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EA214B" w:rsidRPr="00D76C98" w14:paraId="65B0AEC0" w14:textId="77777777" w:rsidTr="004C303A">
        <w:tc>
          <w:tcPr>
            <w:tcW w:w="14688" w:type="dxa"/>
            <w:gridSpan w:val="6"/>
            <w:shd w:val="clear" w:color="auto" w:fill="FF0000"/>
          </w:tcPr>
          <w:p w14:paraId="65B0AEBF" w14:textId="77777777" w:rsidR="00EA214B" w:rsidRPr="00D76C98" w:rsidRDefault="00EA214B" w:rsidP="001D20A6">
            <w:pPr>
              <w:rPr>
                <w:rFonts w:cstheme="minorHAnsi"/>
                <w:b/>
                <w:sz w:val="28"/>
                <w:szCs w:val="28"/>
              </w:rPr>
            </w:pPr>
            <w:r w:rsidRPr="00D76C98">
              <w:rPr>
                <w:rFonts w:cstheme="minorHAnsi"/>
                <w:b/>
                <w:sz w:val="28"/>
                <w:szCs w:val="28"/>
              </w:rPr>
              <w:t>PRIOR TO SITE ACTIVITY</w:t>
            </w:r>
          </w:p>
        </w:tc>
      </w:tr>
      <w:tr w:rsidR="004B78AC" w:rsidRPr="00D76C98" w14:paraId="65B0AEC7" w14:textId="77777777" w:rsidTr="000B1DD4">
        <w:tc>
          <w:tcPr>
            <w:tcW w:w="6678" w:type="dxa"/>
            <w:shd w:val="clear" w:color="auto" w:fill="FF0000"/>
          </w:tcPr>
          <w:p w14:paraId="65B0AEC1" w14:textId="77777777" w:rsidR="004B78AC" w:rsidRPr="00D76C98" w:rsidRDefault="004B78AC" w:rsidP="001D20A6">
            <w:pPr>
              <w:rPr>
                <w:rFonts w:cstheme="minorHAnsi"/>
                <w:b/>
                <w:szCs w:val="20"/>
              </w:rPr>
            </w:pPr>
            <w:r w:rsidRPr="00D76C98">
              <w:rPr>
                <w:rFonts w:cstheme="minorHAnsi"/>
                <w:b/>
                <w:szCs w:val="20"/>
              </w:rPr>
              <w:t>Mitigation</w:t>
            </w:r>
          </w:p>
        </w:tc>
        <w:tc>
          <w:tcPr>
            <w:tcW w:w="1170" w:type="dxa"/>
            <w:shd w:val="clear" w:color="auto" w:fill="FF0000"/>
          </w:tcPr>
          <w:p w14:paraId="65B0AEC2" w14:textId="77777777" w:rsidR="004B78AC" w:rsidRPr="00D76C98" w:rsidRDefault="004B78AC" w:rsidP="001D20A6">
            <w:pPr>
              <w:rPr>
                <w:rFonts w:cstheme="minorHAnsi"/>
                <w:b/>
                <w:szCs w:val="20"/>
              </w:rPr>
            </w:pPr>
            <w:r w:rsidRPr="00D76C98">
              <w:rPr>
                <w:rFonts w:cstheme="minorHAnsi"/>
                <w:b/>
                <w:szCs w:val="20"/>
              </w:rPr>
              <w:t>Phase</w:t>
            </w:r>
          </w:p>
        </w:tc>
        <w:tc>
          <w:tcPr>
            <w:tcW w:w="3240" w:type="dxa"/>
            <w:shd w:val="clear" w:color="auto" w:fill="FF0000"/>
          </w:tcPr>
          <w:p w14:paraId="65B0AEC3" w14:textId="77777777" w:rsidR="004B78AC" w:rsidRPr="00D76C98" w:rsidRDefault="004B78AC" w:rsidP="001D20A6">
            <w:pPr>
              <w:rPr>
                <w:rFonts w:cstheme="minorHAnsi"/>
                <w:b/>
                <w:szCs w:val="20"/>
              </w:rPr>
            </w:pPr>
            <w:r w:rsidRPr="00D76C98">
              <w:rPr>
                <w:rFonts w:cstheme="minorHAnsi"/>
                <w:b/>
                <w:szCs w:val="20"/>
              </w:rPr>
              <w:t>Notes</w:t>
            </w:r>
          </w:p>
        </w:tc>
        <w:tc>
          <w:tcPr>
            <w:tcW w:w="1530" w:type="dxa"/>
            <w:shd w:val="clear" w:color="auto" w:fill="FF0000"/>
          </w:tcPr>
          <w:p w14:paraId="65B0AEC4" w14:textId="77777777" w:rsidR="004B78AC" w:rsidRPr="00D76C98" w:rsidRDefault="004B78AC" w:rsidP="001D20A6">
            <w:pPr>
              <w:rPr>
                <w:rFonts w:cstheme="minorHAnsi"/>
                <w:b/>
                <w:szCs w:val="20"/>
              </w:rPr>
            </w:pPr>
            <w:r w:rsidRPr="00D76C98">
              <w:rPr>
                <w:rFonts w:cstheme="minorHAnsi"/>
                <w:b/>
                <w:szCs w:val="20"/>
              </w:rPr>
              <w:t>Status</w:t>
            </w:r>
          </w:p>
        </w:tc>
        <w:tc>
          <w:tcPr>
            <w:tcW w:w="1260" w:type="dxa"/>
            <w:shd w:val="clear" w:color="auto" w:fill="FF0000"/>
          </w:tcPr>
          <w:p w14:paraId="65B0AEC5" w14:textId="77777777" w:rsidR="004B78AC" w:rsidRPr="00D76C98" w:rsidRDefault="004B78AC" w:rsidP="001D20A6">
            <w:pPr>
              <w:rPr>
                <w:rFonts w:cstheme="minorHAnsi"/>
                <w:b/>
                <w:szCs w:val="20"/>
              </w:rPr>
            </w:pPr>
            <w:r w:rsidRPr="00D76C98">
              <w:rPr>
                <w:rFonts w:cstheme="minorHAnsi"/>
                <w:b/>
                <w:szCs w:val="20"/>
              </w:rPr>
              <w:t>Status Date</w:t>
            </w:r>
          </w:p>
        </w:tc>
        <w:tc>
          <w:tcPr>
            <w:tcW w:w="810" w:type="dxa"/>
            <w:shd w:val="clear" w:color="auto" w:fill="FF0000"/>
          </w:tcPr>
          <w:p w14:paraId="65B0AEC6" w14:textId="77777777" w:rsidR="004B78AC" w:rsidRPr="00D76C98" w:rsidRDefault="004B78AC" w:rsidP="001D20A6">
            <w:pPr>
              <w:rPr>
                <w:rFonts w:cstheme="minorHAnsi"/>
                <w:b/>
                <w:szCs w:val="20"/>
              </w:rPr>
            </w:pPr>
            <w:r w:rsidRPr="00D76C98">
              <w:rPr>
                <w:rFonts w:cstheme="minorHAnsi"/>
                <w:b/>
                <w:szCs w:val="20"/>
              </w:rPr>
              <w:t>Verified By</w:t>
            </w:r>
          </w:p>
        </w:tc>
      </w:tr>
      <w:tr w:rsidR="004B78AC" w:rsidRPr="00D76C98" w14:paraId="65B0AECF" w14:textId="77777777" w:rsidTr="00976E6A">
        <w:tc>
          <w:tcPr>
            <w:tcW w:w="6678" w:type="dxa"/>
            <w:vMerge w:val="restart"/>
          </w:tcPr>
          <w:p w14:paraId="7990E53C" w14:textId="77777777" w:rsidR="002B5D00" w:rsidRPr="00D76C98" w:rsidRDefault="002B5D00" w:rsidP="00976E6A">
            <w:pPr>
              <w:spacing w:line="276" w:lineRule="auto"/>
              <w:rPr>
                <w:rFonts w:cstheme="minorHAnsi"/>
                <w:sz w:val="20"/>
                <w:szCs w:val="20"/>
              </w:rPr>
            </w:pPr>
            <w:r w:rsidRPr="00D76C98">
              <w:rPr>
                <w:rFonts w:cstheme="minorHAnsi"/>
                <w:b/>
                <w:bCs/>
                <w:sz w:val="20"/>
                <w:szCs w:val="20"/>
              </w:rPr>
              <w:t xml:space="preserve">Mitigation Measure AQ-1a: Prepare and Implement a Dust Control Plan </w:t>
            </w:r>
          </w:p>
          <w:p w14:paraId="65B0AEC9" w14:textId="46B726C2" w:rsidR="004B78AC" w:rsidRPr="00D76C98" w:rsidRDefault="002B5D00" w:rsidP="00976E6A">
            <w:pPr>
              <w:rPr>
                <w:rFonts w:cstheme="minorHAnsi"/>
                <w:sz w:val="20"/>
                <w:szCs w:val="20"/>
              </w:rPr>
            </w:pPr>
            <w:r w:rsidRPr="00D76C98">
              <w:rPr>
                <w:rFonts w:cstheme="minorHAnsi"/>
                <w:sz w:val="20"/>
                <w:szCs w:val="20"/>
              </w:rPr>
              <w:t>To control the generation of construction-related PM10 emissions, the City shall require construction contractors to prepare and submit a dust control plan to the SJVAPCD at least 48 hours prior to any earthmoving or construction activities. The requirements of the dust control plan are included in Appendix E (SJVAPCD Regulation VIII Fugitive PM10 Prohibitions Dust Control Plan).</w:t>
            </w:r>
          </w:p>
        </w:tc>
        <w:tc>
          <w:tcPr>
            <w:tcW w:w="1170" w:type="dxa"/>
            <w:shd w:val="clear" w:color="auto" w:fill="FFFF99"/>
          </w:tcPr>
          <w:p w14:paraId="65B0AECA" w14:textId="1CB1728F" w:rsidR="004B78AC" w:rsidRPr="00D76C98" w:rsidRDefault="003D0B3E" w:rsidP="001D20A6">
            <w:pPr>
              <w:rPr>
                <w:rFonts w:cstheme="minorHAnsi"/>
                <w:sz w:val="20"/>
                <w:szCs w:val="20"/>
              </w:rPr>
            </w:pPr>
            <w:r>
              <w:rPr>
                <w:rFonts w:cstheme="minorHAnsi"/>
                <w:sz w:val="20"/>
                <w:szCs w:val="20"/>
              </w:rPr>
              <w:t>One</w:t>
            </w:r>
          </w:p>
        </w:tc>
        <w:tc>
          <w:tcPr>
            <w:tcW w:w="3240" w:type="dxa"/>
            <w:shd w:val="clear" w:color="auto" w:fill="FFFF99"/>
          </w:tcPr>
          <w:p w14:paraId="65B0AECB" w14:textId="3E4CF55A" w:rsidR="004B78AC" w:rsidRPr="00D76C98" w:rsidRDefault="003D0B3E" w:rsidP="003D0B3E">
            <w:pPr>
              <w:rPr>
                <w:rFonts w:cstheme="minorHAnsi"/>
                <w:sz w:val="20"/>
                <w:szCs w:val="20"/>
              </w:rPr>
            </w:pPr>
            <w:r>
              <w:rPr>
                <w:rFonts w:cstheme="minorHAnsi"/>
                <w:sz w:val="20"/>
                <w:szCs w:val="20"/>
              </w:rPr>
              <w:t xml:space="preserve">Air Impact Analysis (AIA), Indirect Source Review (ISR) and Dust Control Plan are complete under SJVAPCD.  </w:t>
            </w:r>
            <w:r w:rsidRPr="009B7FD5">
              <w:rPr>
                <w:rFonts w:cstheme="minorHAnsi"/>
                <w:b/>
                <w:sz w:val="20"/>
                <w:szCs w:val="20"/>
              </w:rPr>
              <w:t>Ray DeSa to provide copies of documentation</w:t>
            </w:r>
            <w:r>
              <w:rPr>
                <w:rFonts w:cstheme="minorHAnsi"/>
                <w:sz w:val="20"/>
                <w:szCs w:val="20"/>
              </w:rPr>
              <w:t>.</w:t>
            </w:r>
          </w:p>
        </w:tc>
        <w:tc>
          <w:tcPr>
            <w:tcW w:w="1530" w:type="dxa"/>
            <w:shd w:val="clear" w:color="auto" w:fill="FFFF99"/>
          </w:tcPr>
          <w:p w14:paraId="65B0AECC" w14:textId="04E3EC0D" w:rsidR="004B78AC" w:rsidRPr="00C80E6D" w:rsidRDefault="003D0B3E" w:rsidP="001D20A6">
            <w:pPr>
              <w:rPr>
                <w:rFonts w:cstheme="minorHAnsi"/>
                <w:b/>
                <w:sz w:val="20"/>
                <w:szCs w:val="20"/>
              </w:rPr>
            </w:pPr>
            <w:r w:rsidRPr="00C80E6D">
              <w:rPr>
                <w:rFonts w:cstheme="minorHAnsi"/>
                <w:b/>
                <w:sz w:val="20"/>
                <w:szCs w:val="20"/>
              </w:rPr>
              <w:t>Complete</w:t>
            </w:r>
          </w:p>
        </w:tc>
        <w:tc>
          <w:tcPr>
            <w:tcW w:w="1260" w:type="dxa"/>
            <w:shd w:val="clear" w:color="auto" w:fill="FFFF99"/>
          </w:tcPr>
          <w:p w14:paraId="65B0AECD" w14:textId="4EE0A411" w:rsidR="004B78AC" w:rsidRPr="00D76C98" w:rsidRDefault="003D0B3E" w:rsidP="001D20A6">
            <w:pPr>
              <w:rPr>
                <w:rFonts w:cstheme="minorHAnsi"/>
                <w:sz w:val="20"/>
                <w:szCs w:val="20"/>
              </w:rPr>
            </w:pPr>
            <w:r>
              <w:rPr>
                <w:rFonts w:cstheme="minorHAnsi"/>
                <w:sz w:val="20"/>
                <w:szCs w:val="20"/>
              </w:rPr>
              <w:t>02/11/13</w:t>
            </w:r>
          </w:p>
        </w:tc>
        <w:tc>
          <w:tcPr>
            <w:tcW w:w="810" w:type="dxa"/>
            <w:shd w:val="clear" w:color="auto" w:fill="FFFF99"/>
          </w:tcPr>
          <w:p w14:paraId="65B0AECE" w14:textId="0DF32E5D" w:rsidR="004B78AC" w:rsidRPr="00D76C98" w:rsidRDefault="003D0B3E" w:rsidP="001D20A6">
            <w:pPr>
              <w:rPr>
                <w:rFonts w:cstheme="minorHAnsi"/>
                <w:sz w:val="20"/>
                <w:szCs w:val="20"/>
              </w:rPr>
            </w:pPr>
            <w:r>
              <w:rPr>
                <w:rFonts w:cstheme="minorHAnsi"/>
                <w:sz w:val="20"/>
                <w:szCs w:val="20"/>
              </w:rPr>
              <w:t>MGM</w:t>
            </w:r>
          </w:p>
        </w:tc>
      </w:tr>
      <w:tr w:rsidR="004B78AC" w:rsidRPr="00D76C98" w14:paraId="65B0AED6" w14:textId="77777777" w:rsidTr="004B78AC">
        <w:tc>
          <w:tcPr>
            <w:tcW w:w="6678" w:type="dxa"/>
            <w:vMerge/>
          </w:tcPr>
          <w:p w14:paraId="65B0AED0" w14:textId="77777777" w:rsidR="004B78AC" w:rsidRPr="00D76C98" w:rsidRDefault="004B78AC" w:rsidP="001D20A6">
            <w:pPr>
              <w:rPr>
                <w:rFonts w:cstheme="minorHAnsi"/>
                <w:sz w:val="20"/>
                <w:szCs w:val="20"/>
              </w:rPr>
            </w:pPr>
          </w:p>
        </w:tc>
        <w:tc>
          <w:tcPr>
            <w:tcW w:w="1170" w:type="dxa"/>
          </w:tcPr>
          <w:p w14:paraId="65B0AED1" w14:textId="77777777" w:rsidR="004B78AC" w:rsidRPr="00D76C98" w:rsidRDefault="004B78AC" w:rsidP="001D20A6">
            <w:pPr>
              <w:rPr>
                <w:rFonts w:cstheme="minorHAnsi"/>
                <w:sz w:val="20"/>
                <w:szCs w:val="20"/>
              </w:rPr>
            </w:pPr>
          </w:p>
        </w:tc>
        <w:tc>
          <w:tcPr>
            <w:tcW w:w="3240" w:type="dxa"/>
          </w:tcPr>
          <w:p w14:paraId="65B0AED2" w14:textId="77777777" w:rsidR="004B78AC" w:rsidRPr="00D76C98" w:rsidRDefault="004B78AC" w:rsidP="001D20A6">
            <w:pPr>
              <w:rPr>
                <w:rFonts w:cstheme="minorHAnsi"/>
                <w:sz w:val="20"/>
                <w:szCs w:val="20"/>
              </w:rPr>
            </w:pPr>
          </w:p>
        </w:tc>
        <w:tc>
          <w:tcPr>
            <w:tcW w:w="1530" w:type="dxa"/>
          </w:tcPr>
          <w:p w14:paraId="65B0AED3" w14:textId="77777777" w:rsidR="004B78AC" w:rsidRPr="00D76C98" w:rsidRDefault="004B78AC" w:rsidP="001D20A6">
            <w:pPr>
              <w:rPr>
                <w:rFonts w:cstheme="minorHAnsi"/>
                <w:sz w:val="20"/>
                <w:szCs w:val="20"/>
              </w:rPr>
            </w:pPr>
          </w:p>
        </w:tc>
        <w:tc>
          <w:tcPr>
            <w:tcW w:w="1260" w:type="dxa"/>
          </w:tcPr>
          <w:p w14:paraId="65B0AED4" w14:textId="77777777" w:rsidR="004B78AC" w:rsidRPr="00D76C98" w:rsidRDefault="004B78AC" w:rsidP="001D20A6">
            <w:pPr>
              <w:rPr>
                <w:rFonts w:cstheme="minorHAnsi"/>
                <w:sz w:val="20"/>
                <w:szCs w:val="20"/>
              </w:rPr>
            </w:pPr>
          </w:p>
        </w:tc>
        <w:tc>
          <w:tcPr>
            <w:tcW w:w="810" w:type="dxa"/>
          </w:tcPr>
          <w:p w14:paraId="65B0AED5" w14:textId="77777777" w:rsidR="004B78AC" w:rsidRPr="00D76C98" w:rsidRDefault="004B78AC" w:rsidP="001D20A6">
            <w:pPr>
              <w:rPr>
                <w:rFonts w:cstheme="minorHAnsi"/>
                <w:sz w:val="20"/>
                <w:szCs w:val="20"/>
              </w:rPr>
            </w:pPr>
          </w:p>
        </w:tc>
      </w:tr>
    </w:tbl>
    <w:p w14:paraId="65B0AF16" w14:textId="77777777" w:rsidR="00FF618D" w:rsidRPr="00D76C98" w:rsidRDefault="00FF618D"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4B78AC" w:rsidRPr="00FA0735" w14:paraId="65B0AF1D" w14:textId="77777777" w:rsidTr="000B1DD4">
        <w:tc>
          <w:tcPr>
            <w:tcW w:w="6678" w:type="dxa"/>
            <w:shd w:val="clear" w:color="auto" w:fill="FF0000"/>
          </w:tcPr>
          <w:p w14:paraId="65B0AF17" w14:textId="77777777" w:rsidR="004B78AC" w:rsidRPr="00FA0735" w:rsidRDefault="004B78AC" w:rsidP="001D20A6">
            <w:pPr>
              <w:rPr>
                <w:rFonts w:cstheme="minorHAnsi"/>
                <w:b/>
                <w:szCs w:val="20"/>
              </w:rPr>
            </w:pPr>
            <w:r w:rsidRPr="00FA0735">
              <w:rPr>
                <w:rFonts w:cstheme="minorHAnsi"/>
                <w:b/>
                <w:szCs w:val="20"/>
              </w:rPr>
              <w:t>Mitigation</w:t>
            </w:r>
          </w:p>
        </w:tc>
        <w:tc>
          <w:tcPr>
            <w:tcW w:w="1170" w:type="dxa"/>
            <w:shd w:val="clear" w:color="auto" w:fill="FF0000"/>
          </w:tcPr>
          <w:p w14:paraId="65B0AF18" w14:textId="77777777" w:rsidR="004B78AC" w:rsidRPr="00FA0735" w:rsidRDefault="004B78AC" w:rsidP="001D20A6">
            <w:pPr>
              <w:rPr>
                <w:rFonts w:cstheme="minorHAnsi"/>
                <w:b/>
                <w:szCs w:val="20"/>
              </w:rPr>
            </w:pPr>
            <w:r w:rsidRPr="00FA0735">
              <w:rPr>
                <w:rFonts w:cstheme="minorHAnsi"/>
                <w:b/>
                <w:szCs w:val="20"/>
              </w:rPr>
              <w:t>Phase</w:t>
            </w:r>
          </w:p>
        </w:tc>
        <w:tc>
          <w:tcPr>
            <w:tcW w:w="3240" w:type="dxa"/>
            <w:shd w:val="clear" w:color="auto" w:fill="FF0000"/>
          </w:tcPr>
          <w:p w14:paraId="65B0AF19" w14:textId="77777777" w:rsidR="004B78AC" w:rsidRPr="00FA0735" w:rsidRDefault="004B78AC" w:rsidP="001D20A6">
            <w:pPr>
              <w:rPr>
                <w:rFonts w:cstheme="minorHAnsi"/>
                <w:b/>
                <w:szCs w:val="20"/>
              </w:rPr>
            </w:pPr>
            <w:r w:rsidRPr="00FA0735">
              <w:rPr>
                <w:rFonts w:cstheme="minorHAnsi"/>
                <w:b/>
                <w:szCs w:val="20"/>
              </w:rPr>
              <w:t>Notes</w:t>
            </w:r>
          </w:p>
        </w:tc>
        <w:tc>
          <w:tcPr>
            <w:tcW w:w="1530" w:type="dxa"/>
            <w:shd w:val="clear" w:color="auto" w:fill="FF0000"/>
          </w:tcPr>
          <w:p w14:paraId="65B0AF1A" w14:textId="77777777" w:rsidR="004B78AC" w:rsidRPr="00FA0735" w:rsidRDefault="004B78AC" w:rsidP="001D20A6">
            <w:pPr>
              <w:rPr>
                <w:rFonts w:cstheme="minorHAnsi"/>
                <w:b/>
                <w:szCs w:val="20"/>
              </w:rPr>
            </w:pPr>
            <w:r w:rsidRPr="00FA0735">
              <w:rPr>
                <w:rFonts w:cstheme="minorHAnsi"/>
                <w:b/>
                <w:szCs w:val="20"/>
              </w:rPr>
              <w:t>Status</w:t>
            </w:r>
          </w:p>
        </w:tc>
        <w:tc>
          <w:tcPr>
            <w:tcW w:w="1260" w:type="dxa"/>
            <w:shd w:val="clear" w:color="auto" w:fill="FF0000"/>
          </w:tcPr>
          <w:p w14:paraId="65B0AF1B" w14:textId="77777777" w:rsidR="004B78AC" w:rsidRPr="00FA0735" w:rsidRDefault="004B78AC" w:rsidP="001D20A6">
            <w:pPr>
              <w:rPr>
                <w:rFonts w:cstheme="minorHAnsi"/>
                <w:b/>
                <w:szCs w:val="20"/>
              </w:rPr>
            </w:pPr>
            <w:r w:rsidRPr="00FA0735">
              <w:rPr>
                <w:rFonts w:cstheme="minorHAnsi"/>
                <w:b/>
                <w:szCs w:val="20"/>
              </w:rPr>
              <w:t>Status Date</w:t>
            </w:r>
          </w:p>
        </w:tc>
        <w:tc>
          <w:tcPr>
            <w:tcW w:w="810" w:type="dxa"/>
            <w:shd w:val="clear" w:color="auto" w:fill="FF0000"/>
          </w:tcPr>
          <w:p w14:paraId="65B0AF1C" w14:textId="77777777" w:rsidR="004B78AC" w:rsidRPr="00FA0735" w:rsidRDefault="004B78AC" w:rsidP="001D20A6">
            <w:pPr>
              <w:rPr>
                <w:rFonts w:cstheme="minorHAnsi"/>
                <w:b/>
                <w:szCs w:val="20"/>
              </w:rPr>
            </w:pPr>
            <w:r w:rsidRPr="00FA0735">
              <w:rPr>
                <w:rFonts w:cstheme="minorHAnsi"/>
                <w:b/>
                <w:szCs w:val="20"/>
              </w:rPr>
              <w:t>Verified By</w:t>
            </w:r>
          </w:p>
        </w:tc>
      </w:tr>
      <w:tr w:rsidR="004B78AC" w:rsidRPr="00D76C98" w14:paraId="65B0AF2D" w14:textId="77777777" w:rsidTr="00976E6A">
        <w:tc>
          <w:tcPr>
            <w:tcW w:w="6678" w:type="dxa"/>
            <w:vMerge w:val="restart"/>
          </w:tcPr>
          <w:p w14:paraId="355F1912" w14:textId="77777777" w:rsidR="00701513" w:rsidRPr="00D76C98" w:rsidRDefault="00701513" w:rsidP="00976E6A">
            <w:pPr>
              <w:rPr>
                <w:rFonts w:cstheme="minorHAnsi"/>
                <w:sz w:val="20"/>
                <w:szCs w:val="20"/>
              </w:rPr>
            </w:pPr>
            <w:r w:rsidRPr="00D76C98">
              <w:rPr>
                <w:rFonts w:cstheme="minorHAnsi"/>
                <w:b/>
                <w:bCs/>
                <w:sz w:val="20"/>
                <w:szCs w:val="20"/>
              </w:rPr>
              <w:t xml:space="preserve">Mitigation Measure BIO-1: Conduct Tree Removal Activities during the Nonbreeding Season for Swainson’s Hawk and Non-Special-Status Migratory Birds and Raptors or Retain a Qualified Biologist to Conduct a Nesting Bird Survey before Tree Removal Activities </w:t>
            </w:r>
          </w:p>
          <w:p w14:paraId="1C51A607" w14:textId="77777777" w:rsidR="00701513" w:rsidRPr="00D76C98" w:rsidRDefault="00701513" w:rsidP="00976E6A">
            <w:pPr>
              <w:rPr>
                <w:rFonts w:cstheme="minorHAnsi"/>
                <w:sz w:val="20"/>
                <w:szCs w:val="20"/>
              </w:rPr>
            </w:pPr>
            <w:r w:rsidRPr="00D76C98">
              <w:rPr>
                <w:rFonts w:cstheme="minorHAnsi"/>
                <w:sz w:val="20"/>
                <w:szCs w:val="20"/>
              </w:rPr>
              <w:t xml:space="preserve">To avoid removing any active Swainson’s hawk or other non-special-status bird and raptor nests, tree removal activities will be conducted during the nonbreeding season for these species (generally August 16 through February 28) or after a qualified biologist determines that fledglings have left the nest, as described in the SJMSCP (Sections 5.2.3.1[G], 5.2.4.11, 5.2.4.18, and 5.2.4.19). </w:t>
            </w:r>
          </w:p>
          <w:p w14:paraId="38E2E823" w14:textId="77777777" w:rsidR="004B78AC" w:rsidRPr="00D76C98" w:rsidRDefault="00701513" w:rsidP="00976E6A">
            <w:pPr>
              <w:rPr>
                <w:rFonts w:cstheme="minorHAnsi"/>
                <w:sz w:val="20"/>
                <w:szCs w:val="20"/>
              </w:rPr>
            </w:pPr>
            <w:r w:rsidRPr="00D76C98">
              <w:rPr>
                <w:rFonts w:cstheme="minorHAnsi"/>
                <w:sz w:val="20"/>
                <w:szCs w:val="20"/>
              </w:rPr>
              <w:t xml:space="preserve">If tree removal activities will be conducted before August 16 and after February 28, a qualified biologist will be retained to survey for nesting birds in all trees that will be removed and any tree located within 100 feet of construction activities, including grading. </w:t>
            </w:r>
          </w:p>
          <w:p w14:paraId="65B0AF27" w14:textId="73F04893" w:rsidR="00436BDE" w:rsidRPr="00D76C98" w:rsidRDefault="00436BDE" w:rsidP="00976E6A">
            <w:pPr>
              <w:rPr>
                <w:rFonts w:cstheme="minorHAnsi"/>
                <w:sz w:val="20"/>
                <w:szCs w:val="20"/>
              </w:rPr>
            </w:pPr>
            <w:r w:rsidRPr="00D76C98">
              <w:rPr>
                <w:rFonts w:cstheme="minorHAnsi"/>
                <w:sz w:val="20"/>
                <w:szCs w:val="20"/>
              </w:rPr>
              <w:t>The nesting bird survey will be conducted at most 48 hours before tree removal activities. If the biologist determines that the area surveyed does not contain any active nests, then tree removal activities can commence without any further mitigation. If active nests are found, construction will not occur until nesting activities have ceased (after a qualified biologist determines that fledglings have left the nest).</w:t>
            </w:r>
          </w:p>
        </w:tc>
        <w:tc>
          <w:tcPr>
            <w:tcW w:w="1170" w:type="dxa"/>
            <w:shd w:val="clear" w:color="auto" w:fill="FFFF99"/>
          </w:tcPr>
          <w:p w14:paraId="65B0AF28" w14:textId="4840749F" w:rsidR="004B78AC" w:rsidRPr="00D76C98" w:rsidRDefault="003D0B3E" w:rsidP="001D20A6">
            <w:pPr>
              <w:rPr>
                <w:rFonts w:cstheme="minorHAnsi"/>
                <w:sz w:val="20"/>
                <w:szCs w:val="20"/>
              </w:rPr>
            </w:pPr>
            <w:r>
              <w:rPr>
                <w:rFonts w:cstheme="minorHAnsi"/>
                <w:sz w:val="20"/>
                <w:szCs w:val="20"/>
              </w:rPr>
              <w:t>One</w:t>
            </w:r>
          </w:p>
        </w:tc>
        <w:tc>
          <w:tcPr>
            <w:tcW w:w="3240" w:type="dxa"/>
            <w:shd w:val="clear" w:color="auto" w:fill="FFFF99"/>
          </w:tcPr>
          <w:p w14:paraId="65B0AF29" w14:textId="3B3BA965" w:rsidR="004B78AC" w:rsidRPr="00D76C98" w:rsidRDefault="003A6CFD" w:rsidP="001E19AA">
            <w:pPr>
              <w:rPr>
                <w:rFonts w:cstheme="minorHAnsi"/>
                <w:sz w:val="20"/>
                <w:szCs w:val="20"/>
              </w:rPr>
            </w:pPr>
            <w:r>
              <w:rPr>
                <w:rFonts w:cstheme="minorHAnsi"/>
                <w:sz w:val="20"/>
                <w:szCs w:val="20"/>
              </w:rPr>
              <w:t xml:space="preserve">The SJMSCP biologist </w:t>
            </w:r>
            <w:r w:rsidR="001E19AA">
              <w:rPr>
                <w:rFonts w:cstheme="minorHAnsi"/>
                <w:sz w:val="20"/>
                <w:szCs w:val="20"/>
              </w:rPr>
              <w:t>reviewed the project site prior to t</w:t>
            </w:r>
            <w:r w:rsidR="003D0B3E">
              <w:rPr>
                <w:rFonts w:cstheme="minorHAnsi"/>
                <w:sz w:val="20"/>
                <w:szCs w:val="20"/>
              </w:rPr>
              <w:t xml:space="preserve">ree </w:t>
            </w:r>
            <w:r w:rsidR="001E19AA">
              <w:rPr>
                <w:rFonts w:cstheme="minorHAnsi"/>
                <w:sz w:val="20"/>
                <w:szCs w:val="20"/>
              </w:rPr>
              <w:t xml:space="preserve">removal.  </w:t>
            </w:r>
            <w:r w:rsidR="009B7FD5" w:rsidRPr="009B7FD5">
              <w:rPr>
                <w:rFonts w:cstheme="minorHAnsi"/>
                <w:b/>
                <w:sz w:val="20"/>
                <w:szCs w:val="20"/>
              </w:rPr>
              <w:t>Ray DeSa to provide copies of documentation</w:t>
            </w:r>
          </w:p>
        </w:tc>
        <w:tc>
          <w:tcPr>
            <w:tcW w:w="1530" w:type="dxa"/>
            <w:shd w:val="clear" w:color="auto" w:fill="FFFF99"/>
          </w:tcPr>
          <w:p w14:paraId="65B0AF2A" w14:textId="11BC6BDC" w:rsidR="004B78AC" w:rsidRPr="00C80E6D" w:rsidRDefault="001E19AA" w:rsidP="001D20A6">
            <w:pPr>
              <w:rPr>
                <w:rFonts w:cstheme="minorHAnsi"/>
                <w:b/>
                <w:sz w:val="20"/>
                <w:szCs w:val="20"/>
              </w:rPr>
            </w:pPr>
            <w:r w:rsidRPr="00C80E6D">
              <w:rPr>
                <w:rFonts w:cstheme="minorHAnsi"/>
                <w:b/>
                <w:sz w:val="20"/>
                <w:szCs w:val="20"/>
              </w:rPr>
              <w:t>Complete</w:t>
            </w:r>
          </w:p>
        </w:tc>
        <w:tc>
          <w:tcPr>
            <w:tcW w:w="1260" w:type="dxa"/>
            <w:shd w:val="clear" w:color="auto" w:fill="FFFF99"/>
          </w:tcPr>
          <w:p w14:paraId="65B0AF2B" w14:textId="1D3884E3" w:rsidR="004B78AC" w:rsidRPr="00D76C98" w:rsidRDefault="001E19AA" w:rsidP="001D20A6">
            <w:pPr>
              <w:rPr>
                <w:rFonts w:cstheme="minorHAnsi"/>
                <w:sz w:val="20"/>
                <w:szCs w:val="20"/>
              </w:rPr>
            </w:pPr>
            <w:r>
              <w:rPr>
                <w:rFonts w:cstheme="minorHAnsi"/>
                <w:sz w:val="20"/>
                <w:szCs w:val="20"/>
              </w:rPr>
              <w:t>02/11/13</w:t>
            </w:r>
          </w:p>
        </w:tc>
        <w:tc>
          <w:tcPr>
            <w:tcW w:w="810" w:type="dxa"/>
            <w:shd w:val="clear" w:color="auto" w:fill="FFFF99"/>
          </w:tcPr>
          <w:p w14:paraId="65B0AF2C" w14:textId="53C8EEB3" w:rsidR="004B78AC" w:rsidRPr="00D76C98" w:rsidRDefault="001E19AA" w:rsidP="001D20A6">
            <w:pPr>
              <w:rPr>
                <w:rFonts w:cstheme="minorHAnsi"/>
                <w:sz w:val="20"/>
                <w:szCs w:val="20"/>
              </w:rPr>
            </w:pPr>
            <w:r>
              <w:rPr>
                <w:rFonts w:cstheme="minorHAnsi"/>
                <w:sz w:val="20"/>
                <w:szCs w:val="20"/>
              </w:rPr>
              <w:t>MGM</w:t>
            </w:r>
          </w:p>
        </w:tc>
      </w:tr>
      <w:tr w:rsidR="004B78AC" w:rsidRPr="00D76C98" w14:paraId="65B0AF34" w14:textId="77777777" w:rsidTr="004B78AC">
        <w:tc>
          <w:tcPr>
            <w:tcW w:w="6678" w:type="dxa"/>
            <w:vMerge/>
          </w:tcPr>
          <w:p w14:paraId="65B0AF2E" w14:textId="77777777" w:rsidR="004B78AC" w:rsidRPr="00D76C98" w:rsidRDefault="004B78AC" w:rsidP="001D20A6">
            <w:pPr>
              <w:rPr>
                <w:rFonts w:cstheme="minorHAnsi"/>
                <w:sz w:val="20"/>
                <w:szCs w:val="20"/>
              </w:rPr>
            </w:pPr>
          </w:p>
        </w:tc>
        <w:tc>
          <w:tcPr>
            <w:tcW w:w="1170" w:type="dxa"/>
          </w:tcPr>
          <w:p w14:paraId="65B0AF2F" w14:textId="77777777" w:rsidR="004B78AC" w:rsidRPr="00D76C98" w:rsidRDefault="004B78AC" w:rsidP="001D20A6">
            <w:pPr>
              <w:rPr>
                <w:rFonts w:cstheme="minorHAnsi"/>
                <w:sz w:val="20"/>
                <w:szCs w:val="20"/>
              </w:rPr>
            </w:pPr>
          </w:p>
        </w:tc>
        <w:tc>
          <w:tcPr>
            <w:tcW w:w="3240" w:type="dxa"/>
          </w:tcPr>
          <w:p w14:paraId="65B0AF30" w14:textId="77777777" w:rsidR="004B78AC" w:rsidRPr="00D76C98" w:rsidRDefault="004B78AC" w:rsidP="001D20A6">
            <w:pPr>
              <w:rPr>
                <w:rFonts w:cstheme="minorHAnsi"/>
                <w:sz w:val="20"/>
                <w:szCs w:val="20"/>
              </w:rPr>
            </w:pPr>
          </w:p>
        </w:tc>
        <w:tc>
          <w:tcPr>
            <w:tcW w:w="1530" w:type="dxa"/>
          </w:tcPr>
          <w:p w14:paraId="65B0AF31" w14:textId="77777777" w:rsidR="004B78AC" w:rsidRPr="00D76C98" w:rsidRDefault="004B78AC" w:rsidP="001D20A6">
            <w:pPr>
              <w:rPr>
                <w:rFonts w:cstheme="minorHAnsi"/>
                <w:sz w:val="20"/>
                <w:szCs w:val="20"/>
              </w:rPr>
            </w:pPr>
          </w:p>
        </w:tc>
        <w:tc>
          <w:tcPr>
            <w:tcW w:w="1260" w:type="dxa"/>
          </w:tcPr>
          <w:p w14:paraId="65B0AF32" w14:textId="77777777" w:rsidR="004B78AC" w:rsidRPr="00D76C98" w:rsidRDefault="004B78AC" w:rsidP="001D20A6">
            <w:pPr>
              <w:rPr>
                <w:rFonts w:cstheme="minorHAnsi"/>
                <w:sz w:val="20"/>
                <w:szCs w:val="20"/>
              </w:rPr>
            </w:pPr>
          </w:p>
        </w:tc>
        <w:tc>
          <w:tcPr>
            <w:tcW w:w="810" w:type="dxa"/>
          </w:tcPr>
          <w:p w14:paraId="65B0AF33" w14:textId="77777777" w:rsidR="004B78AC" w:rsidRPr="00D76C98" w:rsidRDefault="004B78AC" w:rsidP="001D20A6">
            <w:pPr>
              <w:rPr>
                <w:rFonts w:cstheme="minorHAnsi"/>
                <w:sz w:val="20"/>
                <w:szCs w:val="20"/>
              </w:rPr>
            </w:pPr>
          </w:p>
        </w:tc>
      </w:tr>
    </w:tbl>
    <w:p w14:paraId="65B0AF97" w14:textId="491FF438" w:rsidR="00CB6352" w:rsidRDefault="00CB6352" w:rsidP="001D20A6">
      <w:pPr>
        <w:spacing w:after="0"/>
        <w:rPr>
          <w:rFonts w:cstheme="minorHAnsi"/>
          <w:sz w:val="20"/>
          <w:szCs w:val="20"/>
        </w:rPr>
      </w:pPr>
    </w:p>
    <w:p w14:paraId="69E8EE52" w14:textId="77777777" w:rsidR="00CB6352" w:rsidRDefault="00CB6352">
      <w:pPr>
        <w:rPr>
          <w:rFonts w:cstheme="minorHAnsi"/>
          <w:sz w:val="20"/>
          <w:szCs w:val="20"/>
        </w:rPr>
      </w:pPr>
      <w:r>
        <w:rPr>
          <w:rFonts w:cstheme="minorHAnsi"/>
          <w:sz w:val="20"/>
          <w:szCs w:val="20"/>
        </w:rPr>
        <w:br w:type="page"/>
      </w:r>
    </w:p>
    <w:p w14:paraId="71B508CF" w14:textId="77777777" w:rsidR="004B78AC" w:rsidRPr="00D76C98" w:rsidRDefault="004B78AC"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7336E" w:rsidRPr="00FA0735" w14:paraId="65B0AF9E" w14:textId="77777777" w:rsidTr="000B1DD4">
        <w:tc>
          <w:tcPr>
            <w:tcW w:w="6678" w:type="dxa"/>
            <w:shd w:val="clear" w:color="auto" w:fill="FF0000"/>
          </w:tcPr>
          <w:p w14:paraId="65B0AF98" w14:textId="77777777" w:rsidR="00D7336E" w:rsidRPr="00FA0735" w:rsidRDefault="00D7336E" w:rsidP="001D20A6">
            <w:pPr>
              <w:rPr>
                <w:rFonts w:cstheme="minorHAnsi"/>
                <w:b/>
                <w:szCs w:val="20"/>
              </w:rPr>
            </w:pPr>
            <w:r w:rsidRPr="00FA0735">
              <w:rPr>
                <w:rFonts w:cstheme="minorHAnsi"/>
                <w:b/>
                <w:szCs w:val="20"/>
              </w:rPr>
              <w:t>Mitigation</w:t>
            </w:r>
          </w:p>
        </w:tc>
        <w:tc>
          <w:tcPr>
            <w:tcW w:w="1170" w:type="dxa"/>
            <w:shd w:val="clear" w:color="auto" w:fill="FF0000"/>
          </w:tcPr>
          <w:p w14:paraId="65B0AF99" w14:textId="77777777" w:rsidR="00D7336E" w:rsidRPr="00FA0735" w:rsidRDefault="00D7336E" w:rsidP="001D20A6">
            <w:pPr>
              <w:rPr>
                <w:rFonts w:cstheme="minorHAnsi"/>
                <w:b/>
                <w:szCs w:val="20"/>
              </w:rPr>
            </w:pPr>
            <w:r w:rsidRPr="00FA0735">
              <w:rPr>
                <w:rFonts w:cstheme="minorHAnsi"/>
                <w:b/>
                <w:szCs w:val="20"/>
              </w:rPr>
              <w:t>Phase</w:t>
            </w:r>
          </w:p>
        </w:tc>
        <w:tc>
          <w:tcPr>
            <w:tcW w:w="3240" w:type="dxa"/>
            <w:shd w:val="clear" w:color="auto" w:fill="FF0000"/>
          </w:tcPr>
          <w:p w14:paraId="65B0AF9A" w14:textId="77777777" w:rsidR="00D7336E" w:rsidRPr="00FA0735" w:rsidRDefault="00D7336E" w:rsidP="001D20A6">
            <w:pPr>
              <w:rPr>
                <w:rFonts w:cstheme="minorHAnsi"/>
                <w:b/>
                <w:szCs w:val="20"/>
              </w:rPr>
            </w:pPr>
            <w:r w:rsidRPr="00FA0735">
              <w:rPr>
                <w:rFonts w:cstheme="minorHAnsi"/>
                <w:b/>
                <w:szCs w:val="20"/>
              </w:rPr>
              <w:t>Notes</w:t>
            </w:r>
          </w:p>
        </w:tc>
        <w:tc>
          <w:tcPr>
            <w:tcW w:w="1530" w:type="dxa"/>
            <w:shd w:val="clear" w:color="auto" w:fill="FF0000"/>
          </w:tcPr>
          <w:p w14:paraId="65B0AF9B" w14:textId="77777777" w:rsidR="00D7336E" w:rsidRPr="00FA0735" w:rsidRDefault="00D7336E" w:rsidP="001D20A6">
            <w:pPr>
              <w:rPr>
                <w:rFonts w:cstheme="minorHAnsi"/>
                <w:b/>
                <w:szCs w:val="20"/>
              </w:rPr>
            </w:pPr>
            <w:r w:rsidRPr="00FA0735">
              <w:rPr>
                <w:rFonts w:cstheme="minorHAnsi"/>
                <w:b/>
                <w:szCs w:val="20"/>
              </w:rPr>
              <w:t>Status</w:t>
            </w:r>
          </w:p>
        </w:tc>
        <w:tc>
          <w:tcPr>
            <w:tcW w:w="1260" w:type="dxa"/>
            <w:shd w:val="clear" w:color="auto" w:fill="FF0000"/>
          </w:tcPr>
          <w:p w14:paraId="65B0AF9C" w14:textId="77777777" w:rsidR="00D7336E" w:rsidRPr="00FA0735" w:rsidRDefault="00D7336E" w:rsidP="001D20A6">
            <w:pPr>
              <w:rPr>
                <w:rFonts w:cstheme="minorHAnsi"/>
                <w:b/>
                <w:szCs w:val="20"/>
              </w:rPr>
            </w:pPr>
            <w:r w:rsidRPr="00FA0735">
              <w:rPr>
                <w:rFonts w:cstheme="minorHAnsi"/>
                <w:b/>
                <w:szCs w:val="20"/>
              </w:rPr>
              <w:t>Status Date</w:t>
            </w:r>
          </w:p>
        </w:tc>
        <w:tc>
          <w:tcPr>
            <w:tcW w:w="810" w:type="dxa"/>
            <w:shd w:val="clear" w:color="auto" w:fill="FF0000"/>
          </w:tcPr>
          <w:p w14:paraId="65B0AF9D" w14:textId="77777777" w:rsidR="00D7336E" w:rsidRPr="00FA0735" w:rsidRDefault="00D7336E" w:rsidP="001D20A6">
            <w:pPr>
              <w:rPr>
                <w:rFonts w:cstheme="minorHAnsi"/>
                <w:b/>
                <w:szCs w:val="20"/>
              </w:rPr>
            </w:pPr>
            <w:r w:rsidRPr="00FA0735">
              <w:rPr>
                <w:rFonts w:cstheme="minorHAnsi"/>
                <w:b/>
                <w:szCs w:val="20"/>
              </w:rPr>
              <w:t>Verified By</w:t>
            </w:r>
          </w:p>
        </w:tc>
      </w:tr>
      <w:tr w:rsidR="00D7336E" w:rsidRPr="00D76C98" w14:paraId="65B0AFA6" w14:textId="77777777" w:rsidTr="00515C2B">
        <w:tc>
          <w:tcPr>
            <w:tcW w:w="6678" w:type="dxa"/>
            <w:vMerge w:val="restart"/>
          </w:tcPr>
          <w:p w14:paraId="0A29AD75" w14:textId="77777777" w:rsidR="009A6180" w:rsidRPr="00D76C98" w:rsidRDefault="009A6180" w:rsidP="001D20A6">
            <w:pPr>
              <w:rPr>
                <w:rFonts w:cstheme="minorHAnsi"/>
                <w:sz w:val="20"/>
                <w:szCs w:val="20"/>
              </w:rPr>
            </w:pPr>
            <w:r w:rsidRPr="00D76C98">
              <w:rPr>
                <w:rFonts w:cstheme="minorHAnsi"/>
                <w:b/>
                <w:bCs/>
                <w:sz w:val="20"/>
                <w:szCs w:val="20"/>
              </w:rPr>
              <w:t xml:space="preserve">Mitigation Measure GEO-7a: Conduct Preconstruction Survey, Salvage, and Protection </w:t>
            </w:r>
          </w:p>
          <w:p w14:paraId="65B0AFA0" w14:textId="25915D77" w:rsidR="00D7336E" w:rsidRPr="00D76C98" w:rsidRDefault="009A6180" w:rsidP="001D20A6">
            <w:pPr>
              <w:rPr>
                <w:rFonts w:cstheme="minorHAnsi"/>
                <w:sz w:val="20"/>
                <w:szCs w:val="20"/>
              </w:rPr>
            </w:pPr>
            <w:r w:rsidRPr="00D76C98">
              <w:rPr>
                <w:rFonts w:cstheme="minorHAnsi"/>
                <w:sz w:val="20"/>
                <w:szCs w:val="20"/>
              </w:rPr>
              <w:t xml:space="preserve">Before site preparation (including vegetation clearing) and project earthwork begin, the applicant will retain a qualified professional paleontologist as defined by the SVP Conformable Impact Mitigation Guidelines Committee (1995) to conduct a pedestrian surface survey and, if necessary, a paleontological salvage operation. The goal of the salvage operation, if needed, will be to ensure that any paleontological materials exposed at the surface are recovered and properly prepared and curated, or protected from damage using exclusion fencing or other appropriate means. The completed survey shall be submitted to the City. Protection will be designed and installed in consultation with the City and the project engineering consultant to ensure that it is appropriate and effective, but does not unduly impede construction activities. </w:t>
            </w:r>
          </w:p>
        </w:tc>
        <w:tc>
          <w:tcPr>
            <w:tcW w:w="1170" w:type="dxa"/>
            <w:shd w:val="clear" w:color="auto" w:fill="auto"/>
          </w:tcPr>
          <w:p w14:paraId="65B0AFA1" w14:textId="665B6FE2" w:rsidR="00D7336E" w:rsidRPr="00D76C98" w:rsidRDefault="006F5C11" w:rsidP="001D20A6">
            <w:pPr>
              <w:rPr>
                <w:rFonts w:cstheme="minorHAnsi"/>
                <w:sz w:val="20"/>
                <w:szCs w:val="20"/>
              </w:rPr>
            </w:pPr>
            <w:r>
              <w:rPr>
                <w:rFonts w:cstheme="minorHAnsi"/>
                <w:sz w:val="20"/>
                <w:szCs w:val="20"/>
              </w:rPr>
              <w:t>One</w:t>
            </w:r>
          </w:p>
        </w:tc>
        <w:tc>
          <w:tcPr>
            <w:tcW w:w="3240" w:type="dxa"/>
            <w:shd w:val="clear" w:color="auto" w:fill="auto"/>
          </w:tcPr>
          <w:p w14:paraId="65B0AFA2" w14:textId="3E6DF27C" w:rsidR="00D7336E" w:rsidRPr="00D76C98" w:rsidRDefault="006F5C11" w:rsidP="00A07862">
            <w:pPr>
              <w:rPr>
                <w:rFonts w:cstheme="minorHAnsi"/>
                <w:sz w:val="20"/>
                <w:szCs w:val="20"/>
              </w:rPr>
            </w:pPr>
            <w:r>
              <w:rPr>
                <w:rFonts w:cstheme="minorHAnsi"/>
                <w:sz w:val="20"/>
                <w:szCs w:val="20"/>
              </w:rPr>
              <w:t xml:space="preserve">This mitigation has not been satisfied.  Mark Meissner to provided Ray DeSa with name of Paleontologist.  </w:t>
            </w:r>
            <w:r w:rsidR="00A07862">
              <w:rPr>
                <w:rFonts w:cstheme="minorHAnsi"/>
                <w:sz w:val="20"/>
                <w:szCs w:val="20"/>
              </w:rPr>
              <w:t xml:space="preserve">Discussion </w:t>
            </w:r>
            <w:r w:rsidR="006F747C">
              <w:rPr>
                <w:rFonts w:cstheme="minorHAnsi"/>
                <w:sz w:val="20"/>
                <w:szCs w:val="20"/>
              </w:rPr>
              <w:t xml:space="preserve">between Mark and Ray </w:t>
            </w:r>
            <w:r w:rsidR="00A07862">
              <w:rPr>
                <w:rFonts w:cstheme="minorHAnsi"/>
                <w:sz w:val="20"/>
                <w:szCs w:val="20"/>
              </w:rPr>
              <w:t>on this mitigation included use of the preconstruction survey to help satisfy mitigations CR-1a, &amp; 2a, and GEO-7b &amp; 7c.</w:t>
            </w:r>
          </w:p>
        </w:tc>
        <w:tc>
          <w:tcPr>
            <w:tcW w:w="1530" w:type="dxa"/>
            <w:shd w:val="clear" w:color="auto" w:fill="auto"/>
          </w:tcPr>
          <w:p w14:paraId="65B0AFA3" w14:textId="43C0E214" w:rsidR="00D7336E" w:rsidRPr="006F747C" w:rsidRDefault="006F5C11" w:rsidP="001D20A6">
            <w:pPr>
              <w:rPr>
                <w:rFonts w:cstheme="minorHAnsi"/>
                <w:b/>
                <w:sz w:val="20"/>
                <w:szCs w:val="20"/>
              </w:rPr>
            </w:pPr>
            <w:r w:rsidRPr="006F747C">
              <w:rPr>
                <w:rFonts w:cstheme="minorHAnsi"/>
                <w:b/>
                <w:sz w:val="20"/>
                <w:szCs w:val="20"/>
              </w:rPr>
              <w:t>Incomplete</w:t>
            </w:r>
          </w:p>
        </w:tc>
        <w:tc>
          <w:tcPr>
            <w:tcW w:w="1260" w:type="dxa"/>
            <w:shd w:val="clear" w:color="auto" w:fill="auto"/>
          </w:tcPr>
          <w:p w14:paraId="65B0AFA4" w14:textId="0736247F" w:rsidR="00D7336E" w:rsidRPr="00D76C98" w:rsidRDefault="006F5C11" w:rsidP="001D20A6">
            <w:pPr>
              <w:rPr>
                <w:rFonts w:cstheme="minorHAnsi"/>
                <w:sz w:val="20"/>
                <w:szCs w:val="20"/>
              </w:rPr>
            </w:pPr>
            <w:r>
              <w:rPr>
                <w:rFonts w:cstheme="minorHAnsi"/>
                <w:sz w:val="20"/>
                <w:szCs w:val="20"/>
              </w:rPr>
              <w:t>02/11/13</w:t>
            </w:r>
          </w:p>
        </w:tc>
        <w:tc>
          <w:tcPr>
            <w:tcW w:w="810" w:type="dxa"/>
            <w:shd w:val="clear" w:color="auto" w:fill="auto"/>
          </w:tcPr>
          <w:p w14:paraId="65B0AFA5" w14:textId="5C59E246" w:rsidR="00D7336E" w:rsidRPr="00D76C98" w:rsidRDefault="006F5C11" w:rsidP="001D20A6">
            <w:pPr>
              <w:rPr>
                <w:rFonts w:cstheme="minorHAnsi"/>
                <w:sz w:val="20"/>
                <w:szCs w:val="20"/>
              </w:rPr>
            </w:pPr>
            <w:r>
              <w:rPr>
                <w:rFonts w:cstheme="minorHAnsi"/>
                <w:sz w:val="20"/>
                <w:szCs w:val="20"/>
              </w:rPr>
              <w:t>MGM</w:t>
            </w:r>
          </w:p>
        </w:tc>
      </w:tr>
      <w:tr w:rsidR="00D7336E" w:rsidRPr="00D76C98" w14:paraId="65B0AFAD" w14:textId="77777777" w:rsidTr="004E3DEE">
        <w:tc>
          <w:tcPr>
            <w:tcW w:w="6678" w:type="dxa"/>
            <w:vMerge/>
          </w:tcPr>
          <w:p w14:paraId="65B0AFA7" w14:textId="77777777" w:rsidR="00D7336E" w:rsidRPr="00D76C98" w:rsidRDefault="00D7336E" w:rsidP="001D20A6">
            <w:pPr>
              <w:rPr>
                <w:rFonts w:cstheme="minorHAnsi"/>
                <w:sz w:val="20"/>
                <w:szCs w:val="20"/>
              </w:rPr>
            </w:pPr>
          </w:p>
        </w:tc>
        <w:tc>
          <w:tcPr>
            <w:tcW w:w="1170" w:type="dxa"/>
            <w:shd w:val="clear" w:color="auto" w:fill="auto"/>
          </w:tcPr>
          <w:p w14:paraId="65B0AFA8" w14:textId="44510491" w:rsidR="00D7336E" w:rsidRPr="004E3DEE" w:rsidRDefault="00526EE4" w:rsidP="001D20A6">
            <w:pPr>
              <w:rPr>
                <w:rFonts w:cstheme="minorHAnsi"/>
                <w:sz w:val="20"/>
                <w:szCs w:val="20"/>
              </w:rPr>
            </w:pPr>
            <w:r w:rsidRPr="004E3DEE">
              <w:rPr>
                <w:rFonts w:cstheme="minorHAnsi"/>
                <w:sz w:val="20"/>
                <w:szCs w:val="20"/>
              </w:rPr>
              <w:t>One</w:t>
            </w:r>
          </w:p>
        </w:tc>
        <w:tc>
          <w:tcPr>
            <w:tcW w:w="3240" w:type="dxa"/>
            <w:shd w:val="clear" w:color="auto" w:fill="auto"/>
          </w:tcPr>
          <w:p w14:paraId="65B0AFA9" w14:textId="463F59FD" w:rsidR="00D7336E" w:rsidRPr="004E3DEE" w:rsidRDefault="00526EE4" w:rsidP="001D20A6">
            <w:pPr>
              <w:rPr>
                <w:rFonts w:cstheme="minorHAnsi"/>
                <w:sz w:val="20"/>
                <w:szCs w:val="20"/>
              </w:rPr>
            </w:pPr>
            <w:r w:rsidRPr="004E3DEE">
              <w:rPr>
                <w:rFonts w:cstheme="minorHAnsi"/>
                <w:sz w:val="20"/>
                <w:szCs w:val="20"/>
              </w:rPr>
              <w:t>S</w:t>
            </w:r>
            <w:r w:rsidR="00155402" w:rsidRPr="004E3DEE">
              <w:rPr>
                <w:rFonts w:cstheme="minorHAnsi"/>
                <w:sz w:val="20"/>
                <w:szCs w:val="20"/>
              </w:rPr>
              <w:t xml:space="preserve">ally Zeff from ICF International has been retained to provide on-call services for all paleontological needs of the project per the required mitigations.  Must confirm if preconstruction survey has been completed.  </w:t>
            </w:r>
          </w:p>
        </w:tc>
        <w:tc>
          <w:tcPr>
            <w:tcW w:w="1530" w:type="dxa"/>
            <w:shd w:val="clear" w:color="auto" w:fill="auto"/>
          </w:tcPr>
          <w:p w14:paraId="65B0AFAA" w14:textId="60BC89F0" w:rsidR="00D7336E" w:rsidRPr="004E3DEE" w:rsidRDefault="00155402" w:rsidP="001D20A6">
            <w:pPr>
              <w:rPr>
                <w:rFonts w:cstheme="minorHAnsi"/>
                <w:b/>
                <w:sz w:val="20"/>
                <w:szCs w:val="20"/>
              </w:rPr>
            </w:pPr>
            <w:r w:rsidRPr="004E3DEE">
              <w:rPr>
                <w:rFonts w:cstheme="minorHAnsi"/>
                <w:b/>
                <w:sz w:val="20"/>
                <w:szCs w:val="20"/>
              </w:rPr>
              <w:t>Incomplete</w:t>
            </w:r>
          </w:p>
        </w:tc>
        <w:tc>
          <w:tcPr>
            <w:tcW w:w="1260" w:type="dxa"/>
            <w:shd w:val="clear" w:color="auto" w:fill="auto"/>
          </w:tcPr>
          <w:p w14:paraId="65B0AFAB" w14:textId="2D75EAB2" w:rsidR="00D7336E" w:rsidRPr="004E3DEE" w:rsidRDefault="00155402" w:rsidP="001D20A6">
            <w:pPr>
              <w:rPr>
                <w:rFonts w:cstheme="minorHAnsi"/>
                <w:sz w:val="20"/>
                <w:szCs w:val="20"/>
              </w:rPr>
            </w:pPr>
            <w:r w:rsidRPr="004E3DEE">
              <w:rPr>
                <w:rFonts w:cstheme="minorHAnsi"/>
                <w:sz w:val="20"/>
                <w:szCs w:val="20"/>
              </w:rPr>
              <w:t>02/21/2013</w:t>
            </w:r>
          </w:p>
        </w:tc>
        <w:tc>
          <w:tcPr>
            <w:tcW w:w="810" w:type="dxa"/>
            <w:shd w:val="clear" w:color="auto" w:fill="auto"/>
          </w:tcPr>
          <w:p w14:paraId="65B0AFAC" w14:textId="0D7B1773" w:rsidR="00D7336E" w:rsidRPr="004E3DEE" w:rsidRDefault="00155402" w:rsidP="001D20A6">
            <w:pPr>
              <w:rPr>
                <w:rFonts w:cstheme="minorHAnsi"/>
                <w:sz w:val="20"/>
                <w:szCs w:val="20"/>
              </w:rPr>
            </w:pPr>
            <w:r w:rsidRPr="004E3DEE">
              <w:rPr>
                <w:rFonts w:cstheme="minorHAnsi"/>
                <w:sz w:val="20"/>
                <w:szCs w:val="20"/>
              </w:rPr>
              <w:t>MGM</w:t>
            </w:r>
          </w:p>
        </w:tc>
      </w:tr>
      <w:tr w:rsidR="00D7336E" w:rsidRPr="00D76C98" w14:paraId="65B0AFB4" w14:textId="77777777" w:rsidTr="004E3DEE">
        <w:tc>
          <w:tcPr>
            <w:tcW w:w="6678" w:type="dxa"/>
            <w:vMerge/>
            <w:shd w:val="clear" w:color="auto" w:fill="FFFF99"/>
          </w:tcPr>
          <w:p w14:paraId="65B0AFAE" w14:textId="77777777" w:rsidR="00D7336E" w:rsidRPr="00D76C98" w:rsidRDefault="00D7336E" w:rsidP="001D20A6">
            <w:pPr>
              <w:rPr>
                <w:rFonts w:cstheme="minorHAnsi"/>
                <w:sz w:val="20"/>
                <w:szCs w:val="20"/>
              </w:rPr>
            </w:pPr>
          </w:p>
        </w:tc>
        <w:tc>
          <w:tcPr>
            <w:tcW w:w="1170" w:type="dxa"/>
            <w:shd w:val="clear" w:color="auto" w:fill="FFFF99"/>
          </w:tcPr>
          <w:p w14:paraId="65B0AFAF" w14:textId="795D24F9" w:rsidR="00D7336E" w:rsidRPr="00D76C98" w:rsidRDefault="004E3DEE" w:rsidP="001D20A6">
            <w:pPr>
              <w:rPr>
                <w:rFonts w:cstheme="minorHAnsi"/>
                <w:sz w:val="20"/>
                <w:szCs w:val="20"/>
              </w:rPr>
            </w:pPr>
            <w:r>
              <w:rPr>
                <w:rFonts w:cstheme="minorHAnsi"/>
                <w:sz w:val="20"/>
                <w:szCs w:val="20"/>
              </w:rPr>
              <w:t>One</w:t>
            </w:r>
          </w:p>
        </w:tc>
        <w:tc>
          <w:tcPr>
            <w:tcW w:w="3240" w:type="dxa"/>
            <w:shd w:val="clear" w:color="auto" w:fill="FFFF99"/>
          </w:tcPr>
          <w:p w14:paraId="65B0AFB0" w14:textId="55FBF2BF" w:rsidR="00D7336E" w:rsidRPr="00D76C98" w:rsidRDefault="004E3DEE" w:rsidP="004E3DEE">
            <w:pPr>
              <w:rPr>
                <w:rFonts w:cstheme="minorHAnsi"/>
                <w:sz w:val="20"/>
                <w:szCs w:val="20"/>
              </w:rPr>
            </w:pPr>
            <w:r>
              <w:rPr>
                <w:rFonts w:cstheme="minorHAnsi"/>
                <w:sz w:val="20"/>
                <w:szCs w:val="20"/>
              </w:rPr>
              <w:t>PaleoResource Consultants has been retained to provide on-call services for all paleontological needs of the project per the required mitigations.  P</w:t>
            </w:r>
            <w:r w:rsidRPr="00155402">
              <w:rPr>
                <w:rFonts w:cstheme="minorHAnsi"/>
                <w:b/>
                <w:sz w:val="20"/>
                <w:szCs w:val="20"/>
              </w:rPr>
              <w:t xml:space="preserve">reconstruction survey has been </w:t>
            </w:r>
            <w:r>
              <w:rPr>
                <w:rFonts w:cstheme="minorHAnsi"/>
                <w:b/>
                <w:sz w:val="20"/>
                <w:szCs w:val="20"/>
              </w:rPr>
              <w:t>completed, Tuesday March 19</w:t>
            </w:r>
            <w:r w:rsidRPr="004E3DEE">
              <w:rPr>
                <w:rFonts w:cstheme="minorHAnsi"/>
                <w:b/>
                <w:sz w:val="20"/>
                <w:szCs w:val="20"/>
                <w:vertAlign w:val="superscript"/>
              </w:rPr>
              <w:t>th</w:t>
            </w:r>
            <w:r>
              <w:rPr>
                <w:rFonts w:cstheme="minorHAnsi"/>
                <w:b/>
                <w:sz w:val="20"/>
                <w:szCs w:val="20"/>
              </w:rPr>
              <w:t xml:space="preserve"> (see attached survey).</w:t>
            </w:r>
          </w:p>
        </w:tc>
        <w:tc>
          <w:tcPr>
            <w:tcW w:w="1530" w:type="dxa"/>
            <w:shd w:val="clear" w:color="auto" w:fill="FFFF99"/>
          </w:tcPr>
          <w:p w14:paraId="65B0AFB1" w14:textId="595E3A4A" w:rsidR="00D7336E" w:rsidRPr="004E3DEE" w:rsidRDefault="004E3DEE" w:rsidP="001D20A6">
            <w:pPr>
              <w:rPr>
                <w:rFonts w:cstheme="minorHAnsi"/>
                <w:b/>
                <w:sz w:val="20"/>
                <w:szCs w:val="20"/>
              </w:rPr>
            </w:pPr>
            <w:r w:rsidRPr="004E3DEE">
              <w:rPr>
                <w:rFonts w:cstheme="minorHAnsi"/>
                <w:b/>
                <w:sz w:val="20"/>
                <w:szCs w:val="20"/>
              </w:rPr>
              <w:t>Complete</w:t>
            </w:r>
          </w:p>
        </w:tc>
        <w:tc>
          <w:tcPr>
            <w:tcW w:w="1260" w:type="dxa"/>
            <w:shd w:val="clear" w:color="auto" w:fill="FFFF99"/>
          </w:tcPr>
          <w:p w14:paraId="65B0AFB2" w14:textId="11C40520" w:rsidR="00D7336E" w:rsidRPr="00D76C98" w:rsidRDefault="004E3DEE" w:rsidP="001D20A6">
            <w:pPr>
              <w:rPr>
                <w:rFonts w:cstheme="minorHAnsi"/>
                <w:sz w:val="20"/>
                <w:szCs w:val="20"/>
              </w:rPr>
            </w:pPr>
            <w:r>
              <w:rPr>
                <w:rFonts w:cstheme="minorHAnsi"/>
                <w:sz w:val="20"/>
                <w:szCs w:val="20"/>
              </w:rPr>
              <w:t>03/19/13</w:t>
            </w:r>
          </w:p>
        </w:tc>
        <w:tc>
          <w:tcPr>
            <w:tcW w:w="810" w:type="dxa"/>
            <w:shd w:val="clear" w:color="auto" w:fill="FFFF99"/>
          </w:tcPr>
          <w:p w14:paraId="65B0AFB3" w14:textId="628F69F8" w:rsidR="00D7336E" w:rsidRPr="00D76C98" w:rsidRDefault="004E3DEE" w:rsidP="001D20A6">
            <w:pPr>
              <w:rPr>
                <w:rFonts w:cstheme="minorHAnsi"/>
                <w:sz w:val="20"/>
                <w:szCs w:val="20"/>
              </w:rPr>
            </w:pPr>
            <w:r>
              <w:rPr>
                <w:rFonts w:cstheme="minorHAnsi"/>
                <w:sz w:val="20"/>
                <w:szCs w:val="20"/>
              </w:rPr>
              <w:t>MGM</w:t>
            </w:r>
          </w:p>
        </w:tc>
      </w:tr>
    </w:tbl>
    <w:p w14:paraId="65B0AFED" w14:textId="3CA335D1" w:rsidR="00976E6A" w:rsidRDefault="00976E6A" w:rsidP="001D20A6">
      <w:pPr>
        <w:spacing w:after="0"/>
        <w:rPr>
          <w:rFonts w:cstheme="minorHAnsi"/>
          <w:sz w:val="20"/>
          <w:szCs w:val="20"/>
        </w:rPr>
      </w:pPr>
    </w:p>
    <w:p w14:paraId="5C546E0A" w14:textId="77777777" w:rsidR="00976E6A" w:rsidRDefault="00976E6A">
      <w:pPr>
        <w:rPr>
          <w:rFonts w:cstheme="minorHAnsi"/>
          <w:sz w:val="20"/>
          <w:szCs w:val="20"/>
        </w:rPr>
      </w:pPr>
      <w:r>
        <w:rPr>
          <w:rFonts w:cstheme="minorHAnsi"/>
          <w:sz w:val="20"/>
          <w:szCs w:val="20"/>
        </w:rPr>
        <w:br w:type="page"/>
      </w: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FA0735" w14:paraId="65B0B13F" w14:textId="77777777" w:rsidTr="006C6DF4">
        <w:tc>
          <w:tcPr>
            <w:tcW w:w="14688" w:type="dxa"/>
            <w:gridSpan w:val="6"/>
            <w:shd w:val="clear" w:color="auto" w:fill="FFFF00"/>
          </w:tcPr>
          <w:p w14:paraId="65B0B13E" w14:textId="77777777" w:rsidR="009427F6" w:rsidRPr="00FA0735" w:rsidRDefault="009427F6" w:rsidP="001D20A6">
            <w:pPr>
              <w:rPr>
                <w:rFonts w:cstheme="minorHAnsi"/>
                <w:b/>
                <w:sz w:val="28"/>
                <w:szCs w:val="20"/>
              </w:rPr>
            </w:pPr>
            <w:r w:rsidRPr="00FA0735">
              <w:rPr>
                <w:rFonts w:cstheme="minorHAnsi"/>
                <w:b/>
                <w:sz w:val="28"/>
                <w:szCs w:val="20"/>
              </w:rPr>
              <w:lastRenderedPageBreak/>
              <w:t>PRIOR TO ISSUANCE OF GRADING PERMITS</w:t>
            </w:r>
          </w:p>
        </w:tc>
      </w:tr>
      <w:tr w:rsidR="00E713EF" w:rsidRPr="00FA0735" w14:paraId="65B0B146" w14:textId="77777777" w:rsidTr="000B1DD4">
        <w:tc>
          <w:tcPr>
            <w:tcW w:w="6678" w:type="dxa"/>
            <w:shd w:val="clear" w:color="auto" w:fill="FFFF00"/>
          </w:tcPr>
          <w:p w14:paraId="65B0B140" w14:textId="77777777" w:rsidR="00E713EF" w:rsidRPr="00FA0735" w:rsidRDefault="00E713EF" w:rsidP="001D20A6">
            <w:pPr>
              <w:rPr>
                <w:rFonts w:cstheme="minorHAnsi"/>
                <w:b/>
                <w:szCs w:val="20"/>
              </w:rPr>
            </w:pPr>
            <w:r w:rsidRPr="00FA0735">
              <w:rPr>
                <w:rFonts w:cstheme="minorHAnsi"/>
                <w:b/>
                <w:szCs w:val="20"/>
              </w:rPr>
              <w:t>Mitigation</w:t>
            </w:r>
          </w:p>
        </w:tc>
        <w:tc>
          <w:tcPr>
            <w:tcW w:w="1170" w:type="dxa"/>
            <w:shd w:val="clear" w:color="auto" w:fill="FFFF00"/>
          </w:tcPr>
          <w:p w14:paraId="65B0B141" w14:textId="77777777" w:rsidR="00E713EF" w:rsidRPr="00FA0735" w:rsidRDefault="00E713EF" w:rsidP="001D20A6">
            <w:pPr>
              <w:rPr>
                <w:rFonts w:cstheme="minorHAnsi"/>
                <w:b/>
                <w:szCs w:val="20"/>
              </w:rPr>
            </w:pPr>
            <w:r w:rsidRPr="00FA0735">
              <w:rPr>
                <w:rFonts w:cstheme="minorHAnsi"/>
                <w:b/>
                <w:szCs w:val="20"/>
              </w:rPr>
              <w:t>Phase</w:t>
            </w:r>
          </w:p>
        </w:tc>
        <w:tc>
          <w:tcPr>
            <w:tcW w:w="3240" w:type="dxa"/>
            <w:shd w:val="clear" w:color="auto" w:fill="FFFF00"/>
          </w:tcPr>
          <w:p w14:paraId="65B0B142" w14:textId="77777777" w:rsidR="00E713EF" w:rsidRPr="00FA0735" w:rsidRDefault="00E713EF" w:rsidP="001D20A6">
            <w:pPr>
              <w:rPr>
                <w:rFonts w:cstheme="minorHAnsi"/>
                <w:b/>
                <w:szCs w:val="20"/>
              </w:rPr>
            </w:pPr>
            <w:r w:rsidRPr="00FA0735">
              <w:rPr>
                <w:rFonts w:cstheme="minorHAnsi"/>
                <w:b/>
                <w:szCs w:val="20"/>
              </w:rPr>
              <w:t>Notes</w:t>
            </w:r>
          </w:p>
        </w:tc>
        <w:tc>
          <w:tcPr>
            <w:tcW w:w="1530" w:type="dxa"/>
            <w:shd w:val="clear" w:color="auto" w:fill="FFFF00"/>
          </w:tcPr>
          <w:p w14:paraId="65B0B143" w14:textId="77777777" w:rsidR="00E713EF" w:rsidRPr="00FA0735" w:rsidRDefault="00E713EF" w:rsidP="001D20A6">
            <w:pPr>
              <w:rPr>
                <w:rFonts w:cstheme="minorHAnsi"/>
                <w:b/>
                <w:szCs w:val="20"/>
              </w:rPr>
            </w:pPr>
            <w:r w:rsidRPr="00FA0735">
              <w:rPr>
                <w:rFonts w:cstheme="minorHAnsi"/>
                <w:b/>
                <w:szCs w:val="20"/>
              </w:rPr>
              <w:t>Status</w:t>
            </w:r>
          </w:p>
        </w:tc>
        <w:tc>
          <w:tcPr>
            <w:tcW w:w="1260" w:type="dxa"/>
            <w:shd w:val="clear" w:color="auto" w:fill="FFFF00"/>
          </w:tcPr>
          <w:p w14:paraId="65B0B144" w14:textId="77777777" w:rsidR="00E713EF" w:rsidRPr="00FA0735" w:rsidRDefault="00E713EF" w:rsidP="001D20A6">
            <w:pPr>
              <w:rPr>
                <w:rFonts w:cstheme="minorHAnsi"/>
                <w:b/>
                <w:szCs w:val="20"/>
              </w:rPr>
            </w:pPr>
            <w:r w:rsidRPr="00FA0735">
              <w:rPr>
                <w:rFonts w:cstheme="minorHAnsi"/>
                <w:b/>
                <w:szCs w:val="20"/>
              </w:rPr>
              <w:t>Status Date</w:t>
            </w:r>
          </w:p>
        </w:tc>
        <w:tc>
          <w:tcPr>
            <w:tcW w:w="810" w:type="dxa"/>
            <w:shd w:val="clear" w:color="auto" w:fill="FFFF00"/>
          </w:tcPr>
          <w:p w14:paraId="65B0B145" w14:textId="77777777" w:rsidR="00E713EF" w:rsidRPr="00FA0735" w:rsidRDefault="00E713EF" w:rsidP="001D20A6">
            <w:pPr>
              <w:rPr>
                <w:rFonts w:cstheme="minorHAnsi"/>
                <w:b/>
                <w:szCs w:val="20"/>
              </w:rPr>
            </w:pPr>
            <w:r w:rsidRPr="00FA0735">
              <w:rPr>
                <w:rFonts w:cstheme="minorHAnsi"/>
                <w:b/>
                <w:szCs w:val="20"/>
              </w:rPr>
              <w:t>Verified By</w:t>
            </w:r>
          </w:p>
        </w:tc>
      </w:tr>
      <w:tr w:rsidR="00A30036" w:rsidRPr="00D76C98" w14:paraId="65B0B151" w14:textId="77777777" w:rsidTr="00905E92">
        <w:tc>
          <w:tcPr>
            <w:tcW w:w="6678" w:type="dxa"/>
            <w:vMerge w:val="restart"/>
          </w:tcPr>
          <w:p w14:paraId="6590D437" w14:textId="77777777" w:rsidR="00A30036" w:rsidRPr="00D76C98" w:rsidRDefault="00A30036" w:rsidP="001D20A6">
            <w:pPr>
              <w:rPr>
                <w:rFonts w:cstheme="minorHAnsi"/>
                <w:sz w:val="20"/>
                <w:szCs w:val="20"/>
              </w:rPr>
            </w:pPr>
            <w:r w:rsidRPr="00D76C98">
              <w:rPr>
                <w:rFonts w:cstheme="minorHAnsi"/>
                <w:b/>
                <w:bCs/>
                <w:sz w:val="20"/>
                <w:szCs w:val="20"/>
              </w:rPr>
              <w:t xml:space="preserve">Mitigation Measure VIS-1: Require Lighting Design to Be Shielded and Directed Downward in Compliance with City of Manteca Standards </w:t>
            </w:r>
          </w:p>
          <w:p w14:paraId="7260A8DC" w14:textId="3CB3EDC5" w:rsidR="00A30036" w:rsidRPr="00D76C98" w:rsidRDefault="00A30036" w:rsidP="001D20A6">
            <w:pPr>
              <w:rPr>
                <w:rFonts w:cstheme="minorHAnsi"/>
                <w:sz w:val="20"/>
                <w:szCs w:val="20"/>
              </w:rPr>
            </w:pPr>
            <w:r w:rsidRPr="00D76C98">
              <w:rPr>
                <w:rFonts w:cstheme="minorHAnsi"/>
                <w:sz w:val="20"/>
                <w:szCs w:val="20"/>
              </w:rPr>
              <w:t>Night lighting along th</w:t>
            </w:r>
            <w:r w:rsidR="00A42E81">
              <w:rPr>
                <w:rFonts w:cstheme="minorHAnsi"/>
                <w:sz w:val="20"/>
                <w:szCs w:val="20"/>
              </w:rPr>
              <w:t xml:space="preserve">e streets in the Silva Estates </w:t>
            </w:r>
            <w:r w:rsidRPr="00D76C98">
              <w:rPr>
                <w:rFonts w:cstheme="minorHAnsi"/>
                <w:sz w:val="20"/>
                <w:szCs w:val="20"/>
              </w:rPr>
              <w:t xml:space="preserve">development shall be focused downward and/or shielded to avoid glare and point sources of light interfering with the vision of onsite and offsite residents and motorists on local roadways. Night lighting for streets will be required to conform </w:t>
            </w:r>
            <w:r w:rsidR="00DE4B45" w:rsidRPr="00D76C98">
              <w:rPr>
                <w:rFonts w:cstheme="minorHAnsi"/>
                <w:sz w:val="20"/>
                <w:szCs w:val="20"/>
              </w:rPr>
              <w:t>to</w:t>
            </w:r>
            <w:r w:rsidRPr="00D76C98">
              <w:rPr>
                <w:rFonts w:cstheme="minorHAnsi"/>
                <w:sz w:val="20"/>
                <w:szCs w:val="20"/>
              </w:rPr>
              <w:t xml:space="preserve"> City standards regarding street lighting. Lighting elements will be required to be recessed within their fixtures to prevent glare. A specialist in lighting design shall be consulted during project design to determine light source locations, light intensities, and type of light source. </w:t>
            </w:r>
          </w:p>
          <w:p w14:paraId="65B0B14B" w14:textId="013B03E0" w:rsidR="00A30036" w:rsidRPr="00D76C98" w:rsidRDefault="00A30036" w:rsidP="001D20A6">
            <w:pPr>
              <w:rPr>
                <w:rFonts w:cstheme="minorHAnsi"/>
                <w:sz w:val="20"/>
                <w:szCs w:val="20"/>
              </w:rPr>
            </w:pPr>
            <w:r w:rsidRPr="00D76C98">
              <w:rPr>
                <w:rFonts w:cstheme="minorHAnsi"/>
                <w:sz w:val="20"/>
                <w:szCs w:val="20"/>
              </w:rPr>
              <w:t xml:space="preserve">New lighting levels provided shall be compatible with general illumination levels in existing areas to avoid a noticeable contrast in light emissions, consistent with the need to provide for safety and security. The overall objective would be to establish area lighting that would be adequate for safety and surveillance but minimize the potential effects on nighttime views from locations around and within the project area. </w:t>
            </w:r>
          </w:p>
        </w:tc>
        <w:tc>
          <w:tcPr>
            <w:tcW w:w="1170" w:type="dxa"/>
            <w:shd w:val="clear" w:color="auto" w:fill="FFFF99"/>
          </w:tcPr>
          <w:p w14:paraId="65B0B14C" w14:textId="7E8636E8" w:rsidR="00A30036" w:rsidRPr="00D76C98" w:rsidRDefault="00C80E6D" w:rsidP="00C80E6D">
            <w:pPr>
              <w:rPr>
                <w:rFonts w:cstheme="minorHAnsi"/>
                <w:sz w:val="20"/>
                <w:szCs w:val="20"/>
              </w:rPr>
            </w:pPr>
            <w:r>
              <w:rPr>
                <w:rFonts w:cstheme="minorHAnsi"/>
                <w:sz w:val="20"/>
                <w:szCs w:val="20"/>
              </w:rPr>
              <w:t>One</w:t>
            </w:r>
          </w:p>
        </w:tc>
        <w:tc>
          <w:tcPr>
            <w:tcW w:w="3240" w:type="dxa"/>
            <w:shd w:val="clear" w:color="auto" w:fill="FFFF99"/>
          </w:tcPr>
          <w:p w14:paraId="65B0B14D" w14:textId="1A64D2AA" w:rsidR="00A30036" w:rsidRPr="00D76C98" w:rsidRDefault="00C80E6D" w:rsidP="009D7582">
            <w:pPr>
              <w:rPr>
                <w:rFonts w:cstheme="minorHAnsi"/>
                <w:sz w:val="20"/>
                <w:szCs w:val="20"/>
              </w:rPr>
            </w:pPr>
            <w:r>
              <w:rPr>
                <w:rFonts w:cstheme="minorHAnsi"/>
                <w:sz w:val="20"/>
                <w:szCs w:val="20"/>
              </w:rPr>
              <w:t xml:space="preserve">The lighting plan is located on page 8 “Electroliers and Striping Plan” of the improvement plans.  The lights are the standard cobra-head street lights the City of Manteca employs in </w:t>
            </w:r>
            <w:r w:rsidR="009D7582">
              <w:rPr>
                <w:rFonts w:cstheme="minorHAnsi"/>
                <w:sz w:val="20"/>
                <w:szCs w:val="20"/>
              </w:rPr>
              <w:t>most</w:t>
            </w:r>
            <w:r>
              <w:rPr>
                <w:rFonts w:cstheme="minorHAnsi"/>
                <w:sz w:val="20"/>
                <w:szCs w:val="20"/>
              </w:rPr>
              <w:t xml:space="preserve"> </w:t>
            </w:r>
            <w:r w:rsidR="009D7582">
              <w:rPr>
                <w:rFonts w:cstheme="minorHAnsi"/>
                <w:sz w:val="20"/>
                <w:szCs w:val="20"/>
              </w:rPr>
              <w:t xml:space="preserve">residential </w:t>
            </w:r>
            <w:r>
              <w:rPr>
                <w:rFonts w:cstheme="minorHAnsi"/>
                <w:sz w:val="20"/>
                <w:szCs w:val="20"/>
              </w:rPr>
              <w:t xml:space="preserve">developments.  </w:t>
            </w:r>
          </w:p>
        </w:tc>
        <w:tc>
          <w:tcPr>
            <w:tcW w:w="1530" w:type="dxa"/>
            <w:shd w:val="clear" w:color="auto" w:fill="FFFF99"/>
          </w:tcPr>
          <w:p w14:paraId="65B0B14E" w14:textId="7AC78A26" w:rsidR="00A30036" w:rsidRPr="005E54AD" w:rsidRDefault="00473982" w:rsidP="001D20A6">
            <w:pPr>
              <w:rPr>
                <w:rFonts w:cstheme="minorHAnsi"/>
                <w:b/>
                <w:sz w:val="20"/>
                <w:szCs w:val="20"/>
              </w:rPr>
            </w:pPr>
            <w:r w:rsidRPr="005E54AD">
              <w:rPr>
                <w:rFonts w:cstheme="minorHAnsi"/>
                <w:b/>
                <w:sz w:val="20"/>
                <w:szCs w:val="20"/>
              </w:rPr>
              <w:t>Complete</w:t>
            </w:r>
          </w:p>
        </w:tc>
        <w:tc>
          <w:tcPr>
            <w:tcW w:w="1260" w:type="dxa"/>
            <w:shd w:val="clear" w:color="auto" w:fill="FFFF99"/>
          </w:tcPr>
          <w:p w14:paraId="65B0B14F" w14:textId="32523DEB" w:rsidR="00A30036" w:rsidRPr="00D76C98" w:rsidRDefault="00473982" w:rsidP="001D20A6">
            <w:pPr>
              <w:rPr>
                <w:rFonts w:cstheme="minorHAnsi"/>
                <w:sz w:val="20"/>
                <w:szCs w:val="20"/>
              </w:rPr>
            </w:pPr>
            <w:r>
              <w:rPr>
                <w:rFonts w:cstheme="minorHAnsi"/>
                <w:sz w:val="20"/>
                <w:szCs w:val="20"/>
              </w:rPr>
              <w:t>02/07/13</w:t>
            </w:r>
          </w:p>
        </w:tc>
        <w:tc>
          <w:tcPr>
            <w:tcW w:w="810" w:type="dxa"/>
            <w:shd w:val="clear" w:color="auto" w:fill="FFFF99"/>
          </w:tcPr>
          <w:p w14:paraId="65B0B150" w14:textId="7F695854" w:rsidR="00A30036" w:rsidRPr="00D76C98" w:rsidRDefault="00473982" w:rsidP="001D20A6">
            <w:pPr>
              <w:rPr>
                <w:rFonts w:cstheme="minorHAnsi"/>
                <w:sz w:val="20"/>
                <w:szCs w:val="20"/>
              </w:rPr>
            </w:pPr>
            <w:r>
              <w:rPr>
                <w:rFonts w:cstheme="minorHAnsi"/>
                <w:sz w:val="20"/>
                <w:szCs w:val="20"/>
              </w:rPr>
              <w:t>MGM</w:t>
            </w:r>
          </w:p>
        </w:tc>
      </w:tr>
      <w:tr w:rsidR="00A30036" w:rsidRPr="00D76C98" w14:paraId="65B0B158" w14:textId="77777777" w:rsidTr="009427F6">
        <w:tc>
          <w:tcPr>
            <w:tcW w:w="6678" w:type="dxa"/>
            <w:vMerge/>
          </w:tcPr>
          <w:p w14:paraId="65B0B152" w14:textId="77777777" w:rsidR="00A30036" w:rsidRPr="00D76C98" w:rsidRDefault="00A30036" w:rsidP="001D20A6">
            <w:pPr>
              <w:rPr>
                <w:rFonts w:cstheme="minorHAnsi"/>
                <w:sz w:val="20"/>
                <w:szCs w:val="20"/>
              </w:rPr>
            </w:pPr>
          </w:p>
        </w:tc>
        <w:tc>
          <w:tcPr>
            <w:tcW w:w="1170" w:type="dxa"/>
          </w:tcPr>
          <w:p w14:paraId="65B0B153" w14:textId="77777777" w:rsidR="00A30036" w:rsidRPr="00D76C98" w:rsidRDefault="00A30036" w:rsidP="001D20A6">
            <w:pPr>
              <w:rPr>
                <w:rFonts w:cstheme="minorHAnsi"/>
                <w:sz w:val="20"/>
                <w:szCs w:val="20"/>
              </w:rPr>
            </w:pPr>
          </w:p>
        </w:tc>
        <w:tc>
          <w:tcPr>
            <w:tcW w:w="3240" w:type="dxa"/>
          </w:tcPr>
          <w:p w14:paraId="65B0B154" w14:textId="77777777" w:rsidR="00A30036" w:rsidRPr="00D76C98" w:rsidRDefault="00A30036" w:rsidP="001D20A6">
            <w:pPr>
              <w:rPr>
                <w:rFonts w:cstheme="minorHAnsi"/>
                <w:sz w:val="20"/>
                <w:szCs w:val="20"/>
              </w:rPr>
            </w:pPr>
          </w:p>
        </w:tc>
        <w:tc>
          <w:tcPr>
            <w:tcW w:w="1530" w:type="dxa"/>
          </w:tcPr>
          <w:p w14:paraId="65B0B155" w14:textId="77777777" w:rsidR="00A30036" w:rsidRPr="00D76C98" w:rsidRDefault="00A30036" w:rsidP="001D20A6">
            <w:pPr>
              <w:rPr>
                <w:rFonts w:cstheme="minorHAnsi"/>
                <w:sz w:val="20"/>
                <w:szCs w:val="20"/>
              </w:rPr>
            </w:pPr>
          </w:p>
        </w:tc>
        <w:tc>
          <w:tcPr>
            <w:tcW w:w="1260" w:type="dxa"/>
          </w:tcPr>
          <w:p w14:paraId="65B0B156" w14:textId="77777777" w:rsidR="00A30036" w:rsidRPr="00D76C98" w:rsidRDefault="00A30036" w:rsidP="001D20A6">
            <w:pPr>
              <w:rPr>
                <w:rFonts w:cstheme="minorHAnsi"/>
                <w:sz w:val="20"/>
                <w:szCs w:val="20"/>
              </w:rPr>
            </w:pPr>
          </w:p>
        </w:tc>
        <w:tc>
          <w:tcPr>
            <w:tcW w:w="810" w:type="dxa"/>
          </w:tcPr>
          <w:p w14:paraId="65B0B157" w14:textId="77777777" w:rsidR="00A30036" w:rsidRPr="00D76C98" w:rsidRDefault="00A30036" w:rsidP="001D20A6">
            <w:pPr>
              <w:rPr>
                <w:rFonts w:cstheme="minorHAnsi"/>
                <w:sz w:val="20"/>
                <w:szCs w:val="20"/>
              </w:rPr>
            </w:pPr>
          </w:p>
        </w:tc>
      </w:tr>
    </w:tbl>
    <w:p w14:paraId="5CACB54B" w14:textId="77777777" w:rsidR="009A25E9" w:rsidRDefault="009A25E9"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05E92" w:rsidRPr="00260656" w14:paraId="65B0B19F" w14:textId="77777777" w:rsidTr="000B1DD4">
        <w:tc>
          <w:tcPr>
            <w:tcW w:w="6678" w:type="dxa"/>
            <w:shd w:val="clear" w:color="auto" w:fill="FFFF00"/>
          </w:tcPr>
          <w:p w14:paraId="65B0B199" w14:textId="77777777" w:rsidR="00905E92" w:rsidRPr="00260656" w:rsidRDefault="00905E92" w:rsidP="001D20A6">
            <w:pPr>
              <w:rPr>
                <w:rFonts w:cstheme="minorHAnsi"/>
                <w:b/>
                <w:szCs w:val="20"/>
              </w:rPr>
            </w:pPr>
            <w:r w:rsidRPr="00260656">
              <w:rPr>
                <w:rFonts w:cstheme="minorHAnsi"/>
                <w:b/>
                <w:szCs w:val="20"/>
              </w:rPr>
              <w:t>Mitigation</w:t>
            </w:r>
          </w:p>
        </w:tc>
        <w:tc>
          <w:tcPr>
            <w:tcW w:w="1170" w:type="dxa"/>
            <w:shd w:val="clear" w:color="auto" w:fill="FFFF00"/>
          </w:tcPr>
          <w:p w14:paraId="65B0B19A" w14:textId="77777777" w:rsidR="00905E92" w:rsidRPr="00260656" w:rsidRDefault="00905E92" w:rsidP="001D20A6">
            <w:pPr>
              <w:rPr>
                <w:rFonts w:cstheme="minorHAnsi"/>
                <w:b/>
                <w:szCs w:val="20"/>
              </w:rPr>
            </w:pPr>
            <w:r w:rsidRPr="00260656">
              <w:rPr>
                <w:rFonts w:cstheme="minorHAnsi"/>
                <w:b/>
                <w:szCs w:val="20"/>
              </w:rPr>
              <w:t>Phase</w:t>
            </w:r>
          </w:p>
        </w:tc>
        <w:tc>
          <w:tcPr>
            <w:tcW w:w="3240" w:type="dxa"/>
            <w:shd w:val="clear" w:color="auto" w:fill="FFFF00"/>
          </w:tcPr>
          <w:p w14:paraId="65B0B19B" w14:textId="77777777" w:rsidR="00905E92" w:rsidRPr="00260656" w:rsidRDefault="00905E92" w:rsidP="001D20A6">
            <w:pPr>
              <w:rPr>
                <w:rFonts w:cstheme="minorHAnsi"/>
                <w:b/>
                <w:szCs w:val="20"/>
              </w:rPr>
            </w:pPr>
            <w:r w:rsidRPr="00260656">
              <w:rPr>
                <w:rFonts w:cstheme="minorHAnsi"/>
                <w:b/>
                <w:szCs w:val="20"/>
              </w:rPr>
              <w:t>Notes</w:t>
            </w:r>
          </w:p>
        </w:tc>
        <w:tc>
          <w:tcPr>
            <w:tcW w:w="1530" w:type="dxa"/>
            <w:shd w:val="clear" w:color="auto" w:fill="FFFF00"/>
          </w:tcPr>
          <w:p w14:paraId="65B0B19C" w14:textId="77777777" w:rsidR="00905E92" w:rsidRPr="00260656" w:rsidRDefault="00905E92" w:rsidP="001D20A6">
            <w:pPr>
              <w:rPr>
                <w:rFonts w:cstheme="minorHAnsi"/>
                <w:b/>
                <w:szCs w:val="20"/>
              </w:rPr>
            </w:pPr>
            <w:r w:rsidRPr="00260656">
              <w:rPr>
                <w:rFonts w:cstheme="minorHAnsi"/>
                <w:b/>
                <w:szCs w:val="20"/>
              </w:rPr>
              <w:t>Status</w:t>
            </w:r>
          </w:p>
        </w:tc>
        <w:tc>
          <w:tcPr>
            <w:tcW w:w="1260" w:type="dxa"/>
            <w:shd w:val="clear" w:color="auto" w:fill="FFFF00"/>
          </w:tcPr>
          <w:p w14:paraId="65B0B19D" w14:textId="77777777" w:rsidR="00905E92" w:rsidRPr="00260656" w:rsidRDefault="00905E92" w:rsidP="001D20A6">
            <w:pPr>
              <w:rPr>
                <w:rFonts w:cstheme="minorHAnsi"/>
                <w:b/>
                <w:szCs w:val="20"/>
              </w:rPr>
            </w:pPr>
            <w:r w:rsidRPr="00260656">
              <w:rPr>
                <w:rFonts w:cstheme="minorHAnsi"/>
                <w:b/>
                <w:szCs w:val="20"/>
              </w:rPr>
              <w:t>Status Date</w:t>
            </w:r>
          </w:p>
        </w:tc>
        <w:tc>
          <w:tcPr>
            <w:tcW w:w="810" w:type="dxa"/>
            <w:shd w:val="clear" w:color="auto" w:fill="FFFF00"/>
          </w:tcPr>
          <w:p w14:paraId="65B0B19E" w14:textId="77777777" w:rsidR="00905E92" w:rsidRPr="00260656" w:rsidRDefault="00905E92" w:rsidP="001D20A6">
            <w:pPr>
              <w:rPr>
                <w:rFonts w:cstheme="minorHAnsi"/>
                <w:b/>
                <w:szCs w:val="20"/>
              </w:rPr>
            </w:pPr>
            <w:r w:rsidRPr="00260656">
              <w:rPr>
                <w:rFonts w:cstheme="minorHAnsi"/>
                <w:b/>
                <w:szCs w:val="20"/>
              </w:rPr>
              <w:t>Verified By</w:t>
            </w:r>
          </w:p>
        </w:tc>
      </w:tr>
      <w:tr w:rsidR="009A25E9" w:rsidRPr="00D76C98" w14:paraId="65B0B1A7" w14:textId="77777777" w:rsidTr="00515C2B">
        <w:tc>
          <w:tcPr>
            <w:tcW w:w="6678" w:type="dxa"/>
            <w:vMerge w:val="restart"/>
          </w:tcPr>
          <w:p w14:paraId="7EE05124" w14:textId="77777777" w:rsidR="009A25E9" w:rsidRPr="00D76C98" w:rsidRDefault="009A25E9" w:rsidP="001D20A6">
            <w:pPr>
              <w:rPr>
                <w:rFonts w:cstheme="minorHAnsi"/>
                <w:sz w:val="20"/>
                <w:szCs w:val="20"/>
              </w:rPr>
            </w:pPr>
            <w:r w:rsidRPr="00D76C98">
              <w:rPr>
                <w:rFonts w:cstheme="minorHAnsi"/>
                <w:b/>
                <w:bCs/>
                <w:sz w:val="20"/>
                <w:szCs w:val="20"/>
              </w:rPr>
              <w:t xml:space="preserve">Mitigation Measure AG-2: Phase Development of the Project to Provide Buffers and Protect Ongoing Agriculture </w:t>
            </w:r>
          </w:p>
          <w:p w14:paraId="65B0B1A1" w14:textId="1B19B666" w:rsidR="009A25E9" w:rsidRPr="00D76C98" w:rsidRDefault="009A25E9" w:rsidP="001D20A6">
            <w:pPr>
              <w:rPr>
                <w:rFonts w:cstheme="minorHAnsi"/>
                <w:sz w:val="20"/>
                <w:szCs w:val="20"/>
              </w:rPr>
            </w:pPr>
            <w:r w:rsidRPr="00D76C98">
              <w:rPr>
                <w:rFonts w:cstheme="minorHAnsi"/>
                <w:sz w:val="20"/>
                <w:szCs w:val="20"/>
              </w:rPr>
              <w:t>The project applicants shall phase the development of agricultural lands at the project site in a way that avoids the fragmentation of continuing agricultural operations. As development occurs at the project site, fencing, walls, or other suitable barriers shall be constructed or established at the interface between development and adjacent agricultural lands. Growers cultivating lands near or adjacent to urban development in the vicinity of the project site can be expected to comply with all necessary federal, state, and local restrictions regarding buffers between pesticide or herbicide application and sensitive areas.</w:t>
            </w:r>
          </w:p>
        </w:tc>
        <w:tc>
          <w:tcPr>
            <w:tcW w:w="1170" w:type="dxa"/>
            <w:shd w:val="clear" w:color="auto" w:fill="auto"/>
          </w:tcPr>
          <w:p w14:paraId="65B0B1A2" w14:textId="231142D5" w:rsidR="009A25E9" w:rsidRPr="00D76C98" w:rsidRDefault="009A25E9" w:rsidP="001D20A6">
            <w:pPr>
              <w:rPr>
                <w:rFonts w:cstheme="minorHAnsi"/>
                <w:sz w:val="20"/>
                <w:szCs w:val="20"/>
              </w:rPr>
            </w:pPr>
            <w:r>
              <w:rPr>
                <w:rFonts w:cstheme="minorHAnsi"/>
                <w:sz w:val="20"/>
                <w:szCs w:val="20"/>
              </w:rPr>
              <w:t>One</w:t>
            </w:r>
          </w:p>
        </w:tc>
        <w:tc>
          <w:tcPr>
            <w:tcW w:w="3240" w:type="dxa"/>
            <w:shd w:val="clear" w:color="auto" w:fill="auto"/>
          </w:tcPr>
          <w:p w14:paraId="65B0B1A3" w14:textId="7D85BC52" w:rsidR="009A25E9" w:rsidRPr="000C57AC" w:rsidRDefault="009A25E9" w:rsidP="00777E99">
            <w:pPr>
              <w:rPr>
                <w:rFonts w:cstheme="minorHAnsi"/>
                <w:sz w:val="20"/>
                <w:szCs w:val="20"/>
              </w:rPr>
            </w:pPr>
            <w:r w:rsidRPr="00515C2B">
              <w:rPr>
                <w:rFonts w:cstheme="minorHAnsi"/>
                <w:sz w:val="18"/>
                <w:szCs w:val="20"/>
              </w:rPr>
              <w:t xml:space="preserve">The tentative subdivision map was originally approved to include 6 parcels.  Phase One of the subdivision involves construction of 93-single family homes on the easternmost 24.03-acre parcel (APN: </w:t>
            </w:r>
            <w:r w:rsidRPr="00515C2B">
              <w:rPr>
                <w:sz w:val="18"/>
                <w:szCs w:val="20"/>
              </w:rPr>
              <w:t>224-022-04)</w:t>
            </w:r>
            <w:r w:rsidRPr="00515C2B">
              <w:rPr>
                <w:rFonts w:cstheme="minorHAnsi"/>
                <w:sz w:val="18"/>
                <w:szCs w:val="20"/>
              </w:rPr>
              <w:t xml:space="preserve">.  All lots to the east, west, and south boundaries rear to neighboring properties whether ag related or not and are fenced with solid board fencing.  </w:t>
            </w:r>
            <w:r w:rsidRPr="00515C2B">
              <w:rPr>
                <w:rFonts w:cstheme="minorHAnsi"/>
                <w:b/>
                <w:sz w:val="18"/>
                <w:szCs w:val="20"/>
              </w:rPr>
              <w:t>The improvement plans will be amended to illustrate fencing on the south and east boundaries of the park/basin at the southeast corner of the project.</w:t>
            </w:r>
          </w:p>
        </w:tc>
        <w:tc>
          <w:tcPr>
            <w:tcW w:w="1530" w:type="dxa"/>
            <w:shd w:val="clear" w:color="auto" w:fill="auto"/>
          </w:tcPr>
          <w:p w14:paraId="65B0B1A4" w14:textId="7824C0F7" w:rsidR="009A25E9" w:rsidRPr="00D76C98" w:rsidRDefault="009A25E9" w:rsidP="001D20A6">
            <w:pPr>
              <w:rPr>
                <w:rFonts w:cstheme="minorHAnsi"/>
                <w:b/>
                <w:sz w:val="20"/>
                <w:szCs w:val="20"/>
              </w:rPr>
            </w:pPr>
            <w:r>
              <w:rPr>
                <w:rFonts w:cstheme="minorHAnsi"/>
                <w:b/>
                <w:sz w:val="20"/>
                <w:szCs w:val="20"/>
              </w:rPr>
              <w:t>Incomplete</w:t>
            </w:r>
          </w:p>
        </w:tc>
        <w:tc>
          <w:tcPr>
            <w:tcW w:w="1260" w:type="dxa"/>
            <w:shd w:val="clear" w:color="auto" w:fill="auto"/>
          </w:tcPr>
          <w:p w14:paraId="65B0B1A5" w14:textId="436E7081" w:rsidR="009A25E9" w:rsidRPr="00D76C98" w:rsidRDefault="009A25E9" w:rsidP="001D20A6">
            <w:pPr>
              <w:rPr>
                <w:rFonts w:cstheme="minorHAnsi"/>
                <w:sz w:val="20"/>
                <w:szCs w:val="20"/>
              </w:rPr>
            </w:pPr>
            <w:r>
              <w:rPr>
                <w:rFonts w:cstheme="minorHAnsi"/>
                <w:sz w:val="20"/>
                <w:szCs w:val="20"/>
              </w:rPr>
              <w:t>02/11/13</w:t>
            </w:r>
          </w:p>
        </w:tc>
        <w:tc>
          <w:tcPr>
            <w:tcW w:w="810" w:type="dxa"/>
            <w:shd w:val="clear" w:color="auto" w:fill="auto"/>
          </w:tcPr>
          <w:p w14:paraId="65B0B1A6" w14:textId="3F8222B8" w:rsidR="009A25E9" w:rsidRPr="00D76C98" w:rsidRDefault="009A25E9" w:rsidP="001D20A6">
            <w:pPr>
              <w:rPr>
                <w:rFonts w:cstheme="minorHAnsi"/>
                <w:sz w:val="20"/>
                <w:szCs w:val="20"/>
              </w:rPr>
            </w:pPr>
            <w:r>
              <w:rPr>
                <w:rFonts w:cstheme="minorHAnsi"/>
                <w:sz w:val="20"/>
                <w:szCs w:val="20"/>
              </w:rPr>
              <w:t>MGM</w:t>
            </w:r>
          </w:p>
        </w:tc>
      </w:tr>
      <w:tr w:rsidR="009A25E9" w:rsidRPr="00D76C98" w14:paraId="0DCFDA3D" w14:textId="77777777" w:rsidTr="007D3EED">
        <w:tc>
          <w:tcPr>
            <w:tcW w:w="6678" w:type="dxa"/>
            <w:vMerge/>
          </w:tcPr>
          <w:p w14:paraId="538EAB7F" w14:textId="25725F90" w:rsidR="009A25E9" w:rsidRPr="00D76C98" w:rsidRDefault="009A25E9" w:rsidP="001D20A6">
            <w:pPr>
              <w:rPr>
                <w:rFonts w:cstheme="minorHAnsi"/>
                <w:b/>
                <w:bCs/>
                <w:sz w:val="20"/>
                <w:szCs w:val="20"/>
              </w:rPr>
            </w:pPr>
          </w:p>
        </w:tc>
        <w:tc>
          <w:tcPr>
            <w:tcW w:w="1170" w:type="dxa"/>
            <w:shd w:val="clear" w:color="auto" w:fill="FFFF99"/>
          </w:tcPr>
          <w:p w14:paraId="235601F4" w14:textId="7FDC66E9" w:rsidR="009A25E9" w:rsidRDefault="009A25E9" w:rsidP="001D20A6">
            <w:pPr>
              <w:rPr>
                <w:rFonts w:cstheme="minorHAnsi"/>
                <w:sz w:val="20"/>
                <w:szCs w:val="20"/>
              </w:rPr>
            </w:pPr>
            <w:r>
              <w:rPr>
                <w:rFonts w:cstheme="minorHAnsi"/>
                <w:sz w:val="20"/>
                <w:szCs w:val="20"/>
              </w:rPr>
              <w:t>One</w:t>
            </w:r>
          </w:p>
        </w:tc>
        <w:tc>
          <w:tcPr>
            <w:tcW w:w="3240" w:type="dxa"/>
            <w:shd w:val="clear" w:color="auto" w:fill="FFFF99"/>
          </w:tcPr>
          <w:p w14:paraId="3595A6D0" w14:textId="06B65AF5" w:rsidR="009A25E9" w:rsidRPr="000C57AC" w:rsidRDefault="009A25E9" w:rsidP="00777E99">
            <w:pPr>
              <w:rPr>
                <w:rFonts w:cstheme="minorHAnsi"/>
                <w:sz w:val="20"/>
                <w:szCs w:val="20"/>
              </w:rPr>
            </w:pPr>
            <w:r>
              <w:rPr>
                <w:rFonts w:cstheme="minorHAnsi"/>
                <w:sz w:val="20"/>
                <w:szCs w:val="20"/>
              </w:rPr>
              <w:t xml:space="preserve">Chain Link Fencing has been illustrated on the improvement plans.  </w:t>
            </w:r>
          </w:p>
        </w:tc>
        <w:tc>
          <w:tcPr>
            <w:tcW w:w="1530" w:type="dxa"/>
            <w:shd w:val="clear" w:color="auto" w:fill="FFFF99"/>
          </w:tcPr>
          <w:p w14:paraId="492D43BE" w14:textId="1CCC1FDB" w:rsidR="009A25E9" w:rsidRDefault="009A25E9" w:rsidP="001D20A6">
            <w:pPr>
              <w:rPr>
                <w:rFonts w:cstheme="minorHAnsi"/>
                <w:b/>
                <w:sz w:val="20"/>
                <w:szCs w:val="20"/>
              </w:rPr>
            </w:pPr>
            <w:r>
              <w:rPr>
                <w:rFonts w:cstheme="minorHAnsi"/>
                <w:b/>
                <w:sz w:val="20"/>
                <w:szCs w:val="20"/>
              </w:rPr>
              <w:t>Complete</w:t>
            </w:r>
          </w:p>
        </w:tc>
        <w:tc>
          <w:tcPr>
            <w:tcW w:w="1260" w:type="dxa"/>
            <w:shd w:val="clear" w:color="auto" w:fill="FFFF99"/>
          </w:tcPr>
          <w:p w14:paraId="688CA31E" w14:textId="5DEEC689" w:rsidR="009A25E9" w:rsidRDefault="009A25E9" w:rsidP="001D20A6">
            <w:pPr>
              <w:rPr>
                <w:rFonts w:cstheme="minorHAnsi"/>
                <w:sz w:val="20"/>
                <w:szCs w:val="20"/>
              </w:rPr>
            </w:pPr>
            <w:r>
              <w:rPr>
                <w:rFonts w:cstheme="minorHAnsi"/>
                <w:sz w:val="20"/>
                <w:szCs w:val="20"/>
              </w:rPr>
              <w:t>02/21/2013</w:t>
            </w:r>
          </w:p>
        </w:tc>
        <w:tc>
          <w:tcPr>
            <w:tcW w:w="810" w:type="dxa"/>
            <w:shd w:val="clear" w:color="auto" w:fill="FFFF99"/>
          </w:tcPr>
          <w:p w14:paraId="765AA098" w14:textId="2C435588" w:rsidR="009A25E9" w:rsidRDefault="009A25E9" w:rsidP="001D20A6">
            <w:pPr>
              <w:rPr>
                <w:rFonts w:cstheme="minorHAnsi"/>
                <w:sz w:val="20"/>
                <w:szCs w:val="20"/>
              </w:rPr>
            </w:pPr>
            <w:r>
              <w:rPr>
                <w:rFonts w:cstheme="minorHAnsi"/>
                <w:sz w:val="20"/>
                <w:szCs w:val="20"/>
              </w:rPr>
              <w:t>MGM</w:t>
            </w:r>
          </w:p>
        </w:tc>
      </w:tr>
    </w:tbl>
    <w:p w14:paraId="2A1867FB" w14:textId="0559D271" w:rsidR="009A25E9" w:rsidRPr="009A25E9" w:rsidRDefault="009A25E9" w:rsidP="009A25E9">
      <w:pPr>
        <w:spacing w:after="0"/>
        <w:rPr>
          <w:rFonts w:cstheme="minorHAnsi"/>
          <w:b/>
          <w:bCs/>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7336E" w:rsidRPr="00260656" w14:paraId="65B0B2A6" w14:textId="77777777" w:rsidTr="005F5090">
        <w:tc>
          <w:tcPr>
            <w:tcW w:w="6678" w:type="dxa"/>
            <w:shd w:val="clear" w:color="auto" w:fill="FFFF00"/>
          </w:tcPr>
          <w:p w14:paraId="65B0B2A0" w14:textId="77777777" w:rsidR="00D7336E" w:rsidRPr="00260656" w:rsidRDefault="00D7336E" w:rsidP="001D20A6">
            <w:pPr>
              <w:rPr>
                <w:rFonts w:cstheme="minorHAnsi"/>
                <w:b/>
                <w:szCs w:val="20"/>
              </w:rPr>
            </w:pPr>
            <w:r w:rsidRPr="00260656">
              <w:rPr>
                <w:rFonts w:cstheme="minorHAnsi"/>
                <w:b/>
                <w:szCs w:val="20"/>
              </w:rPr>
              <w:t>Mitigation</w:t>
            </w:r>
          </w:p>
        </w:tc>
        <w:tc>
          <w:tcPr>
            <w:tcW w:w="1170" w:type="dxa"/>
            <w:shd w:val="clear" w:color="auto" w:fill="FFFF00"/>
          </w:tcPr>
          <w:p w14:paraId="65B0B2A1" w14:textId="77777777" w:rsidR="00D7336E" w:rsidRPr="00260656" w:rsidRDefault="00D7336E" w:rsidP="001D20A6">
            <w:pPr>
              <w:rPr>
                <w:rFonts w:cstheme="minorHAnsi"/>
                <w:b/>
                <w:szCs w:val="20"/>
              </w:rPr>
            </w:pPr>
            <w:r w:rsidRPr="00260656">
              <w:rPr>
                <w:rFonts w:cstheme="minorHAnsi"/>
                <w:b/>
                <w:szCs w:val="20"/>
              </w:rPr>
              <w:t>Phase</w:t>
            </w:r>
          </w:p>
        </w:tc>
        <w:tc>
          <w:tcPr>
            <w:tcW w:w="3240" w:type="dxa"/>
            <w:shd w:val="clear" w:color="auto" w:fill="FFFF00"/>
          </w:tcPr>
          <w:p w14:paraId="65B0B2A2" w14:textId="77777777" w:rsidR="00D7336E" w:rsidRPr="00260656" w:rsidRDefault="00D7336E" w:rsidP="001D20A6">
            <w:pPr>
              <w:rPr>
                <w:rFonts w:cstheme="minorHAnsi"/>
                <w:b/>
                <w:szCs w:val="20"/>
              </w:rPr>
            </w:pPr>
            <w:r w:rsidRPr="00260656">
              <w:rPr>
                <w:rFonts w:cstheme="minorHAnsi"/>
                <w:b/>
                <w:szCs w:val="20"/>
              </w:rPr>
              <w:t>Notes</w:t>
            </w:r>
          </w:p>
        </w:tc>
        <w:tc>
          <w:tcPr>
            <w:tcW w:w="1530" w:type="dxa"/>
            <w:shd w:val="clear" w:color="auto" w:fill="FFFF00"/>
          </w:tcPr>
          <w:p w14:paraId="65B0B2A3" w14:textId="77777777" w:rsidR="00D7336E" w:rsidRPr="00260656" w:rsidRDefault="00D7336E" w:rsidP="001D20A6">
            <w:pPr>
              <w:rPr>
                <w:rFonts w:cstheme="minorHAnsi"/>
                <w:b/>
                <w:szCs w:val="20"/>
              </w:rPr>
            </w:pPr>
            <w:r w:rsidRPr="00260656">
              <w:rPr>
                <w:rFonts w:cstheme="minorHAnsi"/>
                <w:b/>
                <w:szCs w:val="20"/>
              </w:rPr>
              <w:t>Status</w:t>
            </w:r>
          </w:p>
        </w:tc>
        <w:tc>
          <w:tcPr>
            <w:tcW w:w="1260" w:type="dxa"/>
            <w:shd w:val="clear" w:color="auto" w:fill="FFFF00"/>
          </w:tcPr>
          <w:p w14:paraId="65B0B2A4" w14:textId="77777777" w:rsidR="00D7336E" w:rsidRPr="00260656" w:rsidRDefault="00D7336E" w:rsidP="001D20A6">
            <w:pPr>
              <w:rPr>
                <w:rFonts w:cstheme="minorHAnsi"/>
                <w:b/>
                <w:szCs w:val="20"/>
              </w:rPr>
            </w:pPr>
            <w:r w:rsidRPr="00260656">
              <w:rPr>
                <w:rFonts w:cstheme="minorHAnsi"/>
                <w:b/>
                <w:szCs w:val="20"/>
              </w:rPr>
              <w:t>Status Date</w:t>
            </w:r>
          </w:p>
        </w:tc>
        <w:tc>
          <w:tcPr>
            <w:tcW w:w="810" w:type="dxa"/>
            <w:shd w:val="clear" w:color="auto" w:fill="FFFF00"/>
          </w:tcPr>
          <w:p w14:paraId="65B0B2A5" w14:textId="77777777" w:rsidR="00D7336E" w:rsidRPr="00260656" w:rsidRDefault="00D7336E" w:rsidP="001D20A6">
            <w:pPr>
              <w:rPr>
                <w:rFonts w:cstheme="minorHAnsi"/>
                <w:b/>
                <w:szCs w:val="20"/>
              </w:rPr>
            </w:pPr>
            <w:r w:rsidRPr="00260656">
              <w:rPr>
                <w:rFonts w:cstheme="minorHAnsi"/>
                <w:b/>
                <w:szCs w:val="20"/>
              </w:rPr>
              <w:t>Verified By</w:t>
            </w:r>
          </w:p>
        </w:tc>
      </w:tr>
      <w:tr w:rsidR="00210A99" w:rsidRPr="00D76C98" w14:paraId="65B0B2AF" w14:textId="77777777" w:rsidTr="00515C2B">
        <w:tc>
          <w:tcPr>
            <w:tcW w:w="6678" w:type="dxa"/>
            <w:vMerge w:val="restart"/>
          </w:tcPr>
          <w:p w14:paraId="386C1467" w14:textId="77777777" w:rsidR="00210A99" w:rsidRPr="00D76C98" w:rsidRDefault="00210A99" w:rsidP="001D20A6">
            <w:pPr>
              <w:rPr>
                <w:rFonts w:cstheme="minorHAnsi"/>
                <w:sz w:val="20"/>
                <w:szCs w:val="20"/>
              </w:rPr>
            </w:pPr>
            <w:r w:rsidRPr="00D76C98">
              <w:rPr>
                <w:rFonts w:cstheme="minorHAnsi"/>
                <w:b/>
                <w:bCs/>
                <w:sz w:val="20"/>
                <w:szCs w:val="20"/>
              </w:rPr>
              <w:t xml:space="preserve">Mitigation Measure CR-1a: Stop Work in Case of Accidental Discovery of Buried Archeological Resources </w:t>
            </w:r>
          </w:p>
          <w:p w14:paraId="65B0B2A9" w14:textId="25577E33" w:rsidR="00210A99" w:rsidRPr="00D76C98" w:rsidRDefault="00210A99" w:rsidP="001D20A6">
            <w:pPr>
              <w:rPr>
                <w:rFonts w:cstheme="minorHAnsi"/>
                <w:sz w:val="20"/>
                <w:szCs w:val="20"/>
              </w:rPr>
            </w:pPr>
            <w:r w:rsidRPr="00D76C98">
              <w:rPr>
                <w:rFonts w:cstheme="minorHAnsi"/>
                <w:sz w:val="20"/>
                <w:szCs w:val="20"/>
              </w:rPr>
              <w:t xml:space="preserve">If buried cultural resources, such as chipped or ground stone, historic debris, building foundations, or human bone, are inadvertently discovered during ground-disturbing activities, work will stop in that area and within 100 feet of the find until a qualified archaeologist can assess the significance of the find and, if necessary, develop appropriate treatment measures in consultation with the City and other appropriate agencies. (See also Implementation Measure RC-I-46 of the City of Manteca General Plan 2023 Policy Document [City of Manteca 2003c]). </w:t>
            </w:r>
          </w:p>
        </w:tc>
        <w:tc>
          <w:tcPr>
            <w:tcW w:w="1170" w:type="dxa"/>
            <w:shd w:val="clear" w:color="auto" w:fill="auto"/>
          </w:tcPr>
          <w:p w14:paraId="65B0B2AA" w14:textId="618A3C79" w:rsidR="00210A99" w:rsidRPr="00D76C98" w:rsidRDefault="00DC206E" w:rsidP="001D20A6">
            <w:pPr>
              <w:rPr>
                <w:rFonts w:cstheme="minorHAnsi"/>
                <w:sz w:val="20"/>
                <w:szCs w:val="20"/>
              </w:rPr>
            </w:pPr>
            <w:r>
              <w:rPr>
                <w:rFonts w:cstheme="minorHAnsi"/>
                <w:sz w:val="20"/>
                <w:szCs w:val="20"/>
              </w:rPr>
              <w:t>One</w:t>
            </w:r>
          </w:p>
        </w:tc>
        <w:tc>
          <w:tcPr>
            <w:tcW w:w="3240" w:type="dxa"/>
            <w:shd w:val="clear" w:color="auto" w:fill="auto"/>
          </w:tcPr>
          <w:p w14:paraId="65B0B2AB" w14:textId="601E608C" w:rsidR="00210A99" w:rsidRPr="00D76C98" w:rsidRDefault="007040DD" w:rsidP="001D20A6">
            <w:pPr>
              <w:rPr>
                <w:rFonts w:cstheme="minorHAnsi"/>
                <w:sz w:val="20"/>
                <w:szCs w:val="20"/>
              </w:rPr>
            </w:pPr>
            <w:r w:rsidRPr="007040DD">
              <w:rPr>
                <w:rFonts w:cstheme="minorHAnsi"/>
                <w:b/>
                <w:sz w:val="20"/>
                <w:szCs w:val="20"/>
              </w:rPr>
              <w:t>Add as note to the improvement plans</w:t>
            </w:r>
            <w:r w:rsidR="00822B8C">
              <w:rPr>
                <w:rFonts w:cstheme="minorHAnsi"/>
                <w:b/>
                <w:sz w:val="20"/>
                <w:szCs w:val="20"/>
              </w:rPr>
              <w:t xml:space="preserve"> with contact information to access Paleontologist/</w:t>
            </w:r>
            <w:r w:rsidR="00E91F6B">
              <w:rPr>
                <w:rFonts w:cstheme="minorHAnsi"/>
                <w:b/>
                <w:sz w:val="20"/>
                <w:szCs w:val="20"/>
              </w:rPr>
              <w:t>Archeologist</w:t>
            </w:r>
            <w:r w:rsidRPr="007040DD">
              <w:rPr>
                <w:rFonts w:cstheme="minorHAnsi"/>
                <w:b/>
                <w:sz w:val="20"/>
                <w:szCs w:val="20"/>
              </w:rPr>
              <w:t>.</w:t>
            </w:r>
            <w:r>
              <w:rPr>
                <w:rFonts w:cstheme="minorHAnsi"/>
                <w:sz w:val="20"/>
                <w:szCs w:val="20"/>
              </w:rPr>
              <w:t xml:space="preserve">  Pre-Construction Survey to take place as part of </w:t>
            </w:r>
            <w:r w:rsidR="00822B8C">
              <w:rPr>
                <w:rFonts w:cstheme="minorHAnsi"/>
                <w:sz w:val="20"/>
                <w:szCs w:val="20"/>
              </w:rPr>
              <w:t xml:space="preserve">GEO-7a.  Paleontologist may be able to satisfy this </w:t>
            </w:r>
          </w:p>
        </w:tc>
        <w:tc>
          <w:tcPr>
            <w:tcW w:w="1530" w:type="dxa"/>
            <w:shd w:val="clear" w:color="auto" w:fill="auto"/>
          </w:tcPr>
          <w:p w14:paraId="65B0B2AC" w14:textId="2466A6AB" w:rsidR="00210A99" w:rsidRPr="00D76C98" w:rsidRDefault="007040DD" w:rsidP="001D20A6">
            <w:pPr>
              <w:rPr>
                <w:rFonts w:cstheme="minorHAnsi"/>
                <w:b/>
                <w:sz w:val="20"/>
                <w:szCs w:val="20"/>
              </w:rPr>
            </w:pPr>
            <w:r>
              <w:rPr>
                <w:rFonts w:cstheme="minorHAnsi"/>
                <w:b/>
                <w:sz w:val="20"/>
                <w:szCs w:val="20"/>
              </w:rPr>
              <w:t>Incomplete</w:t>
            </w:r>
          </w:p>
        </w:tc>
        <w:tc>
          <w:tcPr>
            <w:tcW w:w="1260" w:type="dxa"/>
            <w:shd w:val="clear" w:color="auto" w:fill="auto"/>
          </w:tcPr>
          <w:p w14:paraId="65B0B2AD" w14:textId="26FD170A" w:rsidR="00210A99" w:rsidRPr="00D76C98" w:rsidRDefault="00461C4B" w:rsidP="001D20A6">
            <w:pPr>
              <w:rPr>
                <w:rFonts w:cstheme="minorHAnsi"/>
                <w:sz w:val="20"/>
                <w:szCs w:val="20"/>
              </w:rPr>
            </w:pPr>
            <w:r>
              <w:rPr>
                <w:rFonts w:cstheme="minorHAnsi"/>
                <w:sz w:val="20"/>
                <w:szCs w:val="20"/>
              </w:rPr>
              <w:t>02/11/13</w:t>
            </w:r>
          </w:p>
        </w:tc>
        <w:tc>
          <w:tcPr>
            <w:tcW w:w="810" w:type="dxa"/>
            <w:shd w:val="clear" w:color="auto" w:fill="auto"/>
          </w:tcPr>
          <w:p w14:paraId="65B0B2AE" w14:textId="2F12BC72" w:rsidR="00210A99" w:rsidRPr="00D76C98" w:rsidRDefault="00461C4B" w:rsidP="001D20A6">
            <w:pPr>
              <w:rPr>
                <w:rFonts w:cstheme="minorHAnsi"/>
                <w:sz w:val="20"/>
                <w:szCs w:val="20"/>
              </w:rPr>
            </w:pPr>
            <w:r>
              <w:rPr>
                <w:rFonts w:cstheme="minorHAnsi"/>
                <w:sz w:val="20"/>
                <w:szCs w:val="20"/>
              </w:rPr>
              <w:t>MGM</w:t>
            </w:r>
          </w:p>
        </w:tc>
      </w:tr>
      <w:tr w:rsidR="00210A99" w:rsidRPr="00D76C98" w14:paraId="65B0B2B6" w14:textId="77777777" w:rsidTr="009A25E9">
        <w:tc>
          <w:tcPr>
            <w:tcW w:w="6678" w:type="dxa"/>
            <w:vMerge/>
          </w:tcPr>
          <w:p w14:paraId="65B0B2B0" w14:textId="77777777" w:rsidR="00210A99" w:rsidRPr="00D76C98" w:rsidRDefault="00210A99" w:rsidP="001D20A6">
            <w:pPr>
              <w:rPr>
                <w:rFonts w:cstheme="minorHAnsi"/>
                <w:sz w:val="20"/>
                <w:szCs w:val="20"/>
              </w:rPr>
            </w:pPr>
          </w:p>
        </w:tc>
        <w:tc>
          <w:tcPr>
            <w:tcW w:w="1170" w:type="dxa"/>
            <w:shd w:val="clear" w:color="auto" w:fill="FFFF99"/>
          </w:tcPr>
          <w:p w14:paraId="65B0B2B1" w14:textId="13DD1AAB" w:rsidR="00210A99" w:rsidRPr="00D76C98" w:rsidRDefault="009A25E9" w:rsidP="001D20A6">
            <w:pPr>
              <w:rPr>
                <w:rFonts w:cstheme="minorHAnsi"/>
                <w:sz w:val="20"/>
                <w:szCs w:val="20"/>
              </w:rPr>
            </w:pPr>
            <w:r>
              <w:rPr>
                <w:rFonts w:cstheme="minorHAnsi"/>
                <w:sz w:val="20"/>
                <w:szCs w:val="20"/>
              </w:rPr>
              <w:t>One</w:t>
            </w:r>
          </w:p>
        </w:tc>
        <w:tc>
          <w:tcPr>
            <w:tcW w:w="3240" w:type="dxa"/>
            <w:shd w:val="clear" w:color="auto" w:fill="FFFF99"/>
          </w:tcPr>
          <w:p w14:paraId="65B0B2B2" w14:textId="610DA06B" w:rsidR="00210A99" w:rsidRPr="00D76C98" w:rsidRDefault="009A25E9" w:rsidP="001D20A6">
            <w:pPr>
              <w:rPr>
                <w:rFonts w:cstheme="minorHAnsi"/>
                <w:sz w:val="20"/>
                <w:szCs w:val="20"/>
              </w:rPr>
            </w:pPr>
            <w:r>
              <w:rPr>
                <w:rFonts w:cstheme="minorHAnsi"/>
                <w:sz w:val="20"/>
                <w:szCs w:val="20"/>
              </w:rPr>
              <w:t>Added notes to improvement plans</w:t>
            </w:r>
          </w:p>
        </w:tc>
        <w:tc>
          <w:tcPr>
            <w:tcW w:w="1530" w:type="dxa"/>
            <w:shd w:val="clear" w:color="auto" w:fill="FFFF99"/>
          </w:tcPr>
          <w:p w14:paraId="65B0B2B3" w14:textId="2173AA94" w:rsidR="00210A99" w:rsidRPr="009A25E9" w:rsidRDefault="009A25E9" w:rsidP="001D20A6">
            <w:pPr>
              <w:rPr>
                <w:rFonts w:cstheme="minorHAnsi"/>
                <w:b/>
                <w:sz w:val="20"/>
                <w:szCs w:val="20"/>
              </w:rPr>
            </w:pPr>
            <w:r w:rsidRPr="009A25E9">
              <w:rPr>
                <w:rFonts w:cstheme="minorHAnsi"/>
                <w:b/>
                <w:sz w:val="20"/>
                <w:szCs w:val="20"/>
              </w:rPr>
              <w:t>Complete</w:t>
            </w:r>
          </w:p>
        </w:tc>
        <w:tc>
          <w:tcPr>
            <w:tcW w:w="1260" w:type="dxa"/>
            <w:shd w:val="clear" w:color="auto" w:fill="FFFF99"/>
          </w:tcPr>
          <w:p w14:paraId="65B0B2B4" w14:textId="34472AAB" w:rsidR="00210A99" w:rsidRPr="00D76C98" w:rsidRDefault="009A25E9" w:rsidP="001D20A6">
            <w:pPr>
              <w:rPr>
                <w:rFonts w:cstheme="minorHAnsi"/>
                <w:sz w:val="20"/>
                <w:szCs w:val="20"/>
              </w:rPr>
            </w:pPr>
            <w:r>
              <w:rPr>
                <w:rFonts w:cstheme="minorHAnsi"/>
                <w:sz w:val="20"/>
                <w:szCs w:val="20"/>
              </w:rPr>
              <w:t>02/21/13</w:t>
            </w:r>
          </w:p>
        </w:tc>
        <w:tc>
          <w:tcPr>
            <w:tcW w:w="810" w:type="dxa"/>
            <w:shd w:val="clear" w:color="auto" w:fill="FFFF99"/>
          </w:tcPr>
          <w:p w14:paraId="65B0B2B5" w14:textId="709495C8" w:rsidR="00210A99" w:rsidRPr="00D76C98" w:rsidRDefault="009A25E9" w:rsidP="001D20A6">
            <w:pPr>
              <w:rPr>
                <w:rFonts w:cstheme="minorHAnsi"/>
                <w:sz w:val="20"/>
                <w:szCs w:val="20"/>
              </w:rPr>
            </w:pPr>
            <w:r>
              <w:rPr>
                <w:rFonts w:cstheme="minorHAnsi"/>
                <w:sz w:val="20"/>
                <w:szCs w:val="20"/>
              </w:rPr>
              <w:t>MGM</w:t>
            </w:r>
          </w:p>
        </w:tc>
      </w:tr>
      <w:tr w:rsidR="00210A99" w:rsidRPr="00D76C98" w14:paraId="65B0B2BD" w14:textId="77777777" w:rsidTr="009427F6">
        <w:tc>
          <w:tcPr>
            <w:tcW w:w="6678" w:type="dxa"/>
            <w:vMerge/>
          </w:tcPr>
          <w:p w14:paraId="65B0B2B7" w14:textId="77777777" w:rsidR="00210A99" w:rsidRPr="00D76C98" w:rsidRDefault="00210A99" w:rsidP="001D20A6">
            <w:pPr>
              <w:rPr>
                <w:rFonts w:cstheme="minorHAnsi"/>
                <w:sz w:val="20"/>
                <w:szCs w:val="20"/>
              </w:rPr>
            </w:pPr>
          </w:p>
        </w:tc>
        <w:tc>
          <w:tcPr>
            <w:tcW w:w="1170" w:type="dxa"/>
          </w:tcPr>
          <w:p w14:paraId="65B0B2B8" w14:textId="77777777" w:rsidR="00210A99" w:rsidRPr="00D76C98" w:rsidRDefault="00210A99" w:rsidP="001D20A6">
            <w:pPr>
              <w:rPr>
                <w:rFonts w:cstheme="minorHAnsi"/>
                <w:sz w:val="20"/>
                <w:szCs w:val="20"/>
              </w:rPr>
            </w:pPr>
          </w:p>
        </w:tc>
        <w:tc>
          <w:tcPr>
            <w:tcW w:w="3240" w:type="dxa"/>
          </w:tcPr>
          <w:p w14:paraId="65B0B2B9" w14:textId="77777777" w:rsidR="00210A99" w:rsidRPr="00D76C98" w:rsidRDefault="00210A99" w:rsidP="001D20A6">
            <w:pPr>
              <w:rPr>
                <w:rFonts w:cstheme="minorHAnsi"/>
                <w:sz w:val="20"/>
                <w:szCs w:val="20"/>
              </w:rPr>
            </w:pPr>
          </w:p>
        </w:tc>
        <w:tc>
          <w:tcPr>
            <w:tcW w:w="1530" w:type="dxa"/>
          </w:tcPr>
          <w:p w14:paraId="65B0B2BA" w14:textId="77777777" w:rsidR="00210A99" w:rsidRPr="00D76C98" w:rsidRDefault="00210A99" w:rsidP="001D20A6">
            <w:pPr>
              <w:rPr>
                <w:rFonts w:cstheme="minorHAnsi"/>
                <w:sz w:val="20"/>
                <w:szCs w:val="20"/>
              </w:rPr>
            </w:pPr>
          </w:p>
        </w:tc>
        <w:tc>
          <w:tcPr>
            <w:tcW w:w="1260" w:type="dxa"/>
          </w:tcPr>
          <w:p w14:paraId="65B0B2BB" w14:textId="77777777" w:rsidR="00210A99" w:rsidRPr="00D76C98" w:rsidRDefault="00210A99" w:rsidP="001D20A6">
            <w:pPr>
              <w:rPr>
                <w:rFonts w:cstheme="minorHAnsi"/>
                <w:sz w:val="20"/>
                <w:szCs w:val="20"/>
              </w:rPr>
            </w:pPr>
          </w:p>
        </w:tc>
        <w:tc>
          <w:tcPr>
            <w:tcW w:w="810" w:type="dxa"/>
          </w:tcPr>
          <w:p w14:paraId="65B0B2BC" w14:textId="77777777" w:rsidR="00210A99" w:rsidRPr="00D76C98" w:rsidRDefault="00210A99" w:rsidP="001D20A6">
            <w:pPr>
              <w:rPr>
                <w:rFonts w:cstheme="minorHAnsi"/>
                <w:sz w:val="20"/>
                <w:szCs w:val="20"/>
              </w:rPr>
            </w:pPr>
          </w:p>
        </w:tc>
      </w:tr>
    </w:tbl>
    <w:p w14:paraId="65B0B2E8" w14:textId="7EBFABF4" w:rsidR="009A25E9" w:rsidRDefault="009A25E9"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7336E" w:rsidRPr="00260656" w14:paraId="65B0B2EF" w14:textId="77777777" w:rsidTr="00F8550C">
        <w:tc>
          <w:tcPr>
            <w:tcW w:w="6678" w:type="dxa"/>
            <w:shd w:val="clear" w:color="auto" w:fill="FFFF00"/>
          </w:tcPr>
          <w:p w14:paraId="65B0B2E9" w14:textId="4689FFA1" w:rsidR="00D7336E" w:rsidRPr="00260656" w:rsidRDefault="009A25E9" w:rsidP="001D20A6">
            <w:pPr>
              <w:rPr>
                <w:rFonts w:cstheme="minorHAnsi"/>
                <w:b/>
                <w:szCs w:val="20"/>
              </w:rPr>
            </w:pPr>
            <w:r>
              <w:rPr>
                <w:rFonts w:cstheme="minorHAnsi"/>
                <w:sz w:val="20"/>
                <w:szCs w:val="20"/>
              </w:rPr>
              <w:br w:type="page"/>
            </w:r>
            <w:r w:rsidR="00D7336E" w:rsidRPr="00260656">
              <w:rPr>
                <w:rFonts w:cstheme="minorHAnsi"/>
                <w:b/>
                <w:szCs w:val="20"/>
              </w:rPr>
              <w:t>Mitigation</w:t>
            </w:r>
          </w:p>
        </w:tc>
        <w:tc>
          <w:tcPr>
            <w:tcW w:w="1170" w:type="dxa"/>
            <w:shd w:val="clear" w:color="auto" w:fill="FFFF00"/>
          </w:tcPr>
          <w:p w14:paraId="65B0B2EA" w14:textId="77777777" w:rsidR="00D7336E" w:rsidRPr="00260656" w:rsidRDefault="00D7336E" w:rsidP="001D20A6">
            <w:pPr>
              <w:rPr>
                <w:rFonts w:cstheme="minorHAnsi"/>
                <w:b/>
                <w:szCs w:val="20"/>
              </w:rPr>
            </w:pPr>
            <w:r w:rsidRPr="00260656">
              <w:rPr>
                <w:rFonts w:cstheme="minorHAnsi"/>
                <w:b/>
                <w:szCs w:val="20"/>
              </w:rPr>
              <w:t>Phase</w:t>
            </w:r>
          </w:p>
        </w:tc>
        <w:tc>
          <w:tcPr>
            <w:tcW w:w="3240" w:type="dxa"/>
            <w:shd w:val="clear" w:color="auto" w:fill="FFFF00"/>
          </w:tcPr>
          <w:p w14:paraId="65B0B2EB" w14:textId="77777777" w:rsidR="00D7336E" w:rsidRPr="00260656" w:rsidRDefault="00D7336E" w:rsidP="001D20A6">
            <w:pPr>
              <w:rPr>
                <w:rFonts w:cstheme="minorHAnsi"/>
                <w:b/>
                <w:szCs w:val="20"/>
              </w:rPr>
            </w:pPr>
            <w:r w:rsidRPr="00260656">
              <w:rPr>
                <w:rFonts w:cstheme="minorHAnsi"/>
                <w:b/>
                <w:szCs w:val="20"/>
              </w:rPr>
              <w:t>Notes</w:t>
            </w:r>
          </w:p>
        </w:tc>
        <w:tc>
          <w:tcPr>
            <w:tcW w:w="1530" w:type="dxa"/>
            <w:shd w:val="clear" w:color="auto" w:fill="FFFF00"/>
          </w:tcPr>
          <w:p w14:paraId="65B0B2EC" w14:textId="77777777" w:rsidR="00D7336E" w:rsidRPr="00260656" w:rsidRDefault="00D7336E" w:rsidP="001D20A6">
            <w:pPr>
              <w:rPr>
                <w:rFonts w:cstheme="minorHAnsi"/>
                <w:b/>
                <w:szCs w:val="20"/>
              </w:rPr>
            </w:pPr>
            <w:r w:rsidRPr="00260656">
              <w:rPr>
                <w:rFonts w:cstheme="minorHAnsi"/>
                <w:b/>
                <w:szCs w:val="20"/>
              </w:rPr>
              <w:t>Status</w:t>
            </w:r>
          </w:p>
        </w:tc>
        <w:tc>
          <w:tcPr>
            <w:tcW w:w="1260" w:type="dxa"/>
            <w:shd w:val="clear" w:color="auto" w:fill="FFFF00"/>
          </w:tcPr>
          <w:p w14:paraId="65B0B2ED" w14:textId="77777777" w:rsidR="00D7336E" w:rsidRPr="00260656" w:rsidRDefault="00D7336E" w:rsidP="001D20A6">
            <w:pPr>
              <w:rPr>
                <w:rFonts w:cstheme="minorHAnsi"/>
                <w:b/>
                <w:szCs w:val="20"/>
              </w:rPr>
            </w:pPr>
            <w:r w:rsidRPr="00260656">
              <w:rPr>
                <w:rFonts w:cstheme="minorHAnsi"/>
                <w:b/>
                <w:szCs w:val="20"/>
              </w:rPr>
              <w:t>Status Date</w:t>
            </w:r>
          </w:p>
        </w:tc>
        <w:tc>
          <w:tcPr>
            <w:tcW w:w="810" w:type="dxa"/>
            <w:shd w:val="clear" w:color="auto" w:fill="FFFF00"/>
          </w:tcPr>
          <w:p w14:paraId="65B0B2EE" w14:textId="77777777" w:rsidR="00D7336E" w:rsidRPr="00260656" w:rsidRDefault="00D7336E" w:rsidP="001D20A6">
            <w:pPr>
              <w:rPr>
                <w:rFonts w:cstheme="minorHAnsi"/>
                <w:b/>
                <w:szCs w:val="20"/>
              </w:rPr>
            </w:pPr>
            <w:r w:rsidRPr="00260656">
              <w:rPr>
                <w:rFonts w:cstheme="minorHAnsi"/>
                <w:b/>
                <w:szCs w:val="20"/>
              </w:rPr>
              <w:t>Verified By</w:t>
            </w:r>
          </w:p>
        </w:tc>
      </w:tr>
      <w:tr w:rsidR="00210A99" w:rsidRPr="00D76C98" w14:paraId="65B0B2F7" w14:textId="77777777" w:rsidTr="00515C2B">
        <w:tc>
          <w:tcPr>
            <w:tcW w:w="6678" w:type="dxa"/>
            <w:vMerge w:val="restart"/>
          </w:tcPr>
          <w:p w14:paraId="12B8CCCB" w14:textId="77777777" w:rsidR="00210A99" w:rsidRPr="00D76C98" w:rsidRDefault="00210A99" w:rsidP="00976E6A">
            <w:pPr>
              <w:rPr>
                <w:rFonts w:cstheme="minorHAnsi"/>
                <w:sz w:val="20"/>
                <w:szCs w:val="20"/>
              </w:rPr>
            </w:pPr>
            <w:r w:rsidRPr="00D76C98">
              <w:rPr>
                <w:rFonts w:cstheme="minorHAnsi"/>
                <w:b/>
                <w:bCs/>
                <w:sz w:val="20"/>
                <w:szCs w:val="20"/>
              </w:rPr>
              <w:t xml:space="preserve">Mitigation Measure CR-2a: Stop Work in Case of Accidental Discovery of Buried Human Remains </w:t>
            </w:r>
          </w:p>
          <w:p w14:paraId="0502730B" w14:textId="77777777" w:rsidR="00210A99" w:rsidRPr="00D76C98" w:rsidRDefault="00210A99" w:rsidP="00976E6A">
            <w:pPr>
              <w:rPr>
                <w:rFonts w:cstheme="minorHAnsi"/>
                <w:sz w:val="20"/>
                <w:szCs w:val="20"/>
              </w:rPr>
            </w:pPr>
            <w:r w:rsidRPr="00D76C98">
              <w:rPr>
                <w:rFonts w:cstheme="minorHAnsi"/>
                <w:sz w:val="20"/>
                <w:szCs w:val="20"/>
              </w:rPr>
              <w:t xml:space="preserve">If human remains of Native American origin are discovered during project construction, it is necessary to comply with state laws relating to the disposition of Native American burials, which fall within the jurisdiction of the NAHC (PRC 5097). If any human remains are discovered or recognized in any location other than a dedicated cemetery, there will be no further excavation or disturbance of the site or any nearby area reasonably suspected to overlie adjacent human remains until: </w:t>
            </w:r>
          </w:p>
          <w:p w14:paraId="6AA812DE" w14:textId="1F0E159C" w:rsidR="00210A99" w:rsidRPr="00D76C98" w:rsidRDefault="008E6E99" w:rsidP="00976E6A">
            <w:pPr>
              <w:rPr>
                <w:rFonts w:cstheme="minorHAnsi"/>
                <w:sz w:val="20"/>
                <w:szCs w:val="20"/>
              </w:rPr>
            </w:pPr>
            <w:r w:rsidRPr="00D76C98">
              <w:rPr>
                <w:rFonts w:cstheme="minorHAnsi"/>
                <w:sz w:val="20"/>
                <w:szCs w:val="20"/>
              </w:rPr>
              <w:t>--</w:t>
            </w:r>
            <w:r w:rsidR="00210A99" w:rsidRPr="00D76C98">
              <w:rPr>
                <w:rFonts w:cstheme="minorHAnsi"/>
                <w:sz w:val="20"/>
                <w:szCs w:val="20"/>
              </w:rPr>
              <w:t xml:space="preserve"> the county coroner has been informed and has determined that no investigation of the cause of death is required; and </w:t>
            </w:r>
          </w:p>
          <w:p w14:paraId="3138AB49" w14:textId="77777777" w:rsidR="00461C4B" w:rsidRDefault="008E6E99" w:rsidP="00976E6A">
            <w:pPr>
              <w:rPr>
                <w:rFonts w:cstheme="minorHAnsi"/>
                <w:sz w:val="20"/>
                <w:szCs w:val="20"/>
              </w:rPr>
            </w:pPr>
            <w:r w:rsidRPr="00D76C98">
              <w:rPr>
                <w:rFonts w:cstheme="minorHAnsi"/>
                <w:sz w:val="20"/>
                <w:szCs w:val="20"/>
              </w:rPr>
              <w:t>--</w:t>
            </w:r>
            <w:r w:rsidR="00210A99" w:rsidRPr="00D76C98">
              <w:rPr>
                <w:rFonts w:cstheme="minorHAnsi"/>
                <w:sz w:val="20"/>
                <w:szCs w:val="20"/>
              </w:rPr>
              <w:t xml:space="preserve"> if the remains are of Native American origin, </w:t>
            </w:r>
          </w:p>
          <w:p w14:paraId="4B259396" w14:textId="16137237" w:rsidR="002234AF" w:rsidRPr="00D76C98" w:rsidRDefault="00461C4B" w:rsidP="00976E6A">
            <w:pPr>
              <w:rPr>
                <w:rFonts w:cstheme="minorHAnsi"/>
                <w:sz w:val="20"/>
                <w:szCs w:val="20"/>
              </w:rPr>
            </w:pPr>
            <w:r>
              <w:rPr>
                <w:rFonts w:cstheme="minorHAnsi"/>
                <w:sz w:val="20"/>
                <w:szCs w:val="20"/>
              </w:rPr>
              <w:t xml:space="preserve">-- </w:t>
            </w:r>
            <w:r w:rsidR="002234AF" w:rsidRPr="00D76C98">
              <w:rPr>
                <w:rFonts w:cstheme="minorHAnsi"/>
                <w:sz w:val="20"/>
                <w:szCs w:val="20"/>
              </w:rPr>
              <w:t xml:space="preserve">the descendants of the deceased Native Americans have made a recommendation to the landowner or the person responsible for the excavation work for means of treating or disposing of, with appropriate dignity, the human remains and any associated grave goods as provided in PRC 5097.98, or </w:t>
            </w:r>
          </w:p>
          <w:p w14:paraId="7B9BB602" w14:textId="319B218B" w:rsidR="002234AF" w:rsidRPr="00D76C98" w:rsidRDefault="00260656" w:rsidP="00976E6A">
            <w:pPr>
              <w:rPr>
                <w:rFonts w:cstheme="minorHAnsi"/>
                <w:sz w:val="20"/>
                <w:szCs w:val="20"/>
              </w:rPr>
            </w:pPr>
            <w:r>
              <w:rPr>
                <w:rFonts w:cstheme="minorHAnsi"/>
                <w:sz w:val="20"/>
                <w:szCs w:val="20"/>
              </w:rPr>
              <w:t>-- T</w:t>
            </w:r>
            <w:r w:rsidR="002234AF" w:rsidRPr="00D76C98">
              <w:rPr>
                <w:rFonts w:cstheme="minorHAnsi"/>
                <w:sz w:val="20"/>
                <w:szCs w:val="20"/>
              </w:rPr>
              <w:t>he NAHC was unable to identify a descendant or the descendant failed to make a recommendation within 24 hours after being notified by the commission.</w:t>
            </w:r>
          </w:p>
          <w:p w14:paraId="65B0B2F1" w14:textId="10972DA8" w:rsidR="00210A99" w:rsidRPr="00D76C98" w:rsidRDefault="002234AF" w:rsidP="00976E6A">
            <w:pPr>
              <w:rPr>
                <w:rFonts w:cstheme="minorHAnsi"/>
                <w:sz w:val="20"/>
                <w:szCs w:val="20"/>
              </w:rPr>
            </w:pPr>
            <w:r w:rsidRPr="00D76C98">
              <w:rPr>
                <w:rFonts w:cstheme="minorHAnsi"/>
                <w:sz w:val="20"/>
                <w:szCs w:val="20"/>
              </w:rPr>
              <w:t xml:space="preserve">According to California Health and Safety Code, six or more human burials at one location constitute a cemetery (Section 8100), and disturbance of Native American cemeteries is a felony (Section 7052). Section 7050.5 requires that construction or excavation be stopped in the vicinity of discovered human remains until the coroner can determine whether the remains are those of a Native American. If the remains are determined to be Native American, the </w:t>
            </w:r>
            <w:r w:rsidR="00976E6A">
              <w:rPr>
                <w:rFonts w:cstheme="minorHAnsi"/>
                <w:sz w:val="20"/>
                <w:szCs w:val="20"/>
              </w:rPr>
              <w:t xml:space="preserve">coroner must contact the NAHC. </w:t>
            </w:r>
          </w:p>
        </w:tc>
        <w:tc>
          <w:tcPr>
            <w:tcW w:w="1170" w:type="dxa"/>
            <w:shd w:val="clear" w:color="auto" w:fill="auto"/>
          </w:tcPr>
          <w:p w14:paraId="65B0B2F2" w14:textId="29833F47" w:rsidR="00210A99" w:rsidRPr="00D76C98" w:rsidRDefault="00461C4B" w:rsidP="001D20A6">
            <w:pPr>
              <w:rPr>
                <w:rFonts w:cstheme="minorHAnsi"/>
                <w:sz w:val="20"/>
                <w:szCs w:val="20"/>
              </w:rPr>
            </w:pPr>
            <w:r>
              <w:rPr>
                <w:rFonts w:cstheme="minorHAnsi"/>
                <w:sz w:val="20"/>
                <w:szCs w:val="20"/>
              </w:rPr>
              <w:t>One</w:t>
            </w:r>
          </w:p>
        </w:tc>
        <w:tc>
          <w:tcPr>
            <w:tcW w:w="3240" w:type="dxa"/>
            <w:shd w:val="clear" w:color="auto" w:fill="auto"/>
          </w:tcPr>
          <w:p w14:paraId="65B0B2F3" w14:textId="32E47430" w:rsidR="00210A99" w:rsidRPr="00D76C98" w:rsidRDefault="00461C4B" w:rsidP="001D20A6">
            <w:pPr>
              <w:rPr>
                <w:rFonts w:cstheme="minorHAnsi"/>
                <w:sz w:val="20"/>
                <w:szCs w:val="20"/>
              </w:rPr>
            </w:pPr>
            <w:r w:rsidRPr="007040DD">
              <w:rPr>
                <w:rFonts w:cstheme="minorHAnsi"/>
                <w:b/>
                <w:sz w:val="20"/>
                <w:szCs w:val="20"/>
              </w:rPr>
              <w:t>Add as note to the improvement plans</w:t>
            </w:r>
          </w:p>
        </w:tc>
        <w:tc>
          <w:tcPr>
            <w:tcW w:w="1530" w:type="dxa"/>
            <w:shd w:val="clear" w:color="auto" w:fill="auto"/>
          </w:tcPr>
          <w:p w14:paraId="65B0B2F4" w14:textId="140CCA3B" w:rsidR="00210A99" w:rsidRPr="00D76C98" w:rsidRDefault="00461C4B" w:rsidP="001D20A6">
            <w:pPr>
              <w:rPr>
                <w:rFonts w:cstheme="minorHAnsi"/>
                <w:b/>
                <w:sz w:val="20"/>
                <w:szCs w:val="20"/>
              </w:rPr>
            </w:pPr>
            <w:r>
              <w:rPr>
                <w:rFonts w:cstheme="minorHAnsi"/>
                <w:b/>
                <w:sz w:val="20"/>
                <w:szCs w:val="20"/>
              </w:rPr>
              <w:t>Incomplete</w:t>
            </w:r>
          </w:p>
        </w:tc>
        <w:tc>
          <w:tcPr>
            <w:tcW w:w="1260" w:type="dxa"/>
            <w:shd w:val="clear" w:color="auto" w:fill="auto"/>
          </w:tcPr>
          <w:p w14:paraId="65B0B2F5" w14:textId="3AA2C8B0" w:rsidR="00210A99" w:rsidRPr="00D76C98" w:rsidRDefault="00461C4B" w:rsidP="001D20A6">
            <w:pPr>
              <w:rPr>
                <w:rFonts w:cstheme="minorHAnsi"/>
                <w:sz w:val="20"/>
                <w:szCs w:val="20"/>
              </w:rPr>
            </w:pPr>
            <w:r>
              <w:rPr>
                <w:rFonts w:cstheme="minorHAnsi"/>
                <w:sz w:val="20"/>
                <w:szCs w:val="20"/>
              </w:rPr>
              <w:t>02/11/13</w:t>
            </w:r>
          </w:p>
        </w:tc>
        <w:tc>
          <w:tcPr>
            <w:tcW w:w="810" w:type="dxa"/>
            <w:shd w:val="clear" w:color="auto" w:fill="auto"/>
          </w:tcPr>
          <w:p w14:paraId="65B0B2F6" w14:textId="393FD387" w:rsidR="00210A99" w:rsidRPr="00D76C98" w:rsidRDefault="00461C4B" w:rsidP="001D20A6">
            <w:pPr>
              <w:rPr>
                <w:rFonts w:cstheme="minorHAnsi"/>
                <w:sz w:val="20"/>
                <w:szCs w:val="20"/>
              </w:rPr>
            </w:pPr>
            <w:r>
              <w:rPr>
                <w:rFonts w:cstheme="minorHAnsi"/>
                <w:sz w:val="20"/>
                <w:szCs w:val="20"/>
              </w:rPr>
              <w:t>MGM</w:t>
            </w:r>
          </w:p>
        </w:tc>
      </w:tr>
      <w:tr w:rsidR="00210A99" w:rsidRPr="00D76C98" w14:paraId="65B0B2FE" w14:textId="77777777" w:rsidTr="009A25E9">
        <w:tc>
          <w:tcPr>
            <w:tcW w:w="6678" w:type="dxa"/>
            <w:vMerge/>
          </w:tcPr>
          <w:p w14:paraId="65B0B2F8" w14:textId="77777777" w:rsidR="00210A99" w:rsidRPr="00D76C98" w:rsidRDefault="00210A99" w:rsidP="001D20A6">
            <w:pPr>
              <w:rPr>
                <w:rFonts w:cstheme="minorHAnsi"/>
                <w:sz w:val="20"/>
                <w:szCs w:val="20"/>
              </w:rPr>
            </w:pPr>
          </w:p>
        </w:tc>
        <w:tc>
          <w:tcPr>
            <w:tcW w:w="1170" w:type="dxa"/>
            <w:shd w:val="clear" w:color="auto" w:fill="FFFF99"/>
          </w:tcPr>
          <w:p w14:paraId="65B0B2F9" w14:textId="41FEC29B" w:rsidR="00210A99" w:rsidRPr="00D76C98" w:rsidRDefault="009A25E9" w:rsidP="001D20A6">
            <w:pPr>
              <w:rPr>
                <w:rFonts w:cstheme="minorHAnsi"/>
                <w:sz w:val="20"/>
                <w:szCs w:val="20"/>
              </w:rPr>
            </w:pPr>
            <w:r>
              <w:rPr>
                <w:rFonts w:cstheme="minorHAnsi"/>
                <w:sz w:val="20"/>
                <w:szCs w:val="20"/>
              </w:rPr>
              <w:t>One</w:t>
            </w:r>
          </w:p>
        </w:tc>
        <w:tc>
          <w:tcPr>
            <w:tcW w:w="3240" w:type="dxa"/>
            <w:shd w:val="clear" w:color="auto" w:fill="FFFF99"/>
          </w:tcPr>
          <w:p w14:paraId="65B0B2FA" w14:textId="1DC14AC0" w:rsidR="00210A99" w:rsidRPr="00D76C98" w:rsidRDefault="009A25E9" w:rsidP="001D20A6">
            <w:pPr>
              <w:rPr>
                <w:rFonts w:cstheme="minorHAnsi"/>
                <w:sz w:val="20"/>
                <w:szCs w:val="20"/>
              </w:rPr>
            </w:pPr>
            <w:r>
              <w:rPr>
                <w:rFonts w:cstheme="minorHAnsi"/>
                <w:sz w:val="20"/>
                <w:szCs w:val="20"/>
              </w:rPr>
              <w:t>Added notes to improvement plans.</w:t>
            </w:r>
          </w:p>
        </w:tc>
        <w:tc>
          <w:tcPr>
            <w:tcW w:w="1530" w:type="dxa"/>
            <w:shd w:val="clear" w:color="auto" w:fill="FFFF99"/>
          </w:tcPr>
          <w:p w14:paraId="65B0B2FB" w14:textId="7F4BC6F0" w:rsidR="00210A99" w:rsidRPr="009A25E9" w:rsidRDefault="009A25E9" w:rsidP="001D20A6">
            <w:pPr>
              <w:rPr>
                <w:rFonts w:cstheme="minorHAnsi"/>
                <w:b/>
                <w:sz w:val="20"/>
                <w:szCs w:val="20"/>
              </w:rPr>
            </w:pPr>
            <w:r w:rsidRPr="009A25E9">
              <w:rPr>
                <w:rFonts w:cstheme="minorHAnsi"/>
                <w:b/>
                <w:sz w:val="20"/>
                <w:szCs w:val="20"/>
              </w:rPr>
              <w:t>Complete</w:t>
            </w:r>
          </w:p>
        </w:tc>
        <w:tc>
          <w:tcPr>
            <w:tcW w:w="1260" w:type="dxa"/>
            <w:shd w:val="clear" w:color="auto" w:fill="FFFF99"/>
          </w:tcPr>
          <w:p w14:paraId="65B0B2FC" w14:textId="0C7B5902" w:rsidR="00210A99" w:rsidRPr="00D76C98" w:rsidRDefault="009A25E9" w:rsidP="001D20A6">
            <w:pPr>
              <w:rPr>
                <w:rFonts w:cstheme="minorHAnsi"/>
                <w:sz w:val="20"/>
                <w:szCs w:val="20"/>
              </w:rPr>
            </w:pPr>
            <w:r>
              <w:rPr>
                <w:rFonts w:cstheme="minorHAnsi"/>
                <w:sz w:val="20"/>
                <w:szCs w:val="20"/>
              </w:rPr>
              <w:t>02/21/13</w:t>
            </w:r>
          </w:p>
        </w:tc>
        <w:tc>
          <w:tcPr>
            <w:tcW w:w="810" w:type="dxa"/>
            <w:shd w:val="clear" w:color="auto" w:fill="FFFF99"/>
          </w:tcPr>
          <w:p w14:paraId="65B0B2FD" w14:textId="6CE2A2D0" w:rsidR="00210A99" w:rsidRPr="00D76C98" w:rsidRDefault="009A25E9" w:rsidP="001D20A6">
            <w:pPr>
              <w:rPr>
                <w:rFonts w:cstheme="minorHAnsi"/>
                <w:sz w:val="20"/>
                <w:szCs w:val="20"/>
              </w:rPr>
            </w:pPr>
            <w:r>
              <w:rPr>
                <w:rFonts w:cstheme="minorHAnsi"/>
                <w:sz w:val="20"/>
                <w:szCs w:val="20"/>
              </w:rPr>
              <w:t>MGM</w:t>
            </w:r>
          </w:p>
        </w:tc>
      </w:tr>
      <w:tr w:rsidR="00210A99" w:rsidRPr="00D76C98" w14:paraId="65B0B305" w14:textId="77777777" w:rsidTr="00C80748">
        <w:tc>
          <w:tcPr>
            <w:tcW w:w="6678" w:type="dxa"/>
            <w:vMerge/>
            <w:vAlign w:val="center"/>
          </w:tcPr>
          <w:p w14:paraId="65B0B2FF" w14:textId="77777777" w:rsidR="00210A99" w:rsidRPr="00D76C98" w:rsidRDefault="00210A99" w:rsidP="001D20A6">
            <w:pPr>
              <w:rPr>
                <w:rFonts w:cstheme="minorHAnsi"/>
                <w:sz w:val="20"/>
                <w:szCs w:val="20"/>
              </w:rPr>
            </w:pPr>
          </w:p>
        </w:tc>
        <w:tc>
          <w:tcPr>
            <w:tcW w:w="1170" w:type="dxa"/>
          </w:tcPr>
          <w:p w14:paraId="65B0B300" w14:textId="77777777" w:rsidR="00210A99" w:rsidRPr="00D76C98" w:rsidRDefault="00210A99" w:rsidP="001D20A6">
            <w:pPr>
              <w:rPr>
                <w:rFonts w:cstheme="minorHAnsi"/>
                <w:sz w:val="20"/>
                <w:szCs w:val="20"/>
              </w:rPr>
            </w:pPr>
          </w:p>
        </w:tc>
        <w:tc>
          <w:tcPr>
            <w:tcW w:w="3240" w:type="dxa"/>
          </w:tcPr>
          <w:p w14:paraId="65B0B301" w14:textId="77777777" w:rsidR="00210A99" w:rsidRPr="00D76C98" w:rsidRDefault="00210A99" w:rsidP="001D20A6">
            <w:pPr>
              <w:rPr>
                <w:rFonts w:cstheme="minorHAnsi"/>
                <w:sz w:val="20"/>
                <w:szCs w:val="20"/>
              </w:rPr>
            </w:pPr>
          </w:p>
        </w:tc>
        <w:tc>
          <w:tcPr>
            <w:tcW w:w="1530" w:type="dxa"/>
          </w:tcPr>
          <w:p w14:paraId="65B0B302" w14:textId="77777777" w:rsidR="00210A99" w:rsidRPr="00D76C98" w:rsidRDefault="00210A99" w:rsidP="001D20A6">
            <w:pPr>
              <w:rPr>
                <w:rFonts w:cstheme="minorHAnsi"/>
                <w:sz w:val="20"/>
                <w:szCs w:val="20"/>
              </w:rPr>
            </w:pPr>
          </w:p>
        </w:tc>
        <w:tc>
          <w:tcPr>
            <w:tcW w:w="1260" w:type="dxa"/>
          </w:tcPr>
          <w:p w14:paraId="65B0B303" w14:textId="77777777" w:rsidR="00210A99" w:rsidRPr="00D76C98" w:rsidRDefault="00210A99" w:rsidP="001D20A6">
            <w:pPr>
              <w:rPr>
                <w:rFonts w:cstheme="minorHAnsi"/>
                <w:sz w:val="20"/>
                <w:szCs w:val="20"/>
              </w:rPr>
            </w:pPr>
          </w:p>
        </w:tc>
        <w:tc>
          <w:tcPr>
            <w:tcW w:w="810" w:type="dxa"/>
          </w:tcPr>
          <w:p w14:paraId="65B0B304" w14:textId="77777777" w:rsidR="00210A99" w:rsidRPr="00D76C98" w:rsidRDefault="00210A99" w:rsidP="001D20A6">
            <w:pPr>
              <w:rPr>
                <w:rFonts w:cstheme="minorHAnsi"/>
                <w:sz w:val="20"/>
                <w:szCs w:val="20"/>
              </w:rPr>
            </w:pPr>
          </w:p>
        </w:tc>
      </w:tr>
    </w:tbl>
    <w:p w14:paraId="65B0B314" w14:textId="279A9C0C" w:rsidR="00976E6A" w:rsidRDefault="00976E6A"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7336E" w:rsidRPr="00260656" w14:paraId="65B0B327" w14:textId="77777777" w:rsidTr="00F8550C">
        <w:tc>
          <w:tcPr>
            <w:tcW w:w="6678" w:type="dxa"/>
            <w:shd w:val="clear" w:color="auto" w:fill="FFFF00"/>
          </w:tcPr>
          <w:p w14:paraId="65B0B321" w14:textId="77777777" w:rsidR="00D7336E" w:rsidRPr="00260656" w:rsidRDefault="00D7336E" w:rsidP="001D20A6">
            <w:pPr>
              <w:rPr>
                <w:rFonts w:cstheme="minorHAnsi"/>
                <w:b/>
                <w:szCs w:val="20"/>
              </w:rPr>
            </w:pPr>
            <w:r w:rsidRPr="00260656">
              <w:rPr>
                <w:rFonts w:cstheme="minorHAnsi"/>
                <w:b/>
                <w:szCs w:val="20"/>
              </w:rPr>
              <w:t>Mitigation</w:t>
            </w:r>
          </w:p>
        </w:tc>
        <w:tc>
          <w:tcPr>
            <w:tcW w:w="1170" w:type="dxa"/>
            <w:shd w:val="clear" w:color="auto" w:fill="FFFF00"/>
          </w:tcPr>
          <w:p w14:paraId="65B0B322" w14:textId="77777777" w:rsidR="00D7336E" w:rsidRPr="00260656" w:rsidRDefault="00D7336E" w:rsidP="001D20A6">
            <w:pPr>
              <w:rPr>
                <w:rFonts w:cstheme="minorHAnsi"/>
                <w:b/>
                <w:szCs w:val="20"/>
              </w:rPr>
            </w:pPr>
            <w:r w:rsidRPr="00260656">
              <w:rPr>
                <w:rFonts w:cstheme="minorHAnsi"/>
                <w:b/>
                <w:szCs w:val="20"/>
              </w:rPr>
              <w:t>Phase</w:t>
            </w:r>
          </w:p>
        </w:tc>
        <w:tc>
          <w:tcPr>
            <w:tcW w:w="3240" w:type="dxa"/>
            <w:shd w:val="clear" w:color="auto" w:fill="FFFF00"/>
          </w:tcPr>
          <w:p w14:paraId="65B0B323" w14:textId="77777777" w:rsidR="00D7336E" w:rsidRPr="00260656" w:rsidRDefault="00D7336E" w:rsidP="001D20A6">
            <w:pPr>
              <w:rPr>
                <w:rFonts w:cstheme="minorHAnsi"/>
                <w:b/>
                <w:szCs w:val="20"/>
              </w:rPr>
            </w:pPr>
            <w:r w:rsidRPr="00260656">
              <w:rPr>
                <w:rFonts w:cstheme="minorHAnsi"/>
                <w:b/>
                <w:szCs w:val="20"/>
              </w:rPr>
              <w:t>Notes</w:t>
            </w:r>
          </w:p>
        </w:tc>
        <w:tc>
          <w:tcPr>
            <w:tcW w:w="1530" w:type="dxa"/>
            <w:shd w:val="clear" w:color="auto" w:fill="FFFF00"/>
          </w:tcPr>
          <w:p w14:paraId="65B0B324" w14:textId="77777777" w:rsidR="00D7336E" w:rsidRPr="00260656" w:rsidRDefault="00D7336E" w:rsidP="001D20A6">
            <w:pPr>
              <w:rPr>
                <w:rFonts w:cstheme="minorHAnsi"/>
                <w:b/>
                <w:szCs w:val="20"/>
              </w:rPr>
            </w:pPr>
            <w:r w:rsidRPr="00260656">
              <w:rPr>
                <w:rFonts w:cstheme="minorHAnsi"/>
                <w:b/>
                <w:szCs w:val="20"/>
              </w:rPr>
              <w:t>Status</w:t>
            </w:r>
          </w:p>
        </w:tc>
        <w:tc>
          <w:tcPr>
            <w:tcW w:w="1260" w:type="dxa"/>
            <w:shd w:val="clear" w:color="auto" w:fill="FFFF00"/>
          </w:tcPr>
          <w:p w14:paraId="65B0B325" w14:textId="77777777" w:rsidR="00D7336E" w:rsidRPr="00260656" w:rsidRDefault="00D7336E" w:rsidP="001D20A6">
            <w:pPr>
              <w:rPr>
                <w:rFonts w:cstheme="minorHAnsi"/>
                <w:b/>
                <w:szCs w:val="20"/>
              </w:rPr>
            </w:pPr>
            <w:r w:rsidRPr="00260656">
              <w:rPr>
                <w:rFonts w:cstheme="minorHAnsi"/>
                <w:b/>
                <w:szCs w:val="20"/>
              </w:rPr>
              <w:t>Status Date</w:t>
            </w:r>
          </w:p>
        </w:tc>
        <w:tc>
          <w:tcPr>
            <w:tcW w:w="810" w:type="dxa"/>
            <w:shd w:val="clear" w:color="auto" w:fill="FFFF00"/>
          </w:tcPr>
          <w:p w14:paraId="65B0B326" w14:textId="77777777" w:rsidR="00D7336E" w:rsidRPr="00260656" w:rsidRDefault="00D7336E" w:rsidP="001D20A6">
            <w:pPr>
              <w:rPr>
                <w:rFonts w:cstheme="minorHAnsi"/>
                <w:b/>
                <w:szCs w:val="20"/>
              </w:rPr>
            </w:pPr>
            <w:r w:rsidRPr="00260656">
              <w:rPr>
                <w:rFonts w:cstheme="minorHAnsi"/>
                <w:b/>
                <w:szCs w:val="20"/>
              </w:rPr>
              <w:t>Verified By</w:t>
            </w:r>
          </w:p>
        </w:tc>
      </w:tr>
      <w:tr w:rsidR="00BD002F" w:rsidRPr="00D76C98" w14:paraId="65B0B32F" w14:textId="77777777" w:rsidTr="00515C2B">
        <w:tc>
          <w:tcPr>
            <w:tcW w:w="6678" w:type="dxa"/>
            <w:vMerge w:val="restart"/>
          </w:tcPr>
          <w:p w14:paraId="5BA5D725" w14:textId="747C2C88" w:rsidR="00C42776" w:rsidRPr="00D76C98" w:rsidRDefault="00C42776" w:rsidP="001D20A6">
            <w:pPr>
              <w:rPr>
                <w:rFonts w:cstheme="minorHAnsi"/>
                <w:sz w:val="20"/>
                <w:szCs w:val="20"/>
              </w:rPr>
            </w:pPr>
            <w:r w:rsidRPr="00D76C98">
              <w:rPr>
                <w:rFonts w:cstheme="minorHAnsi"/>
                <w:b/>
                <w:bCs/>
                <w:sz w:val="20"/>
                <w:szCs w:val="20"/>
              </w:rPr>
              <w:t xml:space="preserve">Mitigation Measure GEO-4a: Stockpile Excavated Topsoil for Onsite Reuse </w:t>
            </w:r>
          </w:p>
          <w:p w14:paraId="65B0B329" w14:textId="429ED630" w:rsidR="00BD002F" w:rsidRPr="00D76C98" w:rsidRDefault="00C42776" w:rsidP="00BF1B49">
            <w:pPr>
              <w:rPr>
                <w:rFonts w:cstheme="minorHAnsi"/>
                <w:sz w:val="20"/>
                <w:szCs w:val="20"/>
              </w:rPr>
            </w:pPr>
            <w:r w:rsidRPr="00D76C98">
              <w:rPr>
                <w:rFonts w:cstheme="minorHAnsi"/>
                <w:sz w:val="20"/>
                <w:szCs w:val="20"/>
              </w:rPr>
              <w:t>The proponent will require the contractors retained for project construction and landscaping construction improvement plans to stockpile excavated topsoil so it can be reused for revegetation and landscaping on the project site. Topsoil will be stockpiled separately from other excavated materials to ensure that as much as possibl</w:t>
            </w:r>
            <w:r w:rsidR="00976E6A">
              <w:rPr>
                <w:rFonts w:cstheme="minorHAnsi"/>
                <w:sz w:val="20"/>
                <w:szCs w:val="20"/>
              </w:rPr>
              <w:t xml:space="preserve">e can be effectively salvaged. </w:t>
            </w:r>
          </w:p>
        </w:tc>
        <w:tc>
          <w:tcPr>
            <w:tcW w:w="1170" w:type="dxa"/>
            <w:shd w:val="clear" w:color="auto" w:fill="auto"/>
          </w:tcPr>
          <w:p w14:paraId="65B0B32A" w14:textId="3C456832" w:rsidR="00BD002F" w:rsidRPr="00D76C98" w:rsidRDefault="009C245F" w:rsidP="001D20A6">
            <w:pPr>
              <w:rPr>
                <w:rFonts w:cstheme="minorHAnsi"/>
                <w:sz w:val="20"/>
                <w:szCs w:val="20"/>
              </w:rPr>
            </w:pPr>
            <w:r>
              <w:rPr>
                <w:rFonts w:cstheme="minorHAnsi"/>
                <w:sz w:val="20"/>
                <w:szCs w:val="20"/>
              </w:rPr>
              <w:t>One</w:t>
            </w:r>
          </w:p>
        </w:tc>
        <w:tc>
          <w:tcPr>
            <w:tcW w:w="3240" w:type="dxa"/>
            <w:shd w:val="clear" w:color="auto" w:fill="auto"/>
          </w:tcPr>
          <w:p w14:paraId="65B0B32B" w14:textId="4E176F29" w:rsidR="00BD002F" w:rsidRPr="00D76C98" w:rsidRDefault="00461C4B" w:rsidP="001D20A6">
            <w:pPr>
              <w:rPr>
                <w:rFonts w:cstheme="minorHAnsi"/>
                <w:sz w:val="20"/>
                <w:szCs w:val="20"/>
              </w:rPr>
            </w:pPr>
            <w:r w:rsidRPr="007040DD">
              <w:rPr>
                <w:rFonts w:cstheme="minorHAnsi"/>
                <w:b/>
                <w:sz w:val="20"/>
                <w:szCs w:val="20"/>
              </w:rPr>
              <w:t>Add as note to the improvement plans</w:t>
            </w:r>
            <w:r>
              <w:rPr>
                <w:rFonts w:cstheme="minorHAnsi"/>
                <w:b/>
                <w:sz w:val="20"/>
                <w:szCs w:val="20"/>
              </w:rPr>
              <w:t xml:space="preserve">.  </w:t>
            </w:r>
            <w:r>
              <w:rPr>
                <w:rFonts w:cstheme="minorHAnsi"/>
                <w:sz w:val="20"/>
                <w:szCs w:val="20"/>
              </w:rPr>
              <w:t xml:space="preserve">Ray DeSa noted that grading is not supposed to result in surplus of topsoil.  </w:t>
            </w:r>
          </w:p>
        </w:tc>
        <w:tc>
          <w:tcPr>
            <w:tcW w:w="1530" w:type="dxa"/>
            <w:shd w:val="clear" w:color="auto" w:fill="auto"/>
          </w:tcPr>
          <w:p w14:paraId="65B0B32C" w14:textId="2B01253B" w:rsidR="00BD002F" w:rsidRPr="00D76C98" w:rsidRDefault="00461C4B" w:rsidP="001D20A6">
            <w:pPr>
              <w:rPr>
                <w:rFonts w:cstheme="minorHAnsi"/>
                <w:b/>
                <w:sz w:val="20"/>
                <w:szCs w:val="20"/>
              </w:rPr>
            </w:pPr>
            <w:r>
              <w:rPr>
                <w:rFonts w:cstheme="minorHAnsi"/>
                <w:b/>
                <w:sz w:val="20"/>
                <w:szCs w:val="20"/>
              </w:rPr>
              <w:t>Incomplete</w:t>
            </w:r>
          </w:p>
        </w:tc>
        <w:tc>
          <w:tcPr>
            <w:tcW w:w="1260" w:type="dxa"/>
            <w:shd w:val="clear" w:color="auto" w:fill="auto"/>
          </w:tcPr>
          <w:p w14:paraId="65B0B32D" w14:textId="498DFD0D" w:rsidR="00BD002F" w:rsidRPr="00D76C98" w:rsidRDefault="00461C4B" w:rsidP="001D20A6">
            <w:pPr>
              <w:rPr>
                <w:rFonts w:cstheme="minorHAnsi"/>
                <w:sz w:val="20"/>
                <w:szCs w:val="20"/>
              </w:rPr>
            </w:pPr>
            <w:r>
              <w:rPr>
                <w:rFonts w:cstheme="minorHAnsi"/>
                <w:sz w:val="20"/>
                <w:szCs w:val="20"/>
              </w:rPr>
              <w:t>02/11/13</w:t>
            </w:r>
          </w:p>
        </w:tc>
        <w:tc>
          <w:tcPr>
            <w:tcW w:w="810" w:type="dxa"/>
            <w:shd w:val="clear" w:color="auto" w:fill="auto"/>
          </w:tcPr>
          <w:p w14:paraId="65B0B32E" w14:textId="4932DAEA" w:rsidR="00BD002F" w:rsidRPr="00D76C98" w:rsidRDefault="00461C4B" w:rsidP="001D20A6">
            <w:pPr>
              <w:rPr>
                <w:rFonts w:cstheme="minorHAnsi"/>
                <w:sz w:val="20"/>
                <w:szCs w:val="20"/>
              </w:rPr>
            </w:pPr>
            <w:r>
              <w:rPr>
                <w:rFonts w:cstheme="minorHAnsi"/>
                <w:sz w:val="20"/>
                <w:szCs w:val="20"/>
              </w:rPr>
              <w:t>MGM</w:t>
            </w:r>
          </w:p>
        </w:tc>
      </w:tr>
      <w:tr w:rsidR="00D7336E" w:rsidRPr="00D76C98" w14:paraId="65B0B336" w14:textId="77777777" w:rsidTr="00FF6705">
        <w:tc>
          <w:tcPr>
            <w:tcW w:w="6678" w:type="dxa"/>
            <w:vMerge/>
          </w:tcPr>
          <w:p w14:paraId="65B0B330" w14:textId="77777777" w:rsidR="00D7336E" w:rsidRPr="00D76C98" w:rsidRDefault="00D7336E" w:rsidP="001D20A6">
            <w:pPr>
              <w:rPr>
                <w:rFonts w:cstheme="minorHAnsi"/>
                <w:sz w:val="20"/>
                <w:szCs w:val="20"/>
              </w:rPr>
            </w:pPr>
          </w:p>
        </w:tc>
        <w:tc>
          <w:tcPr>
            <w:tcW w:w="1170" w:type="dxa"/>
            <w:shd w:val="clear" w:color="auto" w:fill="FFFF99"/>
          </w:tcPr>
          <w:p w14:paraId="65B0B331" w14:textId="109BCC8F" w:rsidR="00D7336E" w:rsidRPr="00D76C98" w:rsidRDefault="009A25E9" w:rsidP="001D20A6">
            <w:pPr>
              <w:rPr>
                <w:rFonts w:cstheme="minorHAnsi"/>
                <w:sz w:val="20"/>
                <w:szCs w:val="20"/>
              </w:rPr>
            </w:pPr>
            <w:r>
              <w:rPr>
                <w:rFonts w:cstheme="minorHAnsi"/>
                <w:sz w:val="20"/>
                <w:szCs w:val="20"/>
              </w:rPr>
              <w:t>One</w:t>
            </w:r>
          </w:p>
        </w:tc>
        <w:tc>
          <w:tcPr>
            <w:tcW w:w="3240" w:type="dxa"/>
            <w:shd w:val="clear" w:color="auto" w:fill="FFFF99"/>
          </w:tcPr>
          <w:p w14:paraId="65B0B332" w14:textId="1E096A24" w:rsidR="00D7336E" w:rsidRPr="00D76C98" w:rsidRDefault="009A25E9" w:rsidP="001D20A6">
            <w:pPr>
              <w:rPr>
                <w:rFonts w:cstheme="minorHAnsi"/>
                <w:sz w:val="20"/>
                <w:szCs w:val="20"/>
              </w:rPr>
            </w:pPr>
            <w:r>
              <w:rPr>
                <w:rFonts w:cstheme="minorHAnsi"/>
                <w:sz w:val="20"/>
                <w:szCs w:val="20"/>
              </w:rPr>
              <w:t>Added notes to improvement plans</w:t>
            </w:r>
          </w:p>
        </w:tc>
        <w:tc>
          <w:tcPr>
            <w:tcW w:w="1530" w:type="dxa"/>
            <w:shd w:val="clear" w:color="auto" w:fill="FFFF99"/>
          </w:tcPr>
          <w:p w14:paraId="65B0B333" w14:textId="42069C31" w:rsidR="00D7336E" w:rsidRPr="00FF6705" w:rsidRDefault="009A25E9" w:rsidP="001D20A6">
            <w:pPr>
              <w:rPr>
                <w:rFonts w:cstheme="minorHAnsi"/>
                <w:b/>
                <w:sz w:val="20"/>
                <w:szCs w:val="20"/>
              </w:rPr>
            </w:pPr>
            <w:r w:rsidRPr="00FF6705">
              <w:rPr>
                <w:rFonts w:cstheme="minorHAnsi"/>
                <w:b/>
                <w:sz w:val="20"/>
                <w:szCs w:val="20"/>
              </w:rPr>
              <w:t>Complete</w:t>
            </w:r>
          </w:p>
        </w:tc>
        <w:tc>
          <w:tcPr>
            <w:tcW w:w="1260" w:type="dxa"/>
            <w:shd w:val="clear" w:color="auto" w:fill="FFFF99"/>
          </w:tcPr>
          <w:p w14:paraId="65B0B334" w14:textId="01FC00F6" w:rsidR="00D7336E" w:rsidRPr="00D76C98" w:rsidRDefault="00FF6705" w:rsidP="001D20A6">
            <w:pPr>
              <w:rPr>
                <w:rFonts w:cstheme="minorHAnsi"/>
                <w:sz w:val="20"/>
                <w:szCs w:val="20"/>
              </w:rPr>
            </w:pPr>
            <w:r>
              <w:rPr>
                <w:rFonts w:cstheme="minorHAnsi"/>
                <w:sz w:val="20"/>
                <w:szCs w:val="20"/>
              </w:rPr>
              <w:t>02/21/13</w:t>
            </w:r>
          </w:p>
        </w:tc>
        <w:tc>
          <w:tcPr>
            <w:tcW w:w="810" w:type="dxa"/>
            <w:shd w:val="clear" w:color="auto" w:fill="FFFF99"/>
          </w:tcPr>
          <w:p w14:paraId="65B0B335" w14:textId="7EFC81A7" w:rsidR="00D7336E" w:rsidRPr="00D76C98" w:rsidRDefault="00FF6705" w:rsidP="001D20A6">
            <w:pPr>
              <w:rPr>
                <w:rFonts w:cstheme="minorHAnsi"/>
                <w:sz w:val="20"/>
                <w:szCs w:val="20"/>
              </w:rPr>
            </w:pPr>
            <w:r>
              <w:rPr>
                <w:rFonts w:cstheme="minorHAnsi"/>
                <w:sz w:val="20"/>
                <w:szCs w:val="20"/>
              </w:rPr>
              <w:t>MGM</w:t>
            </w:r>
          </w:p>
        </w:tc>
      </w:tr>
      <w:tr w:rsidR="00D7336E" w:rsidRPr="00D76C98" w14:paraId="65B0B33D" w14:textId="77777777" w:rsidTr="009427F6">
        <w:tc>
          <w:tcPr>
            <w:tcW w:w="6678" w:type="dxa"/>
            <w:vMerge/>
          </w:tcPr>
          <w:p w14:paraId="65B0B337" w14:textId="77777777" w:rsidR="00D7336E" w:rsidRPr="00D76C98" w:rsidRDefault="00D7336E" w:rsidP="001D20A6">
            <w:pPr>
              <w:rPr>
                <w:rFonts w:cstheme="minorHAnsi"/>
                <w:sz w:val="20"/>
                <w:szCs w:val="20"/>
              </w:rPr>
            </w:pPr>
          </w:p>
        </w:tc>
        <w:tc>
          <w:tcPr>
            <w:tcW w:w="1170" w:type="dxa"/>
          </w:tcPr>
          <w:p w14:paraId="65B0B338" w14:textId="77777777" w:rsidR="00D7336E" w:rsidRPr="00D76C98" w:rsidRDefault="00D7336E" w:rsidP="001D20A6">
            <w:pPr>
              <w:rPr>
                <w:rFonts w:cstheme="minorHAnsi"/>
                <w:sz w:val="20"/>
                <w:szCs w:val="20"/>
              </w:rPr>
            </w:pPr>
          </w:p>
        </w:tc>
        <w:tc>
          <w:tcPr>
            <w:tcW w:w="3240" w:type="dxa"/>
          </w:tcPr>
          <w:p w14:paraId="65B0B339" w14:textId="77777777" w:rsidR="00D7336E" w:rsidRPr="00D76C98" w:rsidRDefault="00D7336E" w:rsidP="001D20A6">
            <w:pPr>
              <w:rPr>
                <w:rFonts w:cstheme="minorHAnsi"/>
                <w:sz w:val="20"/>
                <w:szCs w:val="20"/>
              </w:rPr>
            </w:pPr>
          </w:p>
        </w:tc>
        <w:tc>
          <w:tcPr>
            <w:tcW w:w="1530" w:type="dxa"/>
          </w:tcPr>
          <w:p w14:paraId="65B0B33A" w14:textId="77777777" w:rsidR="00D7336E" w:rsidRPr="00D76C98" w:rsidRDefault="00D7336E" w:rsidP="001D20A6">
            <w:pPr>
              <w:rPr>
                <w:rFonts w:cstheme="minorHAnsi"/>
                <w:sz w:val="20"/>
                <w:szCs w:val="20"/>
              </w:rPr>
            </w:pPr>
          </w:p>
        </w:tc>
        <w:tc>
          <w:tcPr>
            <w:tcW w:w="1260" w:type="dxa"/>
          </w:tcPr>
          <w:p w14:paraId="65B0B33B" w14:textId="77777777" w:rsidR="00D7336E" w:rsidRPr="00D76C98" w:rsidRDefault="00D7336E" w:rsidP="001D20A6">
            <w:pPr>
              <w:rPr>
                <w:rFonts w:cstheme="minorHAnsi"/>
                <w:sz w:val="20"/>
                <w:szCs w:val="20"/>
              </w:rPr>
            </w:pPr>
          </w:p>
        </w:tc>
        <w:tc>
          <w:tcPr>
            <w:tcW w:w="810" w:type="dxa"/>
          </w:tcPr>
          <w:p w14:paraId="65B0B33C" w14:textId="77777777" w:rsidR="00D7336E" w:rsidRPr="00D76C98" w:rsidRDefault="00D7336E" w:rsidP="001D20A6">
            <w:pPr>
              <w:rPr>
                <w:rFonts w:cstheme="minorHAnsi"/>
                <w:sz w:val="20"/>
                <w:szCs w:val="20"/>
              </w:rPr>
            </w:pPr>
          </w:p>
        </w:tc>
      </w:tr>
    </w:tbl>
    <w:p w14:paraId="65B0B35F" w14:textId="77777777" w:rsidR="00055C6C" w:rsidRPr="00D76C98" w:rsidRDefault="00055C6C"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366" w14:textId="77777777" w:rsidTr="00F8550C">
        <w:tc>
          <w:tcPr>
            <w:tcW w:w="6678" w:type="dxa"/>
            <w:shd w:val="clear" w:color="auto" w:fill="FFFF00"/>
          </w:tcPr>
          <w:p w14:paraId="65B0B360"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361"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362"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363"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364"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365" w14:textId="77777777" w:rsidR="009427F6" w:rsidRPr="00260656" w:rsidRDefault="009427F6" w:rsidP="001D20A6">
            <w:pPr>
              <w:rPr>
                <w:rFonts w:cstheme="minorHAnsi"/>
                <w:b/>
                <w:szCs w:val="20"/>
              </w:rPr>
            </w:pPr>
            <w:r w:rsidRPr="00260656">
              <w:rPr>
                <w:rFonts w:cstheme="minorHAnsi"/>
                <w:b/>
                <w:szCs w:val="20"/>
              </w:rPr>
              <w:t>Verified By</w:t>
            </w:r>
          </w:p>
        </w:tc>
      </w:tr>
      <w:tr w:rsidR="000D7177" w:rsidRPr="00D76C98" w14:paraId="65B0B36E" w14:textId="77777777" w:rsidTr="00515C2B">
        <w:tc>
          <w:tcPr>
            <w:tcW w:w="6678" w:type="dxa"/>
            <w:vMerge w:val="restart"/>
          </w:tcPr>
          <w:p w14:paraId="42AAEAEB" w14:textId="287B8974" w:rsidR="000D7177" w:rsidRPr="00D76C98" w:rsidRDefault="000D7177" w:rsidP="001D20A6">
            <w:pPr>
              <w:rPr>
                <w:rFonts w:cstheme="minorHAnsi"/>
                <w:sz w:val="20"/>
                <w:szCs w:val="20"/>
              </w:rPr>
            </w:pPr>
            <w:r w:rsidRPr="00D76C98">
              <w:rPr>
                <w:rFonts w:cstheme="minorHAnsi"/>
                <w:b/>
                <w:bCs/>
                <w:sz w:val="20"/>
                <w:szCs w:val="20"/>
              </w:rPr>
              <w:t xml:space="preserve">Mitigation Measure GEO-7b: Retain a Qualified Professional Paleontologist to Monitor During Ground-Disturbing Activities </w:t>
            </w:r>
          </w:p>
          <w:p w14:paraId="560E8D00" w14:textId="77777777" w:rsidR="000D7177" w:rsidRPr="00D76C98" w:rsidRDefault="000D7177" w:rsidP="00BF1B49">
            <w:pPr>
              <w:rPr>
                <w:rFonts w:cstheme="minorHAnsi"/>
                <w:sz w:val="20"/>
                <w:szCs w:val="20"/>
              </w:rPr>
            </w:pPr>
            <w:r w:rsidRPr="00D76C98">
              <w:rPr>
                <w:rFonts w:cstheme="minorHAnsi"/>
                <w:sz w:val="20"/>
                <w:szCs w:val="20"/>
              </w:rPr>
              <w:t xml:space="preserve">The applicant will retain a qualified professional paleontologist as defined by the SVP Conformable Impact Mitigation Guidelines Committee (1995) to monitor during any activities with the potential to disturb the Modesto Formation or any other substrate units of Pleistocene age. </w:t>
            </w:r>
          </w:p>
          <w:p w14:paraId="65B0B368" w14:textId="0FB2E037" w:rsidR="000D7177" w:rsidRPr="00D76C98" w:rsidRDefault="000D7177" w:rsidP="001D20A6">
            <w:pPr>
              <w:rPr>
                <w:rFonts w:cstheme="minorHAnsi"/>
                <w:sz w:val="20"/>
                <w:szCs w:val="20"/>
              </w:rPr>
            </w:pPr>
          </w:p>
        </w:tc>
        <w:tc>
          <w:tcPr>
            <w:tcW w:w="1170" w:type="dxa"/>
            <w:shd w:val="clear" w:color="auto" w:fill="auto"/>
          </w:tcPr>
          <w:p w14:paraId="65B0B369" w14:textId="4DBB25A0" w:rsidR="000D7177" w:rsidRPr="00D76C98" w:rsidRDefault="000D7177" w:rsidP="001D20A6">
            <w:pPr>
              <w:rPr>
                <w:rFonts w:cstheme="minorHAnsi"/>
                <w:sz w:val="20"/>
                <w:szCs w:val="20"/>
              </w:rPr>
            </w:pPr>
            <w:r>
              <w:rPr>
                <w:rFonts w:cstheme="minorHAnsi"/>
                <w:sz w:val="20"/>
                <w:szCs w:val="20"/>
              </w:rPr>
              <w:t>One</w:t>
            </w:r>
          </w:p>
        </w:tc>
        <w:tc>
          <w:tcPr>
            <w:tcW w:w="3240" w:type="dxa"/>
            <w:shd w:val="clear" w:color="auto" w:fill="auto"/>
          </w:tcPr>
          <w:p w14:paraId="65B0B36A" w14:textId="2037BF8A" w:rsidR="000D7177" w:rsidRPr="00D76C98" w:rsidRDefault="000D7177" w:rsidP="001D20A6">
            <w:pPr>
              <w:rPr>
                <w:rFonts w:cstheme="minorHAnsi"/>
                <w:sz w:val="20"/>
                <w:szCs w:val="20"/>
              </w:rPr>
            </w:pPr>
            <w:r>
              <w:rPr>
                <w:rFonts w:cstheme="minorHAnsi"/>
                <w:sz w:val="20"/>
                <w:szCs w:val="20"/>
              </w:rPr>
              <w:t xml:space="preserve">Pre-Construction Survey to take place as part of GEO-7a.  Paleontologist may be able to satisfy this </w:t>
            </w:r>
          </w:p>
        </w:tc>
        <w:tc>
          <w:tcPr>
            <w:tcW w:w="1530" w:type="dxa"/>
            <w:shd w:val="clear" w:color="auto" w:fill="auto"/>
          </w:tcPr>
          <w:p w14:paraId="65B0B36B" w14:textId="1F9F4557" w:rsidR="000D7177" w:rsidRPr="00D76C98" w:rsidRDefault="000D7177" w:rsidP="001D20A6">
            <w:pPr>
              <w:rPr>
                <w:rFonts w:cstheme="minorHAnsi"/>
                <w:b/>
                <w:sz w:val="20"/>
                <w:szCs w:val="20"/>
              </w:rPr>
            </w:pPr>
            <w:r>
              <w:rPr>
                <w:rFonts w:cstheme="minorHAnsi"/>
                <w:b/>
                <w:sz w:val="20"/>
                <w:szCs w:val="20"/>
              </w:rPr>
              <w:t>Incomplete</w:t>
            </w:r>
          </w:p>
        </w:tc>
        <w:tc>
          <w:tcPr>
            <w:tcW w:w="1260" w:type="dxa"/>
            <w:shd w:val="clear" w:color="auto" w:fill="auto"/>
          </w:tcPr>
          <w:p w14:paraId="65B0B36C" w14:textId="3C33E8C2" w:rsidR="000D7177" w:rsidRPr="00D76C98" w:rsidRDefault="000D7177" w:rsidP="001D20A6">
            <w:pPr>
              <w:rPr>
                <w:rFonts w:cstheme="minorHAnsi"/>
                <w:sz w:val="20"/>
                <w:szCs w:val="20"/>
              </w:rPr>
            </w:pPr>
            <w:r>
              <w:rPr>
                <w:rFonts w:cstheme="minorHAnsi"/>
                <w:sz w:val="20"/>
                <w:szCs w:val="20"/>
              </w:rPr>
              <w:t>02/11/13</w:t>
            </w:r>
          </w:p>
        </w:tc>
        <w:tc>
          <w:tcPr>
            <w:tcW w:w="810" w:type="dxa"/>
            <w:shd w:val="clear" w:color="auto" w:fill="auto"/>
          </w:tcPr>
          <w:p w14:paraId="65B0B36D" w14:textId="2E751F43" w:rsidR="000D7177" w:rsidRPr="00D76C98" w:rsidRDefault="000D7177" w:rsidP="001D20A6">
            <w:pPr>
              <w:rPr>
                <w:rFonts w:cstheme="minorHAnsi"/>
                <w:sz w:val="20"/>
                <w:szCs w:val="20"/>
              </w:rPr>
            </w:pPr>
            <w:r>
              <w:rPr>
                <w:rFonts w:cstheme="minorHAnsi"/>
                <w:sz w:val="20"/>
                <w:szCs w:val="20"/>
              </w:rPr>
              <w:t>MGM</w:t>
            </w:r>
          </w:p>
        </w:tc>
      </w:tr>
      <w:tr w:rsidR="000D7177" w:rsidRPr="00D76C98" w14:paraId="65B0B375" w14:textId="77777777" w:rsidTr="000D7177">
        <w:tc>
          <w:tcPr>
            <w:tcW w:w="6678" w:type="dxa"/>
            <w:vMerge/>
          </w:tcPr>
          <w:p w14:paraId="65B0B36F" w14:textId="30FCC66D" w:rsidR="000D7177" w:rsidRPr="00D76C98" w:rsidRDefault="000D7177" w:rsidP="001D20A6">
            <w:pPr>
              <w:rPr>
                <w:rFonts w:cstheme="minorHAnsi"/>
                <w:sz w:val="20"/>
                <w:szCs w:val="20"/>
              </w:rPr>
            </w:pPr>
          </w:p>
        </w:tc>
        <w:tc>
          <w:tcPr>
            <w:tcW w:w="1170" w:type="dxa"/>
            <w:shd w:val="clear" w:color="auto" w:fill="auto"/>
          </w:tcPr>
          <w:p w14:paraId="65B0B370" w14:textId="00DF1AA8" w:rsidR="000D7177" w:rsidRPr="00D76C98" w:rsidRDefault="000D7177" w:rsidP="001D20A6">
            <w:pPr>
              <w:rPr>
                <w:rFonts w:cstheme="minorHAnsi"/>
                <w:sz w:val="20"/>
                <w:szCs w:val="20"/>
              </w:rPr>
            </w:pPr>
            <w:r>
              <w:rPr>
                <w:rFonts w:cstheme="minorHAnsi"/>
                <w:sz w:val="20"/>
                <w:szCs w:val="20"/>
              </w:rPr>
              <w:t>One</w:t>
            </w:r>
          </w:p>
        </w:tc>
        <w:tc>
          <w:tcPr>
            <w:tcW w:w="3240" w:type="dxa"/>
            <w:shd w:val="clear" w:color="auto" w:fill="auto"/>
          </w:tcPr>
          <w:p w14:paraId="65B0B371" w14:textId="0B24D435" w:rsidR="000D7177" w:rsidRPr="00D76C98" w:rsidRDefault="000D7177" w:rsidP="001D20A6">
            <w:pPr>
              <w:rPr>
                <w:rFonts w:cstheme="minorHAnsi"/>
                <w:sz w:val="20"/>
                <w:szCs w:val="20"/>
              </w:rPr>
            </w:pPr>
            <w:r w:rsidRPr="00FF6705">
              <w:rPr>
                <w:rFonts w:cstheme="minorHAnsi"/>
                <w:sz w:val="20"/>
                <w:szCs w:val="20"/>
              </w:rPr>
              <w:t xml:space="preserve">Sally Zeff from ICF International has been retained to provide on-call services for all paleontological needs of the project per the required mitigations.  </w:t>
            </w:r>
          </w:p>
        </w:tc>
        <w:tc>
          <w:tcPr>
            <w:tcW w:w="1530" w:type="dxa"/>
            <w:shd w:val="clear" w:color="auto" w:fill="auto"/>
          </w:tcPr>
          <w:p w14:paraId="65B0B372" w14:textId="2B563BBE" w:rsidR="000D7177" w:rsidRPr="00FF6705" w:rsidRDefault="000D7177" w:rsidP="001D20A6">
            <w:pPr>
              <w:rPr>
                <w:rFonts w:cstheme="minorHAnsi"/>
                <w:b/>
                <w:sz w:val="20"/>
                <w:szCs w:val="20"/>
              </w:rPr>
            </w:pPr>
            <w:r w:rsidRPr="00FF6705">
              <w:rPr>
                <w:rFonts w:cstheme="minorHAnsi"/>
                <w:b/>
                <w:sz w:val="20"/>
                <w:szCs w:val="20"/>
              </w:rPr>
              <w:t>Complete</w:t>
            </w:r>
          </w:p>
        </w:tc>
        <w:tc>
          <w:tcPr>
            <w:tcW w:w="1260" w:type="dxa"/>
            <w:shd w:val="clear" w:color="auto" w:fill="auto"/>
          </w:tcPr>
          <w:p w14:paraId="65B0B373" w14:textId="37A8BD11" w:rsidR="000D7177" w:rsidRPr="00D76C98" w:rsidRDefault="000D7177" w:rsidP="001D20A6">
            <w:pPr>
              <w:rPr>
                <w:rFonts w:cstheme="minorHAnsi"/>
                <w:sz w:val="20"/>
                <w:szCs w:val="20"/>
              </w:rPr>
            </w:pPr>
            <w:r>
              <w:rPr>
                <w:rFonts w:cstheme="minorHAnsi"/>
                <w:sz w:val="20"/>
                <w:szCs w:val="20"/>
              </w:rPr>
              <w:t>02/21/13</w:t>
            </w:r>
          </w:p>
        </w:tc>
        <w:tc>
          <w:tcPr>
            <w:tcW w:w="810" w:type="dxa"/>
            <w:shd w:val="clear" w:color="auto" w:fill="auto"/>
          </w:tcPr>
          <w:p w14:paraId="65B0B374" w14:textId="7BF5DDC1" w:rsidR="000D7177" w:rsidRPr="00D76C98" w:rsidRDefault="000D7177" w:rsidP="001D20A6">
            <w:pPr>
              <w:rPr>
                <w:rFonts w:cstheme="minorHAnsi"/>
                <w:sz w:val="20"/>
                <w:szCs w:val="20"/>
              </w:rPr>
            </w:pPr>
            <w:r>
              <w:rPr>
                <w:rFonts w:cstheme="minorHAnsi"/>
                <w:sz w:val="20"/>
                <w:szCs w:val="20"/>
              </w:rPr>
              <w:t>MGM</w:t>
            </w:r>
          </w:p>
        </w:tc>
      </w:tr>
      <w:tr w:rsidR="000D7177" w:rsidRPr="00D76C98" w14:paraId="59F933B3" w14:textId="77777777" w:rsidTr="00FF6705">
        <w:tc>
          <w:tcPr>
            <w:tcW w:w="6678" w:type="dxa"/>
            <w:vMerge/>
          </w:tcPr>
          <w:p w14:paraId="34CF9228" w14:textId="1255B2DA" w:rsidR="000D7177" w:rsidRPr="00D76C98" w:rsidRDefault="000D7177" w:rsidP="001D20A6">
            <w:pPr>
              <w:rPr>
                <w:rFonts w:cstheme="minorHAnsi"/>
                <w:sz w:val="20"/>
                <w:szCs w:val="20"/>
              </w:rPr>
            </w:pPr>
          </w:p>
        </w:tc>
        <w:tc>
          <w:tcPr>
            <w:tcW w:w="1170" w:type="dxa"/>
            <w:shd w:val="clear" w:color="auto" w:fill="FFFF99"/>
          </w:tcPr>
          <w:p w14:paraId="1A26E1C6" w14:textId="209F1BCA" w:rsidR="000D7177" w:rsidRDefault="000D7177" w:rsidP="001D20A6">
            <w:pPr>
              <w:rPr>
                <w:rFonts w:cstheme="minorHAnsi"/>
                <w:sz w:val="20"/>
                <w:szCs w:val="20"/>
              </w:rPr>
            </w:pPr>
            <w:r>
              <w:rPr>
                <w:rFonts w:cstheme="minorHAnsi"/>
                <w:sz w:val="20"/>
                <w:szCs w:val="20"/>
              </w:rPr>
              <w:t>One</w:t>
            </w:r>
          </w:p>
        </w:tc>
        <w:tc>
          <w:tcPr>
            <w:tcW w:w="3240" w:type="dxa"/>
            <w:shd w:val="clear" w:color="auto" w:fill="FFFF99"/>
          </w:tcPr>
          <w:p w14:paraId="60B02937" w14:textId="12F9E143" w:rsidR="000D7177" w:rsidRPr="00FF6705" w:rsidRDefault="000D7177" w:rsidP="001D20A6">
            <w:pPr>
              <w:rPr>
                <w:rFonts w:cstheme="minorHAnsi"/>
                <w:sz w:val="20"/>
                <w:szCs w:val="20"/>
              </w:rPr>
            </w:pPr>
            <w:r>
              <w:rPr>
                <w:rFonts w:cstheme="minorHAnsi"/>
                <w:sz w:val="20"/>
                <w:szCs w:val="20"/>
              </w:rPr>
              <w:t>See GEO 7a for update</w:t>
            </w:r>
          </w:p>
        </w:tc>
        <w:tc>
          <w:tcPr>
            <w:tcW w:w="1530" w:type="dxa"/>
            <w:shd w:val="clear" w:color="auto" w:fill="FFFF99"/>
          </w:tcPr>
          <w:p w14:paraId="612A1D56" w14:textId="174388C1" w:rsidR="000D7177" w:rsidRPr="00FF6705" w:rsidRDefault="000D7177" w:rsidP="001D20A6">
            <w:pPr>
              <w:rPr>
                <w:rFonts w:cstheme="minorHAnsi"/>
                <w:b/>
                <w:sz w:val="20"/>
                <w:szCs w:val="20"/>
              </w:rPr>
            </w:pPr>
            <w:r>
              <w:rPr>
                <w:rFonts w:cstheme="minorHAnsi"/>
                <w:b/>
                <w:sz w:val="20"/>
                <w:szCs w:val="20"/>
              </w:rPr>
              <w:t>Complete</w:t>
            </w:r>
          </w:p>
        </w:tc>
        <w:tc>
          <w:tcPr>
            <w:tcW w:w="1260" w:type="dxa"/>
            <w:shd w:val="clear" w:color="auto" w:fill="FFFF99"/>
          </w:tcPr>
          <w:p w14:paraId="27B45DD6" w14:textId="14E21D8C" w:rsidR="000D7177" w:rsidRDefault="000D7177" w:rsidP="001D20A6">
            <w:pPr>
              <w:rPr>
                <w:rFonts w:cstheme="minorHAnsi"/>
                <w:sz w:val="20"/>
                <w:szCs w:val="20"/>
              </w:rPr>
            </w:pPr>
            <w:r>
              <w:rPr>
                <w:rFonts w:cstheme="minorHAnsi"/>
                <w:sz w:val="20"/>
                <w:szCs w:val="20"/>
              </w:rPr>
              <w:t>03/18/13</w:t>
            </w:r>
          </w:p>
        </w:tc>
        <w:tc>
          <w:tcPr>
            <w:tcW w:w="810" w:type="dxa"/>
            <w:shd w:val="clear" w:color="auto" w:fill="FFFF99"/>
          </w:tcPr>
          <w:p w14:paraId="4D809C4E" w14:textId="419437A3" w:rsidR="000D7177" w:rsidRDefault="000D7177" w:rsidP="001D20A6">
            <w:pPr>
              <w:rPr>
                <w:rFonts w:cstheme="minorHAnsi"/>
                <w:sz w:val="20"/>
                <w:szCs w:val="20"/>
              </w:rPr>
            </w:pPr>
            <w:r>
              <w:rPr>
                <w:rFonts w:cstheme="minorHAnsi"/>
                <w:sz w:val="20"/>
                <w:szCs w:val="20"/>
              </w:rPr>
              <w:t>MGM</w:t>
            </w:r>
          </w:p>
        </w:tc>
      </w:tr>
    </w:tbl>
    <w:p w14:paraId="65B0B376" w14:textId="77777777" w:rsidR="009427F6" w:rsidRPr="00D76C98" w:rsidRDefault="009427F6"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37D" w14:textId="77777777" w:rsidTr="00F8550C">
        <w:tc>
          <w:tcPr>
            <w:tcW w:w="6678" w:type="dxa"/>
            <w:shd w:val="clear" w:color="auto" w:fill="FFFF00"/>
          </w:tcPr>
          <w:p w14:paraId="65B0B377"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378"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379"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37A"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37B"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37C" w14:textId="77777777" w:rsidR="009427F6" w:rsidRPr="00260656" w:rsidRDefault="009427F6" w:rsidP="001D20A6">
            <w:pPr>
              <w:rPr>
                <w:rFonts w:cstheme="minorHAnsi"/>
                <w:b/>
                <w:szCs w:val="20"/>
              </w:rPr>
            </w:pPr>
            <w:r w:rsidRPr="00260656">
              <w:rPr>
                <w:rFonts w:cstheme="minorHAnsi"/>
                <w:b/>
                <w:szCs w:val="20"/>
              </w:rPr>
              <w:t>Verified By</w:t>
            </w:r>
          </w:p>
        </w:tc>
      </w:tr>
      <w:tr w:rsidR="000D7177" w:rsidRPr="00D76C98" w14:paraId="65B0B385" w14:textId="77777777" w:rsidTr="00515C2B">
        <w:tc>
          <w:tcPr>
            <w:tcW w:w="6678" w:type="dxa"/>
            <w:vMerge w:val="restart"/>
          </w:tcPr>
          <w:p w14:paraId="62B64ACB" w14:textId="77777777" w:rsidR="000D7177" w:rsidRPr="00D76C98" w:rsidRDefault="000D7177" w:rsidP="001D20A6">
            <w:pPr>
              <w:rPr>
                <w:rFonts w:cstheme="minorHAnsi"/>
                <w:sz w:val="20"/>
                <w:szCs w:val="20"/>
              </w:rPr>
            </w:pPr>
            <w:r w:rsidRPr="00D76C98">
              <w:rPr>
                <w:rFonts w:cstheme="minorHAnsi"/>
                <w:b/>
                <w:bCs/>
                <w:sz w:val="20"/>
                <w:szCs w:val="20"/>
              </w:rPr>
              <w:t xml:space="preserve">Mitigation Measure GEO-7c: Provide Worker Sensitivity Training for Paleontological Resources, and Stop Work and Implement Evaluation and Treatment Measures if Macrofossil Remains are Encountered During Construction </w:t>
            </w:r>
          </w:p>
          <w:p w14:paraId="65B0B37F" w14:textId="470186FC" w:rsidR="000D7177" w:rsidRPr="00D76C98" w:rsidRDefault="000D7177" w:rsidP="001D20A6">
            <w:pPr>
              <w:rPr>
                <w:rFonts w:cstheme="minorHAnsi"/>
                <w:sz w:val="20"/>
                <w:szCs w:val="20"/>
              </w:rPr>
            </w:pPr>
            <w:r w:rsidRPr="00D76C98">
              <w:rPr>
                <w:rFonts w:cstheme="minorHAnsi"/>
                <w:sz w:val="20"/>
                <w:szCs w:val="20"/>
              </w:rPr>
              <w:t xml:space="preserve">The project proponent will ensure that all construction personnel receive training provided by a qualified professional paleontologist, experienced in teaching nonspecialists, to ensure that they can recognize fossil materials in the event any are discovered during construction. If known or potential macrofossil materials (vertebrate remains, fossil shell, etc.) are discovered during any site preparation, excavation, or project-related activities, work will stop in the area of the find, and the contractor will notify the City’s project manager and the qualified paleontologist retained to perform project monitoring. The paleontologist will assess the nature and importance of the find and recommend appropriate treatment, consistent with the SVP’s 1995 guidelines and all other applicable standards of care. If the paleontologist identifies a need, a state-licensed professional geologist (California PG) will also be retained to assist with evaluating the potential for project work to further disturb the geologic units in which the find was made. Work will not resume in the area of the find until the find has been assessed by the paleontologist and any treatment identified as necessary has been implemented. However, with the paleontologist’s approval, work may resume on other portions of the site during evaluation and treatment of the find. Depending on the nature of the find, site-specific geologic conditions, and the project activities planned for the site, treatment may include paleontological monitoring, preparation and recovery of fossil materials so that they can be housed in an appropriate museum or university collection, preparation of a report for publication describing the finds, or other approaches developed for the site. The project proponent will be responsible for ensuring that the paleontologist’s recommendations regarding treatment and reporting are implemented. </w:t>
            </w:r>
          </w:p>
        </w:tc>
        <w:tc>
          <w:tcPr>
            <w:tcW w:w="1170" w:type="dxa"/>
            <w:shd w:val="clear" w:color="auto" w:fill="auto"/>
          </w:tcPr>
          <w:p w14:paraId="65B0B380" w14:textId="61EC282B" w:rsidR="000D7177" w:rsidRPr="00D76C98" w:rsidRDefault="000D7177" w:rsidP="001D20A6">
            <w:pPr>
              <w:rPr>
                <w:rFonts w:cstheme="minorHAnsi"/>
                <w:sz w:val="20"/>
                <w:szCs w:val="20"/>
              </w:rPr>
            </w:pPr>
            <w:r>
              <w:rPr>
                <w:rFonts w:cstheme="minorHAnsi"/>
                <w:sz w:val="20"/>
                <w:szCs w:val="20"/>
              </w:rPr>
              <w:t>One</w:t>
            </w:r>
          </w:p>
        </w:tc>
        <w:tc>
          <w:tcPr>
            <w:tcW w:w="3240" w:type="dxa"/>
            <w:shd w:val="clear" w:color="auto" w:fill="auto"/>
          </w:tcPr>
          <w:p w14:paraId="65B0B381" w14:textId="1A90BEFD" w:rsidR="000D7177" w:rsidRPr="00D76C98" w:rsidRDefault="000D7177" w:rsidP="001D20A6">
            <w:pPr>
              <w:rPr>
                <w:rFonts w:cstheme="minorHAnsi"/>
                <w:sz w:val="20"/>
                <w:szCs w:val="20"/>
              </w:rPr>
            </w:pPr>
            <w:r>
              <w:rPr>
                <w:rFonts w:cstheme="minorHAnsi"/>
                <w:sz w:val="20"/>
                <w:szCs w:val="20"/>
              </w:rPr>
              <w:t xml:space="preserve">Pre-Construction Survey to take place as part of GEO-7a.  Paleontologist may be able to satisfy this </w:t>
            </w:r>
          </w:p>
        </w:tc>
        <w:tc>
          <w:tcPr>
            <w:tcW w:w="1530" w:type="dxa"/>
            <w:shd w:val="clear" w:color="auto" w:fill="auto"/>
          </w:tcPr>
          <w:p w14:paraId="65B0B382" w14:textId="3DFBA15D" w:rsidR="000D7177" w:rsidRPr="00D76C98" w:rsidRDefault="000D7177" w:rsidP="001D20A6">
            <w:pPr>
              <w:rPr>
                <w:rFonts w:cstheme="minorHAnsi"/>
                <w:b/>
                <w:sz w:val="20"/>
                <w:szCs w:val="20"/>
              </w:rPr>
            </w:pPr>
            <w:r>
              <w:rPr>
                <w:rFonts w:cstheme="minorHAnsi"/>
                <w:b/>
                <w:sz w:val="20"/>
                <w:szCs w:val="20"/>
              </w:rPr>
              <w:t>Incomplete</w:t>
            </w:r>
          </w:p>
        </w:tc>
        <w:tc>
          <w:tcPr>
            <w:tcW w:w="1260" w:type="dxa"/>
            <w:shd w:val="clear" w:color="auto" w:fill="auto"/>
          </w:tcPr>
          <w:p w14:paraId="65B0B383" w14:textId="796A4220" w:rsidR="000D7177" w:rsidRPr="00D76C98" w:rsidRDefault="000D7177" w:rsidP="001D20A6">
            <w:pPr>
              <w:rPr>
                <w:rFonts w:cstheme="minorHAnsi"/>
                <w:sz w:val="20"/>
                <w:szCs w:val="20"/>
              </w:rPr>
            </w:pPr>
            <w:r>
              <w:rPr>
                <w:rFonts w:cstheme="minorHAnsi"/>
                <w:sz w:val="20"/>
                <w:szCs w:val="20"/>
              </w:rPr>
              <w:t>02/11/13</w:t>
            </w:r>
          </w:p>
        </w:tc>
        <w:tc>
          <w:tcPr>
            <w:tcW w:w="810" w:type="dxa"/>
            <w:shd w:val="clear" w:color="auto" w:fill="auto"/>
          </w:tcPr>
          <w:p w14:paraId="65B0B384" w14:textId="7C77C18E" w:rsidR="000D7177" w:rsidRPr="00D76C98" w:rsidRDefault="000D7177" w:rsidP="001D20A6">
            <w:pPr>
              <w:rPr>
                <w:rFonts w:cstheme="minorHAnsi"/>
                <w:sz w:val="20"/>
                <w:szCs w:val="20"/>
              </w:rPr>
            </w:pPr>
            <w:r>
              <w:rPr>
                <w:rFonts w:cstheme="minorHAnsi"/>
                <w:sz w:val="20"/>
                <w:szCs w:val="20"/>
              </w:rPr>
              <w:t>MGM</w:t>
            </w:r>
          </w:p>
        </w:tc>
      </w:tr>
      <w:tr w:rsidR="000D7177" w:rsidRPr="00D76C98" w14:paraId="65B0B38C" w14:textId="77777777" w:rsidTr="000D7177">
        <w:tc>
          <w:tcPr>
            <w:tcW w:w="6678" w:type="dxa"/>
            <w:vMerge/>
          </w:tcPr>
          <w:p w14:paraId="65B0B386" w14:textId="7195219A" w:rsidR="000D7177" w:rsidRPr="00D76C98" w:rsidRDefault="000D7177" w:rsidP="001D20A6">
            <w:pPr>
              <w:rPr>
                <w:rFonts w:cstheme="minorHAnsi"/>
                <w:sz w:val="20"/>
                <w:szCs w:val="20"/>
              </w:rPr>
            </w:pPr>
          </w:p>
        </w:tc>
        <w:tc>
          <w:tcPr>
            <w:tcW w:w="1170" w:type="dxa"/>
            <w:shd w:val="clear" w:color="auto" w:fill="auto"/>
          </w:tcPr>
          <w:p w14:paraId="65B0B387" w14:textId="10F2FC78" w:rsidR="000D7177" w:rsidRPr="00D76C98" w:rsidRDefault="000D7177" w:rsidP="001D20A6">
            <w:pPr>
              <w:rPr>
                <w:rFonts w:cstheme="minorHAnsi"/>
                <w:sz w:val="20"/>
                <w:szCs w:val="20"/>
              </w:rPr>
            </w:pPr>
            <w:r>
              <w:rPr>
                <w:rFonts w:cstheme="minorHAnsi"/>
                <w:sz w:val="20"/>
                <w:szCs w:val="20"/>
              </w:rPr>
              <w:t>One</w:t>
            </w:r>
          </w:p>
        </w:tc>
        <w:tc>
          <w:tcPr>
            <w:tcW w:w="3240" w:type="dxa"/>
            <w:shd w:val="clear" w:color="auto" w:fill="auto"/>
          </w:tcPr>
          <w:p w14:paraId="65B0B388" w14:textId="395940A1" w:rsidR="000D7177" w:rsidRPr="00D76C98" w:rsidRDefault="000D7177" w:rsidP="001D20A6">
            <w:pPr>
              <w:rPr>
                <w:rFonts w:cstheme="minorHAnsi"/>
                <w:sz w:val="20"/>
                <w:szCs w:val="20"/>
              </w:rPr>
            </w:pPr>
            <w:r w:rsidRPr="00FF6705">
              <w:rPr>
                <w:rFonts w:cstheme="minorHAnsi"/>
                <w:sz w:val="20"/>
                <w:szCs w:val="20"/>
              </w:rPr>
              <w:t xml:space="preserve">Sally Zeff from ICF International has been retained to provide on-call services for all paleontological needs of the project per the required mitigations.  </w:t>
            </w:r>
          </w:p>
        </w:tc>
        <w:tc>
          <w:tcPr>
            <w:tcW w:w="1530" w:type="dxa"/>
            <w:shd w:val="clear" w:color="auto" w:fill="auto"/>
          </w:tcPr>
          <w:p w14:paraId="65B0B389" w14:textId="322DCC6D" w:rsidR="000D7177" w:rsidRPr="00FF6705" w:rsidRDefault="000D7177" w:rsidP="001D20A6">
            <w:pPr>
              <w:rPr>
                <w:rFonts w:cstheme="minorHAnsi"/>
                <w:b/>
                <w:sz w:val="20"/>
                <w:szCs w:val="20"/>
              </w:rPr>
            </w:pPr>
            <w:r w:rsidRPr="00FF6705">
              <w:rPr>
                <w:rFonts w:cstheme="minorHAnsi"/>
                <w:b/>
                <w:sz w:val="20"/>
                <w:szCs w:val="20"/>
              </w:rPr>
              <w:t>Complete</w:t>
            </w:r>
          </w:p>
        </w:tc>
        <w:tc>
          <w:tcPr>
            <w:tcW w:w="1260" w:type="dxa"/>
            <w:shd w:val="clear" w:color="auto" w:fill="auto"/>
          </w:tcPr>
          <w:p w14:paraId="65B0B38A" w14:textId="22084AFD" w:rsidR="000D7177" w:rsidRPr="00D76C98" w:rsidRDefault="000D7177" w:rsidP="001D20A6">
            <w:pPr>
              <w:rPr>
                <w:rFonts w:cstheme="minorHAnsi"/>
                <w:sz w:val="20"/>
                <w:szCs w:val="20"/>
              </w:rPr>
            </w:pPr>
            <w:r>
              <w:rPr>
                <w:rFonts w:cstheme="minorHAnsi"/>
                <w:sz w:val="20"/>
                <w:szCs w:val="20"/>
              </w:rPr>
              <w:t>02/21/13</w:t>
            </w:r>
          </w:p>
        </w:tc>
        <w:tc>
          <w:tcPr>
            <w:tcW w:w="810" w:type="dxa"/>
            <w:shd w:val="clear" w:color="auto" w:fill="auto"/>
          </w:tcPr>
          <w:p w14:paraId="65B0B38B" w14:textId="33319A23" w:rsidR="000D7177" w:rsidRPr="00D76C98" w:rsidRDefault="000D7177" w:rsidP="001D20A6">
            <w:pPr>
              <w:rPr>
                <w:rFonts w:cstheme="minorHAnsi"/>
                <w:sz w:val="20"/>
                <w:szCs w:val="20"/>
              </w:rPr>
            </w:pPr>
            <w:r>
              <w:rPr>
                <w:rFonts w:cstheme="minorHAnsi"/>
                <w:sz w:val="20"/>
                <w:szCs w:val="20"/>
              </w:rPr>
              <w:t>MGM</w:t>
            </w:r>
          </w:p>
        </w:tc>
      </w:tr>
      <w:tr w:rsidR="000D7177" w:rsidRPr="00D76C98" w14:paraId="65B0B393" w14:textId="77777777" w:rsidTr="000D7177">
        <w:trPr>
          <w:trHeight w:val="368"/>
        </w:trPr>
        <w:tc>
          <w:tcPr>
            <w:tcW w:w="6678" w:type="dxa"/>
            <w:vMerge/>
          </w:tcPr>
          <w:p w14:paraId="65B0B38D" w14:textId="0EB9F7BF" w:rsidR="000D7177" w:rsidRPr="00D76C98" w:rsidRDefault="000D7177" w:rsidP="001D20A6">
            <w:pPr>
              <w:rPr>
                <w:rFonts w:cstheme="minorHAnsi"/>
                <w:sz w:val="20"/>
                <w:szCs w:val="20"/>
              </w:rPr>
            </w:pPr>
          </w:p>
        </w:tc>
        <w:tc>
          <w:tcPr>
            <w:tcW w:w="1170" w:type="dxa"/>
            <w:shd w:val="clear" w:color="auto" w:fill="FFFF99"/>
          </w:tcPr>
          <w:p w14:paraId="65B0B38E" w14:textId="0A133427" w:rsidR="000D7177" w:rsidRPr="00D76C98" w:rsidRDefault="000D7177" w:rsidP="001D20A6">
            <w:pPr>
              <w:rPr>
                <w:rFonts w:cstheme="minorHAnsi"/>
                <w:sz w:val="20"/>
                <w:szCs w:val="20"/>
              </w:rPr>
            </w:pPr>
            <w:r>
              <w:rPr>
                <w:rFonts w:cstheme="minorHAnsi"/>
                <w:sz w:val="20"/>
                <w:szCs w:val="20"/>
              </w:rPr>
              <w:t>One</w:t>
            </w:r>
          </w:p>
        </w:tc>
        <w:tc>
          <w:tcPr>
            <w:tcW w:w="3240" w:type="dxa"/>
            <w:shd w:val="clear" w:color="auto" w:fill="FFFF99"/>
          </w:tcPr>
          <w:p w14:paraId="65B0B38F" w14:textId="1DC46588" w:rsidR="000D7177" w:rsidRPr="00D76C98" w:rsidRDefault="000D7177" w:rsidP="001D20A6">
            <w:pPr>
              <w:rPr>
                <w:rFonts w:cstheme="minorHAnsi"/>
                <w:sz w:val="20"/>
                <w:szCs w:val="20"/>
              </w:rPr>
            </w:pPr>
            <w:r>
              <w:rPr>
                <w:rFonts w:cstheme="minorHAnsi"/>
                <w:sz w:val="20"/>
                <w:szCs w:val="20"/>
              </w:rPr>
              <w:t>See GEO 7a for update</w:t>
            </w:r>
          </w:p>
        </w:tc>
        <w:tc>
          <w:tcPr>
            <w:tcW w:w="1530" w:type="dxa"/>
            <w:shd w:val="clear" w:color="auto" w:fill="FFFF99"/>
          </w:tcPr>
          <w:p w14:paraId="65B0B390" w14:textId="1277D013" w:rsidR="000D7177" w:rsidRPr="00D76C98" w:rsidRDefault="000D7177" w:rsidP="001D20A6">
            <w:pPr>
              <w:rPr>
                <w:rFonts w:cstheme="minorHAnsi"/>
                <w:sz w:val="20"/>
                <w:szCs w:val="20"/>
              </w:rPr>
            </w:pPr>
            <w:r>
              <w:rPr>
                <w:rFonts w:cstheme="minorHAnsi"/>
                <w:b/>
                <w:sz w:val="20"/>
                <w:szCs w:val="20"/>
              </w:rPr>
              <w:t>Complete</w:t>
            </w:r>
          </w:p>
        </w:tc>
        <w:tc>
          <w:tcPr>
            <w:tcW w:w="1260" w:type="dxa"/>
            <w:shd w:val="clear" w:color="auto" w:fill="FFFF99"/>
          </w:tcPr>
          <w:p w14:paraId="65B0B391" w14:textId="19762F30" w:rsidR="000D7177" w:rsidRPr="00D76C98" w:rsidRDefault="000D7177" w:rsidP="001D20A6">
            <w:pPr>
              <w:rPr>
                <w:rFonts w:cstheme="minorHAnsi"/>
                <w:sz w:val="20"/>
                <w:szCs w:val="20"/>
              </w:rPr>
            </w:pPr>
            <w:r>
              <w:rPr>
                <w:rFonts w:cstheme="minorHAnsi"/>
                <w:sz w:val="20"/>
                <w:szCs w:val="20"/>
              </w:rPr>
              <w:t>03/18/13</w:t>
            </w:r>
          </w:p>
        </w:tc>
        <w:tc>
          <w:tcPr>
            <w:tcW w:w="810" w:type="dxa"/>
            <w:shd w:val="clear" w:color="auto" w:fill="FFFF99"/>
          </w:tcPr>
          <w:p w14:paraId="65B0B392" w14:textId="65FD0673" w:rsidR="000D7177" w:rsidRPr="00D76C98" w:rsidRDefault="000D7177" w:rsidP="001D20A6">
            <w:pPr>
              <w:rPr>
                <w:rFonts w:cstheme="minorHAnsi"/>
                <w:sz w:val="20"/>
                <w:szCs w:val="20"/>
              </w:rPr>
            </w:pPr>
            <w:r>
              <w:rPr>
                <w:rFonts w:cstheme="minorHAnsi"/>
                <w:sz w:val="20"/>
                <w:szCs w:val="20"/>
              </w:rPr>
              <w:t>MGM</w:t>
            </w:r>
          </w:p>
        </w:tc>
      </w:tr>
      <w:tr w:rsidR="000D7177" w:rsidRPr="00D76C98" w14:paraId="31CD1CD3" w14:textId="77777777" w:rsidTr="000D7177">
        <w:trPr>
          <w:trHeight w:val="278"/>
        </w:trPr>
        <w:tc>
          <w:tcPr>
            <w:tcW w:w="6678" w:type="dxa"/>
            <w:vMerge/>
          </w:tcPr>
          <w:p w14:paraId="3C6B1037" w14:textId="247A607C" w:rsidR="000D7177" w:rsidRPr="00D76C98" w:rsidRDefault="000D7177" w:rsidP="001D20A6">
            <w:pPr>
              <w:rPr>
                <w:rFonts w:cstheme="minorHAnsi"/>
                <w:sz w:val="20"/>
                <w:szCs w:val="20"/>
              </w:rPr>
            </w:pPr>
          </w:p>
        </w:tc>
        <w:tc>
          <w:tcPr>
            <w:tcW w:w="1170" w:type="dxa"/>
            <w:shd w:val="clear" w:color="auto" w:fill="FFFFFF" w:themeFill="background1"/>
          </w:tcPr>
          <w:p w14:paraId="7259EDD0" w14:textId="77777777" w:rsidR="000D7177" w:rsidRDefault="000D7177" w:rsidP="001D20A6">
            <w:pPr>
              <w:rPr>
                <w:rFonts w:cstheme="minorHAnsi"/>
                <w:sz w:val="20"/>
                <w:szCs w:val="20"/>
              </w:rPr>
            </w:pPr>
          </w:p>
        </w:tc>
        <w:tc>
          <w:tcPr>
            <w:tcW w:w="3240" w:type="dxa"/>
            <w:shd w:val="clear" w:color="auto" w:fill="FFFFFF" w:themeFill="background1"/>
          </w:tcPr>
          <w:p w14:paraId="7F052A9C" w14:textId="77777777" w:rsidR="000D7177" w:rsidRDefault="000D7177" w:rsidP="001D20A6">
            <w:pPr>
              <w:rPr>
                <w:rFonts w:cstheme="minorHAnsi"/>
                <w:sz w:val="20"/>
                <w:szCs w:val="20"/>
              </w:rPr>
            </w:pPr>
          </w:p>
        </w:tc>
        <w:tc>
          <w:tcPr>
            <w:tcW w:w="1530" w:type="dxa"/>
            <w:shd w:val="clear" w:color="auto" w:fill="FFFFFF" w:themeFill="background1"/>
          </w:tcPr>
          <w:p w14:paraId="0440B203" w14:textId="77777777" w:rsidR="000D7177" w:rsidRDefault="000D7177" w:rsidP="001D20A6">
            <w:pPr>
              <w:rPr>
                <w:rFonts w:cstheme="minorHAnsi"/>
                <w:b/>
                <w:sz w:val="20"/>
                <w:szCs w:val="20"/>
              </w:rPr>
            </w:pPr>
          </w:p>
        </w:tc>
        <w:tc>
          <w:tcPr>
            <w:tcW w:w="1260" w:type="dxa"/>
            <w:shd w:val="clear" w:color="auto" w:fill="FFFFFF" w:themeFill="background1"/>
          </w:tcPr>
          <w:p w14:paraId="40F9E300" w14:textId="77777777" w:rsidR="000D7177" w:rsidRDefault="000D7177" w:rsidP="001D20A6">
            <w:pPr>
              <w:rPr>
                <w:rFonts w:cstheme="minorHAnsi"/>
                <w:sz w:val="20"/>
                <w:szCs w:val="20"/>
              </w:rPr>
            </w:pPr>
          </w:p>
        </w:tc>
        <w:tc>
          <w:tcPr>
            <w:tcW w:w="810" w:type="dxa"/>
            <w:shd w:val="clear" w:color="auto" w:fill="FFFFFF" w:themeFill="background1"/>
          </w:tcPr>
          <w:p w14:paraId="4D863C88" w14:textId="77777777" w:rsidR="000D7177" w:rsidRDefault="000D7177" w:rsidP="001D20A6">
            <w:pPr>
              <w:rPr>
                <w:rFonts w:cstheme="minorHAnsi"/>
                <w:sz w:val="20"/>
                <w:szCs w:val="20"/>
              </w:rPr>
            </w:pPr>
          </w:p>
        </w:tc>
      </w:tr>
    </w:tbl>
    <w:p w14:paraId="65B0B3CC" w14:textId="77777777" w:rsidR="009427F6" w:rsidRPr="00D76C98" w:rsidRDefault="009427F6"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3D4" w14:textId="77777777" w:rsidTr="00F8550C">
        <w:tc>
          <w:tcPr>
            <w:tcW w:w="6678" w:type="dxa"/>
            <w:shd w:val="clear" w:color="auto" w:fill="FFFF00"/>
          </w:tcPr>
          <w:p w14:paraId="65B0B3CE"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3CF"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3D0"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3D1"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3D2"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3D3" w14:textId="77777777" w:rsidR="009427F6" w:rsidRPr="00260656" w:rsidRDefault="009427F6" w:rsidP="001D20A6">
            <w:pPr>
              <w:rPr>
                <w:rFonts w:cstheme="minorHAnsi"/>
                <w:b/>
                <w:szCs w:val="20"/>
              </w:rPr>
            </w:pPr>
            <w:r w:rsidRPr="00260656">
              <w:rPr>
                <w:rFonts w:cstheme="minorHAnsi"/>
                <w:b/>
                <w:szCs w:val="20"/>
              </w:rPr>
              <w:t>Verified By</w:t>
            </w:r>
          </w:p>
        </w:tc>
      </w:tr>
      <w:tr w:rsidR="00C80748" w:rsidRPr="00D76C98" w14:paraId="65B0B3DD" w14:textId="77777777" w:rsidTr="00515C2B">
        <w:tc>
          <w:tcPr>
            <w:tcW w:w="6678" w:type="dxa"/>
            <w:vMerge w:val="restart"/>
          </w:tcPr>
          <w:p w14:paraId="0481B5DD" w14:textId="32F19CBE" w:rsidR="00C80748" w:rsidRPr="00D76C98" w:rsidRDefault="00C80748" w:rsidP="001D20A6">
            <w:pPr>
              <w:rPr>
                <w:rFonts w:cstheme="minorHAnsi"/>
                <w:sz w:val="20"/>
                <w:szCs w:val="20"/>
              </w:rPr>
            </w:pPr>
            <w:r w:rsidRPr="00D76C98">
              <w:rPr>
                <w:rFonts w:cstheme="minorHAnsi"/>
                <w:b/>
                <w:bCs/>
                <w:sz w:val="20"/>
                <w:szCs w:val="20"/>
              </w:rPr>
              <w:t xml:space="preserve">Mitigation Measure HAZ-1c: Perform Hazards Records Search Prior to Development of Project Site and Implement Necessary Remediation </w:t>
            </w:r>
          </w:p>
          <w:p w14:paraId="65B0B3D7" w14:textId="53F8113C" w:rsidR="00C80748" w:rsidRPr="00D76C98" w:rsidRDefault="00C80748" w:rsidP="001D20A6">
            <w:pPr>
              <w:rPr>
                <w:rFonts w:cstheme="minorHAnsi"/>
                <w:sz w:val="20"/>
                <w:szCs w:val="20"/>
              </w:rPr>
            </w:pPr>
            <w:r w:rsidRPr="00D76C98">
              <w:rPr>
                <w:rFonts w:cstheme="minorHAnsi"/>
                <w:sz w:val="20"/>
                <w:szCs w:val="20"/>
              </w:rPr>
              <w:t xml:space="preserve">Prior to development of project site, the City will perform hazardous records searches to determine whether the site is included on a list of hazardous materials sites compiled pursuant to Government Code Section 65962.5 and, as a result, could create a significant hazard to the public or the environment. If any hazardous sites are discovered, the City will implement necessary remediation actions as required by law before developing the site. </w:t>
            </w:r>
          </w:p>
        </w:tc>
        <w:tc>
          <w:tcPr>
            <w:tcW w:w="1170" w:type="dxa"/>
            <w:shd w:val="clear" w:color="auto" w:fill="auto"/>
          </w:tcPr>
          <w:p w14:paraId="65B0B3D8" w14:textId="0CB9068D" w:rsidR="00C80748" w:rsidRPr="00D76C98" w:rsidRDefault="00BF1B49" w:rsidP="00BF1B49">
            <w:pPr>
              <w:rPr>
                <w:rFonts w:cstheme="minorHAnsi"/>
                <w:sz w:val="20"/>
                <w:szCs w:val="20"/>
              </w:rPr>
            </w:pPr>
            <w:r>
              <w:rPr>
                <w:rFonts w:cstheme="minorHAnsi"/>
                <w:sz w:val="20"/>
                <w:szCs w:val="20"/>
              </w:rPr>
              <w:t>One</w:t>
            </w:r>
          </w:p>
        </w:tc>
        <w:tc>
          <w:tcPr>
            <w:tcW w:w="3240" w:type="dxa"/>
            <w:shd w:val="clear" w:color="auto" w:fill="auto"/>
          </w:tcPr>
          <w:p w14:paraId="65B0B3D9" w14:textId="55EB31D0" w:rsidR="00C80748" w:rsidRPr="00D76C98" w:rsidRDefault="00B80823" w:rsidP="001D20A6">
            <w:pPr>
              <w:rPr>
                <w:rFonts w:cstheme="minorHAnsi"/>
                <w:sz w:val="20"/>
                <w:szCs w:val="20"/>
              </w:rPr>
            </w:pPr>
            <w:r>
              <w:rPr>
                <w:rFonts w:cstheme="minorHAnsi"/>
                <w:sz w:val="20"/>
                <w:szCs w:val="20"/>
              </w:rPr>
              <w:t xml:space="preserve">City will contract San Joaquin Environmental Health Department to determine if the project site is considered a hazardous materials site.  </w:t>
            </w:r>
          </w:p>
        </w:tc>
        <w:tc>
          <w:tcPr>
            <w:tcW w:w="1530" w:type="dxa"/>
            <w:shd w:val="clear" w:color="auto" w:fill="auto"/>
          </w:tcPr>
          <w:p w14:paraId="65B0B3DA" w14:textId="05C955EC" w:rsidR="00C80748" w:rsidRPr="00D76C98" w:rsidRDefault="00B80823" w:rsidP="001D20A6">
            <w:pPr>
              <w:rPr>
                <w:rFonts w:cstheme="minorHAnsi"/>
                <w:b/>
                <w:sz w:val="20"/>
                <w:szCs w:val="20"/>
              </w:rPr>
            </w:pPr>
            <w:r>
              <w:rPr>
                <w:rFonts w:cstheme="minorHAnsi"/>
                <w:b/>
                <w:sz w:val="20"/>
                <w:szCs w:val="20"/>
              </w:rPr>
              <w:t>Incomplete</w:t>
            </w:r>
          </w:p>
        </w:tc>
        <w:tc>
          <w:tcPr>
            <w:tcW w:w="1260" w:type="dxa"/>
            <w:shd w:val="clear" w:color="auto" w:fill="auto"/>
          </w:tcPr>
          <w:p w14:paraId="65B0B3DB" w14:textId="29C3A91C" w:rsidR="00C80748" w:rsidRPr="00D76C98" w:rsidRDefault="00B80823" w:rsidP="001D20A6">
            <w:pPr>
              <w:rPr>
                <w:rFonts w:cstheme="minorHAnsi"/>
                <w:sz w:val="20"/>
                <w:szCs w:val="20"/>
              </w:rPr>
            </w:pPr>
            <w:r>
              <w:rPr>
                <w:rFonts w:cstheme="minorHAnsi"/>
                <w:sz w:val="20"/>
                <w:szCs w:val="20"/>
              </w:rPr>
              <w:t>02/11/13</w:t>
            </w:r>
          </w:p>
        </w:tc>
        <w:tc>
          <w:tcPr>
            <w:tcW w:w="810" w:type="dxa"/>
            <w:shd w:val="clear" w:color="auto" w:fill="auto"/>
          </w:tcPr>
          <w:p w14:paraId="65B0B3DC" w14:textId="6A1A2DD6" w:rsidR="00C80748" w:rsidRPr="00D76C98" w:rsidRDefault="00B80823" w:rsidP="001D20A6">
            <w:pPr>
              <w:rPr>
                <w:rFonts w:cstheme="minorHAnsi"/>
                <w:sz w:val="20"/>
                <w:szCs w:val="20"/>
              </w:rPr>
            </w:pPr>
            <w:r>
              <w:rPr>
                <w:rFonts w:cstheme="minorHAnsi"/>
                <w:sz w:val="20"/>
                <w:szCs w:val="20"/>
              </w:rPr>
              <w:t>MGM</w:t>
            </w:r>
          </w:p>
        </w:tc>
      </w:tr>
      <w:tr w:rsidR="00C80748" w:rsidRPr="00B420F0" w14:paraId="65B0B3E4" w14:textId="77777777" w:rsidTr="000D7177">
        <w:tc>
          <w:tcPr>
            <w:tcW w:w="6678" w:type="dxa"/>
            <w:vMerge/>
          </w:tcPr>
          <w:p w14:paraId="65B0B3DE" w14:textId="77777777" w:rsidR="00C80748" w:rsidRPr="00D76C98" w:rsidRDefault="00C80748" w:rsidP="001D20A6">
            <w:pPr>
              <w:rPr>
                <w:rFonts w:cstheme="minorHAnsi"/>
                <w:sz w:val="20"/>
                <w:szCs w:val="20"/>
              </w:rPr>
            </w:pPr>
          </w:p>
        </w:tc>
        <w:tc>
          <w:tcPr>
            <w:tcW w:w="1170" w:type="dxa"/>
            <w:shd w:val="clear" w:color="auto" w:fill="FFFFFF" w:themeFill="background1"/>
          </w:tcPr>
          <w:p w14:paraId="65B0B3DF" w14:textId="2371CC33" w:rsidR="00C80748" w:rsidRPr="00B420F0" w:rsidRDefault="00B420F0" w:rsidP="001D20A6">
            <w:pPr>
              <w:rPr>
                <w:rFonts w:cstheme="minorHAnsi"/>
                <w:sz w:val="20"/>
                <w:szCs w:val="20"/>
              </w:rPr>
            </w:pPr>
            <w:r w:rsidRPr="00B420F0">
              <w:rPr>
                <w:rFonts w:cstheme="minorHAnsi"/>
                <w:sz w:val="20"/>
                <w:szCs w:val="20"/>
              </w:rPr>
              <w:t>One</w:t>
            </w:r>
          </w:p>
        </w:tc>
        <w:tc>
          <w:tcPr>
            <w:tcW w:w="3240" w:type="dxa"/>
            <w:shd w:val="clear" w:color="auto" w:fill="FFFFFF" w:themeFill="background1"/>
          </w:tcPr>
          <w:p w14:paraId="65B0B3E0" w14:textId="515A9644" w:rsidR="00C80748" w:rsidRPr="00B420F0" w:rsidRDefault="00B420F0" w:rsidP="001D20A6">
            <w:pPr>
              <w:rPr>
                <w:rFonts w:cstheme="minorHAnsi"/>
                <w:sz w:val="20"/>
                <w:szCs w:val="20"/>
              </w:rPr>
            </w:pPr>
            <w:r w:rsidRPr="00B420F0">
              <w:rPr>
                <w:rFonts w:cstheme="minorHAnsi"/>
                <w:sz w:val="20"/>
                <w:szCs w:val="20"/>
              </w:rPr>
              <w:t xml:space="preserve">Mark Meissner checked with the EnviroStor Database from the Department of Toxic Substances Control Internet site and the property was not listed as a hazardous materials site.  </w:t>
            </w:r>
          </w:p>
        </w:tc>
        <w:tc>
          <w:tcPr>
            <w:tcW w:w="1530" w:type="dxa"/>
            <w:shd w:val="clear" w:color="auto" w:fill="FFFFFF" w:themeFill="background1"/>
          </w:tcPr>
          <w:p w14:paraId="65B0B3E1" w14:textId="39219108" w:rsidR="00C80748" w:rsidRPr="00B420F0" w:rsidRDefault="00B420F0" w:rsidP="001D20A6">
            <w:pPr>
              <w:rPr>
                <w:rFonts w:cstheme="minorHAnsi"/>
                <w:b/>
                <w:sz w:val="20"/>
                <w:szCs w:val="20"/>
              </w:rPr>
            </w:pPr>
            <w:r w:rsidRPr="00B420F0">
              <w:rPr>
                <w:rFonts w:cstheme="minorHAnsi"/>
                <w:b/>
                <w:sz w:val="20"/>
                <w:szCs w:val="20"/>
              </w:rPr>
              <w:t>Complete</w:t>
            </w:r>
          </w:p>
        </w:tc>
        <w:tc>
          <w:tcPr>
            <w:tcW w:w="1260" w:type="dxa"/>
            <w:shd w:val="clear" w:color="auto" w:fill="FFFFFF" w:themeFill="background1"/>
          </w:tcPr>
          <w:p w14:paraId="65B0B3E2" w14:textId="233CDE03" w:rsidR="00C80748" w:rsidRPr="00B420F0" w:rsidRDefault="00B420F0" w:rsidP="001D20A6">
            <w:pPr>
              <w:rPr>
                <w:rFonts w:cstheme="minorHAnsi"/>
                <w:sz w:val="20"/>
                <w:szCs w:val="20"/>
              </w:rPr>
            </w:pPr>
            <w:r w:rsidRPr="00B420F0">
              <w:rPr>
                <w:rFonts w:cstheme="minorHAnsi"/>
                <w:sz w:val="20"/>
                <w:szCs w:val="20"/>
              </w:rPr>
              <w:t>02/21/13</w:t>
            </w:r>
          </w:p>
        </w:tc>
        <w:tc>
          <w:tcPr>
            <w:tcW w:w="810" w:type="dxa"/>
            <w:shd w:val="clear" w:color="auto" w:fill="FFFFFF" w:themeFill="background1"/>
          </w:tcPr>
          <w:p w14:paraId="65B0B3E3" w14:textId="1D6A907B" w:rsidR="00C80748" w:rsidRPr="00B420F0" w:rsidRDefault="00B420F0" w:rsidP="001D20A6">
            <w:pPr>
              <w:rPr>
                <w:rFonts w:cstheme="minorHAnsi"/>
                <w:sz w:val="20"/>
                <w:szCs w:val="20"/>
              </w:rPr>
            </w:pPr>
            <w:r w:rsidRPr="00B420F0">
              <w:rPr>
                <w:rFonts w:cstheme="minorHAnsi"/>
                <w:sz w:val="20"/>
                <w:szCs w:val="20"/>
              </w:rPr>
              <w:t>MGM</w:t>
            </w:r>
          </w:p>
        </w:tc>
      </w:tr>
      <w:tr w:rsidR="00C80748" w:rsidRPr="00D76C98" w14:paraId="65B0B3EB" w14:textId="77777777" w:rsidTr="00864010">
        <w:tc>
          <w:tcPr>
            <w:tcW w:w="6678" w:type="dxa"/>
            <w:vMerge/>
            <w:vAlign w:val="center"/>
          </w:tcPr>
          <w:p w14:paraId="65B0B3E5" w14:textId="77777777" w:rsidR="00C80748" w:rsidRPr="00D76C98" w:rsidRDefault="00C80748" w:rsidP="001D20A6">
            <w:pPr>
              <w:rPr>
                <w:rFonts w:cstheme="minorHAnsi"/>
                <w:sz w:val="20"/>
                <w:szCs w:val="20"/>
              </w:rPr>
            </w:pPr>
          </w:p>
        </w:tc>
        <w:tc>
          <w:tcPr>
            <w:tcW w:w="1170" w:type="dxa"/>
            <w:shd w:val="clear" w:color="auto" w:fill="FFFF99"/>
          </w:tcPr>
          <w:p w14:paraId="65B0B3E6" w14:textId="15A0D742" w:rsidR="00C80748" w:rsidRPr="00D76C98" w:rsidRDefault="00864010" w:rsidP="001D20A6">
            <w:pPr>
              <w:rPr>
                <w:rFonts w:cstheme="minorHAnsi"/>
                <w:sz w:val="20"/>
                <w:szCs w:val="20"/>
              </w:rPr>
            </w:pPr>
            <w:r>
              <w:rPr>
                <w:rFonts w:cstheme="minorHAnsi"/>
                <w:sz w:val="20"/>
                <w:szCs w:val="20"/>
              </w:rPr>
              <w:t>One</w:t>
            </w:r>
          </w:p>
        </w:tc>
        <w:tc>
          <w:tcPr>
            <w:tcW w:w="3240" w:type="dxa"/>
            <w:shd w:val="clear" w:color="auto" w:fill="FFFF99"/>
          </w:tcPr>
          <w:p w14:paraId="65B0B3E7" w14:textId="26DD23E0" w:rsidR="00C80748" w:rsidRPr="00D76C98" w:rsidRDefault="00864010" w:rsidP="001D20A6">
            <w:pPr>
              <w:rPr>
                <w:rFonts w:cstheme="minorHAnsi"/>
                <w:sz w:val="20"/>
                <w:szCs w:val="20"/>
              </w:rPr>
            </w:pPr>
            <w:r>
              <w:rPr>
                <w:rFonts w:cstheme="minorHAnsi"/>
                <w:sz w:val="20"/>
                <w:szCs w:val="20"/>
              </w:rPr>
              <w:t xml:space="preserve">Fire Marshal confirms there are no records of hazardous materials.  </w:t>
            </w:r>
          </w:p>
        </w:tc>
        <w:tc>
          <w:tcPr>
            <w:tcW w:w="1530" w:type="dxa"/>
            <w:shd w:val="clear" w:color="auto" w:fill="FFFF99"/>
          </w:tcPr>
          <w:p w14:paraId="65B0B3E8" w14:textId="4F8AD9C5" w:rsidR="00C80748" w:rsidRPr="00864010" w:rsidRDefault="00864010" w:rsidP="001D20A6">
            <w:pPr>
              <w:rPr>
                <w:rFonts w:cstheme="minorHAnsi"/>
                <w:b/>
                <w:sz w:val="20"/>
                <w:szCs w:val="20"/>
              </w:rPr>
            </w:pPr>
            <w:r w:rsidRPr="00864010">
              <w:rPr>
                <w:rFonts w:cstheme="minorHAnsi"/>
                <w:b/>
                <w:sz w:val="20"/>
                <w:szCs w:val="20"/>
              </w:rPr>
              <w:t>Complete</w:t>
            </w:r>
          </w:p>
        </w:tc>
        <w:tc>
          <w:tcPr>
            <w:tcW w:w="1260" w:type="dxa"/>
            <w:shd w:val="clear" w:color="auto" w:fill="FFFF99"/>
          </w:tcPr>
          <w:p w14:paraId="26CB04EA" w14:textId="38F84147" w:rsidR="00864010" w:rsidRDefault="00864010" w:rsidP="001D20A6">
            <w:pPr>
              <w:rPr>
                <w:rFonts w:cstheme="minorHAnsi"/>
                <w:sz w:val="20"/>
                <w:szCs w:val="20"/>
              </w:rPr>
            </w:pPr>
            <w:r>
              <w:rPr>
                <w:rFonts w:cstheme="minorHAnsi"/>
                <w:sz w:val="20"/>
                <w:szCs w:val="20"/>
              </w:rPr>
              <w:t>03/05/13</w:t>
            </w:r>
          </w:p>
          <w:p w14:paraId="65B0B3E9" w14:textId="1CD14172" w:rsidR="00C80748" w:rsidRPr="00D76C98" w:rsidRDefault="00C80748" w:rsidP="001D20A6">
            <w:pPr>
              <w:rPr>
                <w:rFonts w:cstheme="minorHAnsi"/>
                <w:sz w:val="20"/>
                <w:szCs w:val="20"/>
              </w:rPr>
            </w:pPr>
          </w:p>
        </w:tc>
        <w:tc>
          <w:tcPr>
            <w:tcW w:w="810" w:type="dxa"/>
            <w:shd w:val="clear" w:color="auto" w:fill="FFFF99"/>
          </w:tcPr>
          <w:p w14:paraId="65B0B3EA" w14:textId="5DD7008F" w:rsidR="00C80748" w:rsidRPr="00D76C98" w:rsidRDefault="00864010" w:rsidP="001D20A6">
            <w:pPr>
              <w:rPr>
                <w:rFonts w:cstheme="minorHAnsi"/>
                <w:sz w:val="20"/>
                <w:szCs w:val="20"/>
              </w:rPr>
            </w:pPr>
            <w:r>
              <w:rPr>
                <w:rFonts w:cstheme="minorHAnsi"/>
                <w:sz w:val="20"/>
                <w:szCs w:val="20"/>
              </w:rPr>
              <w:t>MGM</w:t>
            </w:r>
          </w:p>
        </w:tc>
      </w:tr>
    </w:tbl>
    <w:p w14:paraId="65B0B424" w14:textId="558851CF" w:rsidR="00515C2B" w:rsidRDefault="00515C2B" w:rsidP="001D20A6">
      <w:pPr>
        <w:spacing w:after="0"/>
        <w:rPr>
          <w:rFonts w:cstheme="minorHAnsi"/>
          <w:sz w:val="20"/>
          <w:szCs w:val="20"/>
        </w:rPr>
      </w:pPr>
    </w:p>
    <w:p w14:paraId="1F026176" w14:textId="77777777" w:rsidR="00864010" w:rsidRDefault="00864010"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42B" w14:textId="77777777" w:rsidTr="00F8550C">
        <w:tc>
          <w:tcPr>
            <w:tcW w:w="6678" w:type="dxa"/>
            <w:shd w:val="clear" w:color="auto" w:fill="FFFF00"/>
          </w:tcPr>
          <w:p w14:paraId="65B0B425"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426"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427"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428"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429"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42A" w14:textId="77777777" w:rsidR="009427F6" w:rsidRPr="00260656" w:rsidRDefault="009427F6" w:rsidP="001D20A6">
            <w:pPr>
              <w:rPr>
                <w:rFonts w:cstheme="minorHAnsi"/>
                <w:b/>
                <w:szCs w:val="20"/>
              </w:rPr>
            </w:pPr>
            <w:r w:rsidRPr="00260656">
              <w:rPr>
                <w:rFonts w:cstheme="minorHAnsi"/>
                <w:b/>
                <w:szCs w:val="20"/>
              </w:rPr>
              <w:t>Verified By</w:t>
            </w:r>
          </w:p>
        </w:tc>
      </w:tr>
      <w:tr w:rsidR="009427F6" w:rsidRPr="00D76C98" w14:paraId="65B0B433" w14:textId="77777777" w:rsidTr="00864010">
        <w:tc>
          <w:tcPr>
            <w:tcW w:w="6678" w:type="dxa"/>
            <w:vMerge w:val="restart"/>
          </w:tcPr>
          <w:p w14:paraId="2D3FED25" w14:textId="77777777" w:rsidR="00C80748" w:rsidRPr="00D76C98" w:rsidRDefault="00C80748" w:rsidP="001D20A6">
            <w:pPr>
              <w:rPr>
                <w:rFonts w:cstheme="minorHAnsi"/>
                <w:b/>
                <w:bCs/>
                <w:sz w:val="20"/>
                <w:szCs w:val="20"/>
              </w:rPr>
            </w:pPr>
            <w:r w:rsidRPr="00D76C98">
              <w:rPr>
                <w:rFonts w:cstheme="minorHAnsi"/>
                <w:b/>
                <w:bCs/>
                <w:sz w:val="20"/>
                <w:szCs w:val="20"/>
              </w:rPr>
              <w:t xml:space="preserve">Mitigation Measure HAZ-2a: Develop and Implement Plans to Reduce Exposure to Hazardous Conditions </w:t>
            </w:r>
          </w:p>
          <w:p w14:paraId="65B0B42D" w14:textId="0879640F" w:rsidR="009427F6" w:rsidRPr="00D76C98" w:rsidRDefault="00C80748" w:rsidP="001D20A6">
            <w:pPr>
              <w:rPr>
                <w:rFonts w:cstheme="minorHAnsi"/>
                <w:sz w:val="20"/>
                <w:szCs w:val="20"/>
              </w:rPr>
            </w:pPr>
            <w:r w:rsidRPr="00D76C98">
              <w:rPr>
                <w:rFonts w:cstheme="minorHAnsi"/>
                <w:sz w:val="20"/>
                <w:szCs w:val="20"/>
              </w:rPr>
              <w:t>A site-specific safety plan and operations and maintenance plan shall be prepared by the project applicant for review and approval by the Manteca Fire Department (MFD). A fire safety plan shall also be prepared by the project applicant for review and approval by the MFD. The applicant shall also develop and implement a hazardous materials management plan that addresses public health and safety issues by providing safety measures, including release-prevention measures; employee training, notification, and evacuation procedures; and adequate emergency response protocols and cleanup procedures. This plan shall be submitted prior to the approval of grading permits for review and approval by the MFD.</w:t>
            </w:r>
          </w:p>
        </w:tc>
        <w:tc>
          <w:tcPr>
            <w:tcW w:w="1170" w:type="dxa"/>
            <w:shd w:val="clear" w:color="auto" w:fill="auto"/>
          </w:tcPr>
          <w:p w14:paraId="65B0B42E" w14:textId="4A96E043" w:rsidR="009427F6" w:rsidRPr="00D76C98" w:rsidRDefault="00B80823" w:rsidP="001D20A6">
            <w:pPr>
              <w:rPr>
                <w:rFonts w:cstheme="minorHAnsi"/>
                <w:sz w:val="20"/>
                <w:szCs w:val="20"/>
              </w:rPr>
            </w:pPr>
            <w:r>
              <w:rPr>
                <w:rFonts w:cstheme="minorHAnsi"/>
                <w:sz w:val="20"/>
                <w:szCs w:val="20"/>
              </w:rPr>
              <w:t>One</w:t>
            </w:r>
          </w:p>
        </w:tc>
        <w:tc>
          <w:tcPr>
            <w:tcW w:w="3240" w:type="dxa"/>
            <w:shd w:val="clear" w:color="auto" w:fill="auto"/>
          </w:tcPr>
          <w:p w14:paraId="65B0B42F" w14:textId="177138C1" w:rsidR="009427F6" w:rsidRPr="00864010" w:rsidRDefault="00B80823" w:rsidP="00B80823">
            <w:pPr>
              <w:rPr>
                <w:rFonts w:cstheme="minorHAnsi"/>
                <w:sz w:val="20"/>
                <w:szCs w:val="20"/>
              </w:rPr>
            </w:pPr>
            <w:r w:rsidRPr="00864010">
              <w:rPr>
                <w:rFonts w:cstheme="minorHAnsi"/>
                <w:sz w:val="20"/>
                <w:szCs w:val="20"/>
              </w:rPr>
              <w:t>Ray DeSa to contact the Manteca Fire Marshal to determine procedures for establishing the required plans (i.e. Safety, Fire, Haz. Mat.), or documentation determining/finding that standard practice of requiring compliance with State and Local regulations under supervision of the MFD is sufficient mitigation.</w:t>
            </w:r>
          </w:p>
        </w:tc>
        <w:tc>
          <w:tcPr>
            <w:tcW w:w="1530" w:type="dxa"/>
            <w:shd w:val="clear" w:color="auto" w:fill="auto"/>
          </w:tcPr>
          <w:p w14:paraId="65B0B430" w14:textId="44082CC0" w:rsidR="009427F6" w:rsidRPr="00D76C98" w:rsidRDefault="00974B14" w:rsidP="001D20A6">
            <w:pPr>
              <w:rPr>
                <w:rFonts w:cstheme="minorHAnsi"/>
                <w:b/>
                <w:sz w:val="20"/>
                <w:szCs w:val="20"/>
              </w:rPr>
            </w:pPr>
            <w:r>
              <w:rPr>
                <w:rFonts w:cstheme="minorHAnsi"/>
                <w:b/>
                <w:sz w:val="20"/>
                <w:szCs w:val="20"/>
              </w:rPr>
              <w:t>Incomplete</w:t>
            </w:r>
          </w:p>
        </w:tc>
        <w:tc>
          <w:tcPr>
            <w:tcW w:w="1260" w:type="dxa"/>
            <w:shd w:val="clear" w:color="auto" w:fill="auto"/>
          </w:tcPr>
          <w:p w14:paraId="65B0B431" w14:textId="37466B0B" w:rsidR="009427F6" w:rsidRPr="00D76C98" w:rsidRDefault="00974B14" w:rsidP="001D20A6">
            <w:pPr>
              <w:rPr>
                <w:rFonts w:cstheme="minorHAnsi"/>
                <w:sz w:val="20"/>
                <w:szCs w:val="20"/>
              </w:rPr>
            </w:pPr>
            <w:r>
              <w:rPr>
                <w:rFonts w:cstheme="minorHAnsi"/>
                <w:sz w:val="20"/>
                <w:szCs w:val="20"/>
              </w:rPr>
              <w:t>02/11/13</w:t>
            </w:r>
          </w:p>
        </w:tc>
        <w:tc>
          <w:tcPr>
            <w:tcW w:w="810" w:type="dxa"/>
            <w:shd w:val="clear" w:color="auto" w:fill="auto"/>
          </w:tcPr>
          <w:p w14:paraId="65B0B432" w14:textId="15B5AFF1" w:rsidR="009427F6" w:rsidRPr="00D76C98" w:rsidRDefault="00974B14" w:rsidP="001D20A6">
            <w:pPr>
              <w:rPr>
                <w:rFonts w:cstheme="minorHAnsi"/>
                <w:sz w:val="20"/>
                <w:szCs w:val="20"/>
              </w:rPr>
            </w:pPr>
            <w:r>
              <w:rPr>
                <w:rFonts w:cstheme="minorHAnsi"/>
                <w:sz w:val="20"/>
                <w:szCs w:val="20"/>
              </w:rPr>
              <w:t>MFD</w:t>
            </w:r>
          </w:p>
        </w:tc>
      </w:tr>
      <w:tr w:rsidR="009427F6" w:rsidRPr="00D76C98" w14:paraId="65B0B43A" w14:textId="77777777" w:rsidTr="00864010">
        <w:tc>
          <w:tcPr>
            <w:tcW w:w="6678" w:type="dxa"/>
            <w:vMerge/>
          </w:tcPr>
          <w:p w14:paraId="65B0B434" w14:textId="77777777" w:rsidR="009427F6" w:rsidRPr="00D76C98" w:rsidRDefault="009427F6" w:rsidP="001D20A6">
            <w:pPr>
              <w:rPr>
                <w:rFonts w:cstheme="minorHAnsi"/>
                <w:sz w:val="20"/>
                <w:szCs w:val="20"/>
              </w:rPr>
            </w:pPr>
          </w:p>
        </w:tc>
        <w:tc>
          <w:tcPr>
            <w:tcW w:w="1170" w:type="dxa"/>
            <w:shd w:val="clear" w:color="auto" w:fill="FFFF99"/>
          </w:tcPr>
          <w:p w14:paraId="65B0B435" w14:textId="500B333A" w:rsidR="009427F6" w:rsidRPr="00D76C98" w:rsidRDefault="00864010" w:rsidP="001D20A6">
            <w:pPr>
              <w:rPr>
                <w:rFonts w:cstheme="minorHAnsi"/>
                <w:sz w:val="20"/>
                <w:szCs w:val="20"/>
              </w:rPr>
            </w:pPr>
            <w:r>
              <w:rPr>
                <w:rFonts w:cstheme="minorHAnsi"/>
                <w:sz w:val="20"/>
                <w:szCs w:val="20"/>
              </w:rPr>
              <w:t>One</w:t>
            </w:r>
          </w:p>
        </w:tc>
        <w:tc>
          <w:tcPr>
            <w:tcW w:w="3240" w:type="dxa"/>
            <w:shd w:val="clear" w:color="auto" w:fill="FFFF99"/>
          </w:tcPr>
          <w:p w14:paraId="65B0B436" w14:textId="367D46F0" w:rsidR="009427F6" w:rsidRPr="00D76C98" w:rsidRDefault="00864010" w:rsidP="001D20A6">
            <w:pPr>
              <w:rPr>
                <w:rFonts w:cstheme="minorHAnsi"/>
                <w:sz w:val="20"/>
                <w:szCs w:val="20"/>
              </w:rPr>
            </w:pPr>
            <w:r>
              <w:rPr>
                <w:rFonts w:cstheme="minorHAnsi"/>
                <w:sz w:val="20"/>
                <w:szCs w:val="20"/>
              </w:rPr>
              <w:t xml:space="preserve">The Fire Marshal has stated that he will coordinate with the applicant to ensure the intent of the mitigation is met; however, a formal plan is not required at this time.  </w:t>
            </w:r>
          </w:p>
        </w:tc>
        <w:tc>
          <w:tcPr>
            <w:tcW w:w="1530" w:type="dxa"/>
            <w:shd w:val="clear" w:color="auto" w:fill="FFFF99"/>
          </w:tcPr>
          <w:p w14:paraId="65B0B437" w14:textId="4D22A05C" w:rsidR="009427F6" w:rsidRPr="00864010" w:rsidRDefault="00864010" w:rsidP="001D20A6">
            <w:pPr>
              <w:rPr>
                <w:rFonts w:cstheme="minorHAnsi"/>
                <w:b/>
                <w:sz w:val="20"/>
                <w:szCs w:val="20"/>
              </w:rPr>
            </w:pPr>
            <w:r w:rsidRPr="00864010">
              <w:rPr>
                <w:rFonts w:cstheme="minorHAnsi"/>
                <w:b/>
                <w:sz w:val="20"/>
                <w:szCs w:val="20"/>
              </w:rPr>
              <w:t>Complete</w:t>
            </w:r>
          </w:p>
        </w:tc>
        <w:tc>
          <w:tcPr>
            <w:tcW w:w="1260" w:type="dxa"/>
            <w:shd w:val="clear" w:color="auto" w:fill="FFFF99"/>
          </w:tcPr>
          <w:p w14:paraId="65B0B438" w14:textId="5A65657E" w:rsidR="009427F6" w:rsidRPr="00D76C98" w:rsidRDefault="00864010" w:rsidP="001D20A6">
            <w:pPr>
              <w:rPr>
                <w:rFonts w:cstheme="minorHAnsi"/>
                <w:sz w:val="20"/>
                <w:szCs w:val="20"/>
              </w:rPr>
            </w:pPr>
            <w:r>
              <w:rPr>
                <w:rFonts w:cstheme="minorHAnsi"/>
                <w:sz w:val="20"/>
                <w:szCs w:val="20"/>
              </w:rPr>
              <w:t>03/05/13</w:t>
            </w:r>
          </w:p>
        </w:tc>
        <w:tc>
          <w:tcPr>
            <w:tcW w:w="810" w:type="dxa"/>
            <w:shd w:val="clear" w:color="auto" w:fill="FFFF99"/>
          </w:tcPr>
          <w:p w14:paraId="65B0B439" w14:textId="06988C71" w:rsidR="009427F6" w:rsidRPr="00D76C98" w:rsidRDefault="00864010" w:rsidP="001D20A6">
            <w:pPr>
              <w:rPr>
                <w:rFonts w:cstheme="minorHAnsi"/>
                <w:sz w:val="20"/>
                <w:szCs w:val="20"/>
              </w:rPr>
            </w:pPr>
            <w:r>
              <w:rPr>
                <w:rFonts w:cstheme="minorHAnsi"/>
                <w:sz w:val="20"/>
                <w:szCs w:val="20"/>
              </w:rPr>
              <w:t>MGM</w:t>
            </w:r>
          </w:p>
        </w:tc>
      </w:tr>
    </w:tbl>
    <w:p w14:paraId="65B0B47A" w14:textId="77777777" w:rsidR="009427F6" w:rsidRPr="00D76C98" w:rsidRDefault="009427F6"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483" w14:textId="77777777" w:rsidTr="00F8550C">
        <w:tc>
          <w:tcPr>
            <w:tcW w:w="6678" w:type="dxa"/>
            <w:shd w:val="clear" w:color="auto" w:fill="FFFF00"/>
          </w:tcPr>
          <w:p w14:paraId="65B0B47D"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47E"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47F"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480"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481"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482" w14:textId="77777777" w:rsidR="009427F6" w:rsidRPr="00260656" w:rsidRDefault="009427F6" w:rsidP="001D20A6">
            <w:pPr>
              <w:rPr>
                <w:rFonts w:cstheme="minorHAnsi"/>
                <w:b/>
                <w:szCs w:val="20"/>
              </w:rPr>
            </w:pPr>
            <w:r w:rsidRPr="00260656">
              <w:rPr>
                <w:rFonts w:cstheme="minorHAnsi"/>
                <w:b/>
                <w:szCs w:val="20"/>
              </w:rPr>
              <w:t>Verified By</w:t>
            </w:r>
          </w:p>
        </w:tc>
      </w:tr>
      <w:tr w:rsidR="0089700D" w:rsidRPr="00D76C98" w14:paraId="65B0B48B" w14:textId="77777777" w:rsidTr="00864010">
        <w:tc>
          <w:tcPr>
            <w:tcW w:w="6678" w:type="dxa"/>
            <w:vMerge w:val="restart"/>
          </w:tcPr>
          <w:p w14:paraId="1505C278" w14:textId="77777777" w:rsidR="0089700D" w:rsidRPr="00D76C98" w:rsidRDefault="0089700D" w:rsidP="001D20A6">
            <w:pPr>
              <w:rPr>
                <w:rFonts w:cstheme="minorHAnsi"/>
                <w:b/>
                <w:bCs/>
                <w:sz w:val="20"/>
                <w:szCs w:val="20"/>
              </w:rPr>
            </w:pPr>
            <w:r w:rsidRPr="00D76C98">
              <w:rPr>
                <w:rFonts w:cstheme="minorHAnsi"/>
                <w:b/>
                <w:bCs/>
                <w:sz w:val="20"/>
                <w:szCs w:val="20"/>
              </w:rPr>
              <w:t xml:space="preserve">Mitigation Measure HAZ-2b: Follow Manteca Fire Department and Other Guidelines for Storage and Handling of Hazardous Materials </w:t>
            </w:r>
          </w:p>
          <w:p w14:paraId="65B0B485" w14:textId="19022F71" w:rsidR="0089700D" w:rsidRPr="00D76C98" w:rsidRDefault="0089700D" w:rsidP="001D20A6">
            <w:pPr>
              <w:rPr>
                <w:rFonts w:cstheme="minorHAnsi"/>
                <w:sz w:val="20"/>
                <w:szCs w:val="20"/>
              </w:rPr>
            </w:pPr>
            <w:r w:rsidRPr="00D76C98">
              <w:rPr>
                <w:rFonts w:cstheme="minorHAnsi"/>
                <w:sz w:val="20"/>
                <w:szCs w:val="20"/>
              </w:rPr>
              <w:t>The project applicant shall require that contractors transport, store, and handle hazardous materials required for construction in a manner consistent with relevant regulations and guidelines, including those recommended and enforced by the MFD.</w:t>
            </w:r>
          </w:p>
        </w:tc>
        <w:tc>
          <w:tcPr>
            <w:tcW w:w="1170" w:type="dxa"/>
            <w:shd w:val="clear" w:color="auto" w:fill="auto"/>
          </w:tcPr>
          <w:p w14:paraId="65B0B486" w14:textId="065AACBD" w:rsidR="0089700D" w:rsidRPr="00D76C98" w:rsidRDefault="0089700D" w:rsidP="001D20A6">
            <w:pPr>
              <w:rPr>
                <w:rFonts w:cstheme="minorHAnsi"/>
                <w:sz w:val="20"/>
                <w:szCs w:val="20"/>
              </w:rPr>
            </w:pPr>
            <w:r>
              <w:rPr>
                <w:rFonts w:cstheme="minorHAnsi"/>
                <w:sz w:val="20"/>
                <w:szCs w:val="20"/>
              </w:rPr>
              <w:t>One</w:t>
            </w:r>
          </w:p>
        </w:tc>
        <w:tc>
          <w:tcPr>
            <w:tcW w:w="3240" w:type="dxa"/>
            <w:shd w:val="clear" w:color="auto" w:fill="auto"/>
          </w:tcPr>
          <w:p w14:paraId="65B0B487" w14:textId="06A99023" w:rsidR="0089700D" w:rsidRPr="00864010" w:rsidRDefault="0089700D" w:rsidP="001E08A8">
            <w:pPr>
              <w:rPr>
                <w:rFonts w:cstheme="minorHAnsi"/>
                <w:sz w:val="20"/>
                <w:szCs w:val="20"/>
              </w:rPr>
            </w:pPr>
            <w:r w:rsidRPr="00864010">
              <w:rPr>
                <w:rFonts w:cstheme="minorHAnsi"/>
                <w:sz w:val="20"/>
                <w:szCs w:val="20"/>
              </w:rPr>
              <w:t>Add as note to the improvement plans</w:t>
            </w:r>
            <w:r w:rsidR="0065604C" w:rsidRPr="00864010">
              <w:rPr>
                <w:rFonts w:cstheme="minorHAnsi"/>
                <w:sz w:val="20"/>
                <w:szCs w:val="20"/>
              </w:rPr>
              <w:t xml:space="preserve"> </w:t>
            </w:r>
            <w:r w:rsidR="001E08A8" w:rsidRPr="00864010">
              <w:rPr>
                <w:rFonts w:cstheme="minorHAnsi"/>
                <w:sz w:val="20"/>
                <w:szCs w:val="20"/>
              </w:rPr>
              <w:t xml:space="preserve">if found necessary after </w:t>
            </w:r>
            <w:r w:rsidR="0065604C" w:rsidRPr="00864010">
              <w:rPr>
                <w:rFonts w:cstheme="minorHAnsi"/>
                <w:sz w:val="20"/>
                <w:szCs w:val="20"/>
              </w:rPr>
              <w:t>consult</w:t>
            </w:r>
            <w:r w:rsidR="001E08A8" w:rsidRPr="00864010">
              <w:rPr>
                <w:rFonts w:cstheme="minorHAnsi"/>
                <w:sz w:val="20"/>
                <w:szCs w:val="20"/>
              </w:rPr>
              <w:t>ation</w:t>
            </w:r>
            <w:r w:rsidR="0065604C" w:rsidRPr="00864010">
              <w:rPr>
                <w:rFonts w:cstheme="minorHAnsi"/>
                <w:sz w:val="20"/>
                <w:szCs w:val="20"/>
              </w:rPr>
              <w:t xml:space="preserve"> with Manteca Fire Marshal</w:t>
            </w:r>
            <w:r w:rsidRPr="00864010">
              <w:rPr>
                <w:rFonts w:cstheme="minorHAnsi"/>
                <w:sz w:val="20"/>
                <w:szCs w:val="20"/>
              </w:rPr>
              <w:t xml:space="preserve">.  </w:t>
            </w:r>
          </w:p>
        </w:tc>
        <w:tc>
          <w:tcPr>
            <w:tcW w:w="1530" w:type="dxa"/>
            <w:shd w:val="clear" w:color="auto" w:fill="auto"/>
          </w:tcPr>
          <w:p w14:paraId="65B0B488" w14:textId="1396DC43" w:rsidR="0089700D" w:rsidRPr="00D76C98" w:rsidRDefault="0065604C" w:rsidP="001D20A6">
            <w:pPr>
              <w:rPr>
                <w:rFonts w:cstheme="minorHAnsi"/>
                <w:b/>
                <w:sz w:val="20"/>
                <w:szCs w:val="20"/>
              </w:rPr>
            </w:pPr>
            <w:r>
              <w:rPr>
                <w:rFonts w:cstheme="minorHAnsi"/>
                <w:b/>
                <w:sz w:val="20"/>
                <w:szCs w:val="20"/>
              </w:rPr>
              <w:t>Incomplete</w:t>
            </w:r>
          </w:p>
        </w:tc>
        <w:tc>
          <w:tcPr>
            <w:tcW w:w="1260" w:type="dxa"/>
            <w:shd w:val="clear" w:color="auto" w:fill="auto"/>
          </w:tcPr>
          <w:p w14:paraId="65B0B489" w14:textId="59AA7003" w:rsidR="0089700D" w:rsidRPr="00D76C98" w:rsidRDefault="0065604C" w:rsidP="001D20A6">
            <w:pPr>
              <w:rPr>
                <w:rFonts w:cstheme="minorHAnsi"/>
                <w:sz w:val="20"/>
                <w:szCs w:val="20"/>
              </w:rPr>
            </w:pPr>
            <w:r>
              <w:rPr>
                <w:rFonts w:cstheme="minorHAnsi"/>
                <w:sz w:val="20"/>
                <w:szCs w:val="20"/>
              </w:rPr>
              <w:t>02/11/13</w:t>
            </w:r>
          </w:p>
        </w:tc>
        <w:tc>
          <w:tcPr>
            <w:tcW w:w="810" w:type="dxa"/>
            <w:shd w:val="clear" w:color="auto" w:fill="auto"/>
          </w:tcPr>
          <w:p w14:paraId="65B0B48A" w14:textId="496B260E" w:rsidR="0089700D" w:rsidRPr="00D76C98" w:rsidRDefault="0065604C" w:rsidP="001D20A6">
            <w:pPr>
              <w:rPr>
                <w:rFonts w:cstheme="minorHAnsi"/>
                <w:sz w:val="20"/>
                <w:szCs w:val="20"/>
              </w:rPr>
            </w:pPr>
            <w:r>
              <w:rPr>
                <w:rFonts w:cstheme="minorHAnsi"/>
                <w:sz w:val="20"/>
                <w:szCs w:val="20"/>
              </w:rPr>
              <w:t>MGM</w:t>
            </w:r>
          </w:p>
        </w:tc>
      </w:tr>
      <w:tr w:rsidR="0089700D" w:rsidRPr="00D76C98" w14:paraId="65B0B492" w14:textId="77777777" w:rsidTr="00864010">
        <w:tc>
          <w:tcPr>
            <w:tcW w:w="6678" w:type="dxa"/>
            <w:vMerge/>
          </w:tcPr>
          <w:p w14:paraId="65B0B48C" w14:textId="77777777" w:rsidR="0089700D" w:rsidRPr="00D76C98" w:rsidRDefault="0089700D" w:rsidP="001D20A6">
            <w:pPr>
              <w:rPr>
                <w:rFonts w:cstheme="minorHAnsi"/>
                <w:sz w:val="20"/>
                <w:szCs w:val="20"/>
              </w:rPr>
            </w:pPr>
          </w:p>
        </w:tc>
        <w:tc>
          <w:tcPr>
            <w:tcW w:w="1170" w:type="dxa"/>
            <w:shd w:val="clear" w:color="auto" w:fill="FFFF99"/>
          </w:tcPr>
          <w:p w14:paraId="65B0B48D" w14:textId="6FE5C095" w:rsidR="0089700D" w:rsidRPr="00D76C98" w:rsidRDefault="00864010" w:rsidP="001D20A6">
            <w:pPr>
              <w:rPr>
                <w:rFonts w:cstheme="minorHAnsi"/>
                <w:sz w:val="20"/>
                <w:szCs w:val="20"/>
              </w:rPr>
            </w:pPr>
            <w:r>
              <w:rPr>
                <w:rFonts w:cstheme="minorHAnsi"/>
                <w:sz w:val="20"/>
                <w:szCs w:val="20"/>
              </w:rPr>
              <w:t>One</w:t>
            </w:r>
          </w:p>
        </w:tc>
        <w:tc>
          <w:tcPr>
            <w:tcW w:w="3240" w:type="dxa"/>
            <w:shd w:val="clear" w:color="auto" w:fill="FFFF99"/>
          </w:tcPr>
          <w:p w14:paraId="65B0B48E" w14:textId="5C9C970A" w:rsidR="0089700D" w:rsidRPr="00D76C98" w:rsidRDefault="00864010" w:rsidP="0051282B">
            <w:pPr>
              <w:rPr>
                <w:rFonts w:cstheme="minorHAnsi"/>
                <w:sz w:val="20"/>
                <w:szCs w:val="20"/>
              </w:rPr>
            </w:pPr>
            <w:r w:rsidRPr="008777BB">
              <w:rPr>
                <w:rFonts w:cstheme="minorHAnsi"/>
                <w:b/>
                <w:sz w:val="20"/>
                <w:szCs w:val="20"/>
              </w:rPr>
              <w:t xml:space="preserve">The Fire Marshal referenced a letter from the applicant dated 02/15/13 </w:t>
            </w:r>
            <w:r w:rsidR="0051282B" w:rsidRPr="008777BB">
              <w:rPr>
                <w:rFonts w:cstheme="minorHAnsi"/>
                <w:b/>
                <w:sz w:val="20"/>
                <w:szCs w:val="20"/>
              </w:rPr>
              <w:t>as adequate mitigation</w:t>
            </w:r>
            <w:r w:rsidR="0051282B">
              <w:rPr>
                <w:rFonts w:cstheme="minorHAnsi"/>
                <w:sz w:val="20"/>
                <w:szCs w:val="20"/>
              </w:rPr>
              <w:t xml:space="preserve"> (attached).  The letter</w:t>
            </w:r>
            <w:r>
              <w:rPr>
                <w:rFonts w:cstheme="minorHAnsi"/>
                <w:sz w:val="20"/>
                <w:szCs w:val="20"/>
              </w:rPr>
              <w:t xml:space="preserve"> indicates that no hazardous material shall be stored or handled during project construction</w:t>
            </w:r>
            <w:r w:rsidR="0051282B">
              <w:rPr>
                <w:rFonts w:cstheme="minorHAnsi"/>
                <w:sz w:val="20"/>
                <w:szCs w:val="20"/>
              </w:rPr>
              <w:t xml:space="preserve">. </w:t>
            </w:r>
            <w:r>
              <w:rPr>
                <w:rFonts w:cstheme="minorHAnsi"/>
                <w:sz w:val="20"/>
                <w:szCs w:val="20"/>
              </w:rPr>
              <w:t xml:space="preserve"> </w:t>
            </w:r>
            <w:r w:rsidR="0051282B">
              <w:rPr>
                <w:rFonts w:cstheme="minorHAnsi"/>
                <w:sz w:val="20"/>
                <w:szCs w:val="20"/>
              </w:rPr>
              <w:t>The Fire Marshal further requires</w:t>
            </w:r>
            <w:r>
              <w:rPr>
                <w:rFonts w:cstheme="minorHAnsi"/>
                <w:sz w:val="20"/>
                <w:szCs w:val="20"/>
              </w:rPr>
              <w:t xml:space="preserve"> that if this changes the applicant </w:t>
            </w:r>
            <w:r w:rsidR="0051282B">
              <w:rPr>
                <w:rFonts w:cstheme="minorHAnsi"/>
                <w:sz w:val="20"/>
                <w:szCs w:val="20"/>
              </w:rPr>
              <w:t xml:space="preserve">shall be required to comply with Fire Code and State law that govern the use and handling of hazardous materials.  </w:t>
            </w:r>
          </w:p>
        </w:tc>
        <w:tc>
          <w:tcPr>
            <w:tcW w:w="1530" w:type="dxa"/>
            <w:shd w:val="clear" w:color="auto" w:fill="FFFF99"/>
          </w:tcPr>
          <w:p w14:paraId="65B0B48F" w14:textId="634F9108" w:rsidR="0089700D" w:rsidRPr="0051282B" w:rsidRDefault="0051282B" w:rsidP="001D20A6">
            <w:pPr>
              <w:rPr>
                <w:rFonts w:cstheme="minorHAnsi"/>
                <w:b/>
                <w:sz w:val="20"/>
                <w:szCs w:val="20"/>
              </w:rPr>
            </w:pPr>
            <w:r w:rsidRPr="0051282B">
              <w:rPr>
                <w:rFonts w:cstheme="minorHAnsi"/>
                <w:b/>
                <w:sz w:val="20"/>
                <w:szCs w:val="20"/>
              </w:rPr>
              <w:t>Complete</w:t>
            </w:r>
          </w:p>
        </w:tc>
        <w:tc>
          <w:tcPr>
            <w:tcW w:w="1260" w:type="dxa"/>
            <w:shd w:val="clear" w:color="auto" w:fill="FFFF99"/>
          </w:tcPr>
          <w:p w14:paraId="65B0B490" w14:textId="2AC20D7A" w:rsidR="0089700D" w:rsidRPr="00D76C98" w:rsidRDefault="0051282B" w:rsidP="001D20A6">
            <w:pPr>
              <w:rPr>
                <w:rFonts w:cstheme="minorHAnsi"/>
                <w:sz w:val="20"/>
                <w:szCs w:val="20"/>
              </w:rPr>
            </w:pPr>
            <w:r>
              <w:rPr>
                <w:rFonts w:cstheme="minorHAnsi"/>
                <w:sz w:val="20"/>
                <w:szCs w:val="20"/>
              </w:rPr>
              <w:t>03/05/13</w:t>
            </w:r>
          </w:p>
        </w:tc>
        <w:tc>
          <w:tcPr>
            <w:tcW w:w="810" w:type="dxa"/>
            <w:shd w:val="clear" w:color="auto" w:fill="FFFF99"/>
          </w:tcPr>
          <w:p w14:paraId="65B0B491" w14:textId="070D2E77" w:rsidR="0089700D" w:rsidRPr="00D76C98" w:rsidRDefault="0051282B" w:rsidP="001D20A6">
            <w:pPr>
              <w:rPr>
                <w:rFonts w:cstheme="minorHAnsi"/>
                <w:sz w:val="20"/>
                <w:szCs w:val="20"/>
              </w:rPr>
            </w:pPr>
            <w:r>
              <w:rPr>
                <w:rFonts w:cstheme="minorHAnsi"/>
                <w:sz w:val="20"/>
                <w:szCs w:val="20"/>
              </w:rPr>
              <w:t>MGM</w:t>
            </w:r>
          </w:p>
        </w:tc>
      </w:tr>
    </w:tbl>
    <w:p w14:paraId="65B0B4D2" w14:textId="77777777" w:rsidR="009427F6" w:rsidRDefault="009427F6" w:rsidP="001D20A6">
      <w:pPr>
        <w:spacing w:after="0"/>
        <w:rPr>
          <w:rFonts w:cstheme="minorHAnsi"/>
          <w:sz w:val="20"/>
          <w:szCs w:val="20"/>
        </w:rPr>
      </w:pPr>
    </w:p>
    <w:p w14:paraId="4D55DCD3" w14:textId="77777777" w:rsidR="00344BB0" w:rsidRPr="00D76C98" w:rsidRDefault="00344BB0"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4D9" w14:textId="77777777" w:rsidTr="00F8550C">
        <w:tc>
          <w:tcPr>
            <w:tcW w:w="6678" w:type="dxa"/>
            <w:shd w:val="clear" w:color="auto" w:fill="FFFF00"/>
          </w:tcPr>
          <w:p w14:paraId="65B0B4D3"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4D4"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4D5"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4D6"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4D7"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4D8" w14:textId="77777777" w:rsidR="009427F6" w:rsidRPr="00260656" w:rsidRDefault="009427F6" w:rsidP="001D20A6">
            <w:pPr>
              <w:rPr>
                <w:rFonts w:cstheme="minorHAnsi"/>
                <w:b/>
                <w:szCs w:val="20"/>
              </w:rPr>
            </w:pPr>
            <w:r w:rsidRPr="00260656">
              <w:rPr>
                <w:rFonts w:cstheme="minorHAnsi"/>
                <w:b/>
                <w:szCs w:val="20"/>
              </w:rPr>
              <w:t>Verified By</w:t>
            </w:r>
          </w:p>
        </w:tc>
      </w:tr>
      <w:tr w:rsidR="00DE53C2" w:rsidRPr="00D76C98" w14:paraId="65B0B4E1" w14:textId="77777777" w:rsidTr="00344BB0">
        <w:tc>
          <w:tcPr>
            <w:tcW w:w="6678" w:type="dxa"/>
            <w:vMerge w:val="restart"/>
          </w:tcPr>
          <w:p w14:paraId="3C9F58AC" w14:textId="761F7FDF" w:rsidR="00DE53C2" w:rsidRPr="00D76C98" w:rsidRDefault="00DE53C2" w:rsidP="001D20A6">
            <w:pPr>
              <w:tabs>
                <w:tab w:val="left" w:pos="1420"/>
              </w:tabs>
              <w:rPr>
                <w:rFonts w:cstheme="minorHAnsi"/>
                <w:b/>
                <w:bCs/>
                <w:sz w:val="20"/>
                <w:szCs w:val="20"/>
              </w:rPr>
            </w:pPr>
            <w:r w:rsidRPr="00D76C98">
              <w:rPr>
                <w:rFonts w:cstheme="minorHAnsi"/>
                <w:b/>
                <w:bCs/>
                <w:sz w:val="20"/>
                <w:szCs w:val="20"/>
              </w:rPr>
              <w:t xml:space="preserve">Mitigation Measure HAZ-2c: Immediately Contain Spills, Excavate Spill </w:t>
            </w:r>
            <w:r w:rsidRPr="00D76C98">
              <w:rPr>
                <w:rFonts w:cstheme="minorHAnsi"/>
                <w:sz w:val="20"/>
                <w:szCs w:val="20"/>
              </w:rPr>
              <w:t xml:space="preserve"> </w:t>
            </w:r>
            <w:r w:rsidRPr="00D76C98">
              <w:rPr>
                <w:rFonts w:cstheme="minorHAnsi"/>
                <w:b/>
                <w:bCs/>
                <w:sz w:val="20"/>
                <w:szCs w:val="20"/>
              </w:rPr>
              <w:t xml:space="preserve">Contaminated Soil, and Dispose of It at Approved Facility </w:t>
            </w:r>
          </w:p>
          <w:p w14:paraId="65B0B4DB" w14:textId="37B68450" w:rsidR="00DE53C2" w:rsidRPr="00D76C98" w:rsidRDefault="00DE53C2" w:rsidP="00BF1B49">
            <w:pPr>
              <w:tabs>
                <w:tab w:val="left" w:pos="1420"/>
              </w:tabs>
              <w:rPr>
                <w:rFonts w:cstheme="minorHAnsi"/>
                <w:sz w:val="20"/>
                <w:szCs w:val="20"/>
              </w:rPr>
            </w:pPr>
            <w:r w:rsidRPr="00D76C98">
              <w:rPr>
                <w:rFonts w:cstheme="minorHAnsi"/>
                <w:sz w:val="20"/>
                <w:szCs w:val="20"/>
              </w:rPr>
              <w:t xml:space="preserve">In the event of a spill of hazardous materials in an amount reportable to the MFD (as established by fire department guidelines), the project applicant shall immediately control the source of the leak and contain the spill. If required by the fire department or other regulatory agencies, contaminated soils shall be excavated and disposed of offsite at a facility </w:t>
            </w:r>
            <w:r>
              <w:rPr>
                <w:rFonts w:cstheme="minorHAnsi"/>
                <w:sz w:val="20"/>
                <w:szCs w:val="20"/>
              </w:rPr>
              <w:t xml:space="preserve">approved to accept such soils. </w:t>
            </w:r>
          </w:p>
        </w:tc>
        <w:tc>
          <w:tcPr>
            <w:tcW w:w="1170" w:type="dxa"/>
            <w:shd w:val="clear" w:color="auto" w:fill="auto"/>
          </w:tcPr>
          <w:p w14:paraId="65B0B4DC" w14:textId="6ACBAD47" w:rsidR="00DE53C2" w:rsidRPr="00D76C98" w:rsidRDefault="00DE53C2" w:rsidP="001D20A6">
            <w:pPr>
              <w:rPr>
                <w:rFonts w:cstheme="minorHAnsi"/>
                <w:sz w:val="20"/>
                <w:szCs w:val="20"/>
              </w:rPr>
            </w:pPr>
            <w:r>
              <w:rPr>
                <w:rFonts w:cstheme="minorHAnsi"/>
                <w:sz w:val="20"/>
                <w:szCs w:val="20"/>
              </w:rPr>
              <w:t>One</w:t>
            </w:r>
          </w:p>
        </w:tc>
        <w:tc>
          <w:tcPr>
            <w:tcW w:w="3240" w:type="dxa"/>
            <w:shd w:val="clear" w:color="auto" w:fill="auto"/>
          </w:tcPr>
          <w:p w14:paraId="65B0B4DD" w14:textId="7244A187" w:rsidR="00DE53C2" w:rsidRPr="005023C9" w:rsidRDefault="001E08A8" w:rsidP="001D20A6">
            <w:pPr>
              <w:rPr>
                <w:rFonts w:cstheme="minorHAnsi"/>
                <w:sz w:val="20"/>
                <w:szCs w:val="20"/>
              </w:rPr>
            </w:pPr>
            <w:r w:rsidRPr="005023C9">
              <w:rPr>
                <w:rFonts w:cstheme="minorHAnsi"/>
                <w:sz w:val="20"/>
                <w:szCs w:val="20"/>
              </w:rPr>
              <w:t xml:space="preserve">Add as note to the improvement plans if found necessary after consultation with Manteca Fire Marshal.  </w:t>
            </w:r>
          </w:p>
        </w:tc>
        <w:tc>
          <w:tcPr>
            <w:tcW w:w="1530" w:type="dxa"/>
            <w:shd w:val="clear" w:color="auto" w:fill="auto"/>
          </w:tcPr>
          <w:p w14:paraId="65B0B4DE" w14:textId="22C376DA" w:rsidR="00DE53C2" w:rsidRPr="00D76C98" w:rsidRDefault="00DE53C2" w:rsidP="001D20A6">
            <w:pPr>
              <w:rPr>
                <w:rFonts w:cstheme="minorHAnsi"/>
                <w:b/>
                <w:sz w:val="20"/>
                <w:szCs w:val="20"/>
              </w:rPr>
            </w:pPr>
            <w:r>
              <w:rPr>
                <w:rFonts w:cstheme="minorHAnsi"/>
                <w:b/>
                <w:sz w:val="20"/>
                <w:szCs w:val="20"/>
              </w:rPr>
              <w:t>Incomplete</w:t>
            </w:r>
          </w:p>
        </w:tc>
        <w:tc>
          <w:tcPr>
            <w:tcW w:w="1260" w:type="dxa"/>
            <w:shd w:val="clear" w:color="auto" w:fill="auto"/>
          </w:tcPr>
          <w:p w14:paraId="65B0B4DF" w14:textId="0F689A4D" w:rsidR="00DE53C2" w:rsidRPr="00D76C98" w:rsidRDefault="00DE53C2" w:rsidP="001D20A6">
            <w:pPr>
              <w:rPr>
                <w:rFonts w:cstheme="minorHAnsi"/>
                <w:sz w:val="20"/>
                <w:szCs w:val="20"/>
              </w:rPr>
            </w:pPr>
            <w:r>
              <w:rPr>
                <w:rFonts w:cstheme="minorHAnsi"/>
                <w:sz w:val="20"/>
                <w:szCs w:val="20"/>
              </w:rPr>
              <w:t>02/11/13</w:t>
            </w:r>
          </w:p>
        </w:tc>
        <w:tc>
          <w:tcPr>
            <w:tcW w:w="810" w:type="dxa"/>
            <w:shd w:val="clear" w:color="auto" w:fill="auto"/>
          </w:tcPr>
          <w:p w14:paraId="65B0B4E0" w14:textId="1E13BBFC" w:rsidR="00DE53C2" w:rsidRPr="00D76C98" w:rsidRDefault="00DE53C2" w:rsidP="001D20A6">
            <w:pPr>
              <w:rPr>
                <w:rFonts w:cstheme="minorHAnsi"/>
                <w:sz w:val="20"/>
                <w:szCs w:val="20"/>
              </w:rPr>
            </w:pPr>
            <w:r>
              <w:rPr>
                <w:rFonts w:cstheme="minorHAnsi"/>
                <w:sz w:val="20"/>
                <w:szCs w:val="20"/>
              </w:rPr>
              <w:t>MGM</w:t>
            </w:r>
          </w:p>
        </w:tc>
      </w:tr>
      <w:tr w:rsidR="00DE53C2" w:rsidRPr="00D76C98" w14:paraId="65B0B4E8" w14:textId="77777777" w:rsidTr="009B32DF">
        <w:tc>
          <w:tcPr>
            <w:tcW w:w="6678" w:type="dxa"/>
            <w:vMerge/>
          </w:tcPr>
          <w:p w14:paraId="65B0B4E2" w14:textId="77777777" w:rsidR="00DE53C2" w:rsidRPr="00D76C98" w:rsidRDefault="00DE53C2" w:rsidP="001D20A6">
            <w:pPr>
              <w:rPr>
                <w:rFonts w:cstheme="minorHAnsi"/>
                <w:sz w:val="20"/>
                <w:szCs w:val="20"/>
              </w:rPr>
            </w:pPr>
          </w:p>
        </w:tc>
        <w:tc>
          <w:tcPr>
            <w:tcW w:w="1170" w:type="dxa"/>
            <w:shd w:val="clear" w:color="auto" w:fill="auto"/>
          </w:tcPr>
          <w:p w14:paraId="65B0B4E3" w14:textId="281C2E70" w:rsidR="00DE53C2" w:rsidRPr="00D76C98" w:rsidRDefault="008777BB" w:rsidP="001D20A6">
            <w:pPr>
              <w:rPr>
                <w:rFonts w:cstheme="minorHAnsi"/>
                <w:sz w:val="20"/>
                <w:szCs w:val="20"/>
              </w:rPr>
            </w:pPr>
            <w:r>
              <w:rPr>
                <w:rFonts w:cstheme="minorHAnsi"/>
                <w:sz w:val="20"/>
                <w:szCs w:val="20"/>
              </w:rPr>
              <w:t>One</w:t>
            </w:r>
          </w:p>
        </w:tc>
        <w:tc>
          <w:tcPr>
            <w:tcW w:w="3240" w:type="dxa"/>
            <w:shd w:val="clear" w:color="auto" w:fill="auto"/>
          </w:tcPr>
          <w:p w14:paraId="65B0B4E4" w14:textId="3F215BA9" w:rsidR="00DE53C2" w:rsidRPr="00D76C98" w:rsidRDefault="008777BB" w:rsidP="00344BB0">
            <w:pPr>
              <w:rPr>
                <w:rFonts w:cstheme="minorHAnsi"/>
                <w:sz w:val="20"/>
                <w:szCs w:val="20"/>
              </w:rPr>
            </w:pPr>
            <w:r>
              <w:rPr>
                <w:rFonts w:cstheme="minorHAnsi"/>
                <w:sz w:val="20"/>
                <w:szCs w:val="20"/>
              </w:rPr>
              <w:t>The Fire Marshal finds that the mitigation is appropriate</w:t>
            </w:r>
            <w:r w:rsidR="00B51757">
              <w:rPr>
                <w:rFonts w:cstheme="minorHAnsi"/>
                <w:sz w:val="20"/>
                <w:szCs w:val="20"/>
              </w:rPr>
              <w:t xml:space="preserve"> and shall remain.</w:t>
            </w:r>
            <w:r w:rsidR="00344BB0">
              <w:rPr>
                <w:rFonts w:cstheme="minorHAnsi"/>
                <w:sz w:val="20"/>
                <w:szCs w:val="20"/>
              </w:rPr>
              <w:t xml:space="preserve">  </w:t>
            </w:r>
            <w:r w:rsidR="00344BB0" w:rsidRPr="00344BB0">
              <w:rPr>
                <w:rFonts w:cstheme="minorHAnsi"/>
                <w:b/>
                <w:sz w:val="20"/>
                <w:szCs w:val="20"/>
              </w:rPr>
              <w:t>The Mitigation must be noted on the Improvement Plans</w:t>
            </w:r>
            <w:r w:rsidR="00344BB0">
              <w:rPr>
                <w:rFonts w:cstheme="minorHAnsi"/>
                <w:sz w:val="20"/>
                <w:szCs w:val="20"/>
              </w:rPr>
              <w:t>.</w:t>
            </w:r>
          </w:p>
        </w:tc>
        <w:tc>
          <w:tcPr>
            <w:tcW w:w="1530" w:type="dxa"/>
            <w:shd w:val="clear" w:color="auto" w:fill="auto"/>
          </w:tcPr>
          <w:p w14:paraId="65B0B4E5" w14:textId="5CF8615B" w:rsidR="00DE53C2" w:rsidRPr="00D76C98" w:rsidRDefault="00344BB0" w:rsidP="001D20A6">
            <w:pPr>
              <w:rPr>
                <w:rFonts w:cstheme="minorHAnsi"/>
                <w:sz w:val="20"/>
                <w:szCs w:val="20"/>
              </w:rPr>
            </w:pPr>
            <w:r>
              <w:rPr>
                <w:rFonts w:cstheme="minorHAnsi"/>
                <w:b/>
                <w:sz w:val="20"/>
                <w:szCs w:val="20"/>
              </w:rPr>
              <w:t>Incomplete</w:t>
            </w:r>
          </w:p>
        </w:tc>
        <w:tc>
          <w:tcPr>
            <w:tcW w:w="1260" w:type="dxa"/>
            <w:shd w:val="clear" w:color="auto" w:fill="auto"/>
          </w:tcPr>
          <w:p w14:paraId="65B0B4E6" w14:textId="4BAB953D" w:rsidR="00DE53C2" w:rsidRPr="00D76C98" w:rsidRDefault="00344BB0" w:rsidP="001D20A6">
            <w:pPr>
              <w:rPr>
                <w:rFonts w:cstheme="minorHAnsi"/>
                <w:sz w:val="20"/>
                <w:szCs w:val="20"/>
              </w:rPr>
            </w:pPr>
            <w:r>
              <w:rPr>
                <w:rFonts w:cstheme="minorHAnsi"/>
                <w:sz w:val="20"/>
                <w:szCs w:val="20"/>
              </w:rPr>
              <w:t>03/13/13</w:t>
            </w:r>
          </w:p>
        </w:tc>
        <w:tc>
          <w:tcPr>
            <w:tcW w:w="810" w:type="dxa"/>
            <w:shd w:val="clear" w:color="auto" w:fill="auto"/>
          </w:tcPr>
          <w:p w14:paraId="65B0B4E7" w14:textId="59D4261F" w:rsidR="00DE53C2" w:rsidRPr="00D76C98" w:rsidRDefault="00344BB0" w:rsidP="001D20A6">
            <w:pPr>
              <w:rPr>
                <w:rFonts w:cstheme="minorHAnsi"/>
                <w:sz w:val="20"/>
                <w:szCs w:val="20"/>
              </w:rPr>
            </w:pPr>
            <w:r>
              <w:rPr>
                <w:rFonts w:cstheme="minorHAnsi"/>
                <w:sz w:val="20"/>
                <w:szCs w:val="20"/>
              </w:rPr>
              <w:t>MGM</w:t>
            </w:r>
          </w:p>
        </w:tc>
      </w:tr>
      <w:tr w:rsidR="00DE53C2" w:rsidRPr="00D76C98" w14:paraId="65B0B4EF" w14:textId="77777777" w:rsidTr="009B32DF">
        <w:tc>
          <w:tcPr>
            <w:tcW w:w="6678" w:type="dxa"/>
            <w:vMerge/>
          </w:tcPr>
          <w:p w14:paraId="65B0B4E9" w14:textId="77777777" w:rsidR="00DE53C2" w:rsidRPr="00D76C98" w:rsidRDefault="00DE53C2" w:rsidP="009B32DF">
            <w:pPr>
              <w:shd w:val="clear" w:color="auto" w:fill="FFFF99"/>
              <w:rPr>
                <w:rFonts w:cstheme="minorHAnsi"/>
                <w:sz w:val="20"/>
                <w:szCs w:val="20"/>
              </w:rPr>
            </w:pPr>
          </w:p>
        </w:tc>
        <w:tc>
          <w:tcPr>
            <w:tcW w:w="1170" w:type="dxa"/>
            <w:shd w:val="clear" w:color="auto" w:fill="FFFF99"/>
          </w:tcPr>
          <w:p w14:paraId="65B0B4EA" w14:textId="51DDAFB0" w:rsidR="00DE53C2" w:rsidRPr="00D76C98" w:rsidRDefault="009B32DF" w:rsidP="009B32DF">
            <w:pPr>
              <w:shd w:val="clear" w:color="auto" w:fill="FFFF99"/>
              <w:rPr>
                <w:rFonts w:cstheme="minorHAnsi"/>
                <w:sz w:val="20"/>
                <w:szCs w:val="20"/>
              </w:rPr>
            </w:pPr>
            <w:r>
              <w:rPr>
                <w:rFonts w:cstheme="minorHAnsi"/>
                <w:sz w:val="20"/>
                <w:szCs w:val="20"/>
              </w:rPr>
              <w:t>One</w:t>
            </w:r>
          </w:p>
        </w:tc>
        <w:tc>
          <w:tcPr>
            <w:tcW w:w="3240" w:type="dxa"/>
            <w:shd w:val="clear" w:color="auto" w:fill="FFFF99"/>
          </w:tcPr>
          <w:p w14:paraId="65B0B4EB" w14:textId="7ED59BA4" w:rsidR="00DE53C2" w:rsidRPr="00D76C98" w:rsidRDefault="009B32DF" w:rsidP="009B32DF">
            <w:pPr>
              <w:shd w:val="clear" w:color="auto" w:fill="FFFF99"/>
              <w:rPr>
                <w:rFonts w:cstheme="minorHAnsi"/>
                <w:sz w:val="20"/>
                <w:szCs w:val="20"/>
              </w:rPr>
            </w:pPr>
            <w:r>
              <w:rPr>
                <w:rFonts w:cstheme="minorHAnsi"/>
                <w:sz w:val="20"/>
                <w:szCs w:val="20"/>
              </w:rPr>
              <w:t>Note Added to Improvement Plans</w:t>
            </w:r>
          </w:p>
        </w:tc>
        <w:tc>
          <w:tcPr>
            <w:tcW w:w="1530" w:type="dxa"/>
            <w:shd w:val="clear" w:color="auto" w:fill="FFFF99"/>
          </w:tcPr>
          <w:p w14:paraId="65B0B4EC" w14:textId="28B72AE2" w:rsidR="00DE53C2" w:rsidRPr="009B32DF" w:rsidRDefault="009B32DF" w:rsidP="009B32DF">
            <w:pPr>
              <w:shd w:val="clear" w:color="auto" w:fill="FFFF99"/>
              <w:rPr>
                <w:rFonts w:cstheme="minorHAnsi"/>
                <w:b/>
                <w:sz w:val="20"/>
                <w:szCs w:val="20"/>
              </w:rPr>
            </w:pPr>
            <w:r w:rsidRPr="009B32DF">
              <w:rPr>
                <w:rFonts w:cstheme="minorHAnsi"/>
                <w:b/>
                <w:sz w:val="20"/>
                <w:szCs w:val="20"/>
              </w:rPr>
              <w:t>Complete</w:t>
            </w:r>
          </w:p>
        </w:tc>
        <w:tc>
          <w:tcPr>
            <w:tcW w:w="1260" w:type="dxa"/>
            <w:shd w:val="clear" w:color="auto" w:fill="FFFF99"/>
          </w:tcPr>
          <w:p w14:paraId="65B0B4ED" w14:textId="2540E133" w:rsidR="00DE53C2" w:rsidRPr="00D76C98" w:rsidRDefault="009B32DF" w:rsidP="009B32DF">
            <w:pPr>
              <w:shd w:val="clear" w:color="auto" w:fill="FFFF99"/>
              <w:rPr>
                <w:rFonts w:cstheme="minorHAnsi"/>
                <w:sz w:val="20"/>
                <w:szCs w:val="20"/>
              </w:rPr>
            </w:pPr>
            <w:r>
              <w:rPr>
                <w:rFonts w:cstheme="minorHAnsi"/>
                <w:sz w:val="20"/>
                <w:szCs w:val="20"/>
              </w:rPr>
              <w:t>03/18/13</w:t>
            </w:r>
          </w:p>
        </w:tc>
        <w:tc>
          <w:tcPr>
            <w:tcW w:w="810" w:type="dxa"/>
            <w:shd w:val="clear" w:color="auto" w:fill="FFFF99"/>
          </w:tcPr>
          <w:p w14:paraId="65B0B4EE" w14:textId="7A39C436" w:rsidR="00DE53C2" w:rsidRPr="00D76C98" w:rsidRDefault="009B32DF" w:rsidP="009B32DF">
            <w:pPr>
              <w:shd w:val="clear" w:color="auto" w:fill="FFFF99"/>
              <w:rPr>
                <w:rFonts w:cstheme="minorHAnsi"/>
                <w:sz w:val="20"/>
                <w:szCs w:val="20"/>
              </w:rPr>
            </w:pPr>
            <w:r>
              <w:rPr>
                <w:rFonts w:cstheme="minorHAnsi"/>
                <w:sz w:val="20"/>
                <w:szCs w:val="20"/>
              </w:rPr>
              <w:t>MGM</w:t>
            </w:r>
          </w:p>
        </w:tc>
      </w:tr>
    </w:tbl>
    <w:p w14:paraId="65B0B528" w14:textId="2A074CE7" w:rsidR="00DE53C2" w:rsidRDefault="00DE53C2" w:rsidP="009B32DF">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530" w14:textId="77777777" w:rsidTr="00F8550C">
        <w:tc>
          <w:tcPr>
            <w:tcW w:w="6678" w:type="dxa"/>
            <w:shd w:val="clear" w:color="auto" w:fill="FFFF00"/>
          </w:tcPr>
          <w:p w14:paraId="65B0B52A"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52B"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52C"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52D"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52E"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52F" w14:textId="77777777" w:rsidR="009427F6" w:rsidRPr="00260656" w:rsidRDefault="009427F6" w:rsidP="001D20A6">
            <w:pPr>
              <w:rPr>
                <w:rFonts w:cstheme="minorHAnsi"/>
                <w:b/>
                <w:szCs w:val="20"/>
              </w:rPr>
            </w:pPr>
            <w:r w:rsidRPr="00260656">
              <w:rPr>
                <w:rFonts w:cstheme="minorHAnsi"/>
                <w:b/>
                <w:szCs w:val="20"/>
              </w:rPr>
              <w:t>Verified By</w:t>
            </w:r>
          </w:p>
        </w:tc>
      </w:tr>
      <w:tr w:rsidR="009427F6" w:rsidRPr="00D76C98" w14:paraId="65B0B538" w14:textId="77777777" w:rsidTr="007D3EED">
        <w:tc>
          <w:tcPr>
            <w:tcW w:w="6678" w:type="dxa"/>
            <w:vMerge w:val="restart"/>
          </w:tcPr>
          <w:p w14:paraId="6E6ADCDE" w14:textId="77777777" w:rsidR="00C80748" w:rsidRPr="00D76C98" w:rsidRDefault="00C80748" w:rsidP="001D20A6">
            <w:pPr>
              <w:rPr>
                <w:rFonts w:cstheme="minorHAnsi"/>
                <w:sz w:val="20"/>
                <w:szCs w:val="20"/>
              </w:rPr>
            </w:pPr>
            <w:r w:rsidRPr="00D76C98">
              <w:rPr>
                <w:rFonts w:cstheme="minorHAnsi"/>
                <w:b/>
                <w:bCs/>
                <w:sz w:val="20"/>
                <w:szCs w:val="20"/>
              </w:rPr>
              <w:t xml:space="preserve">Mitigation Measure HAZ-2d: Screen Surface Soils in Project Area for Residuals from Agricultural Chemicals and Other Hazardous Materials </w:t>
            </w:r>
          </w:p>
          <w:p w14:paraId="14A8319A" w14:textId="1D9BE4AA" w:rsidR="00C80748" w:rsidRPr="00D76C98" w:rsidRDefault="00C80748" w:rsidP="001D20A6">
            <w:pPr>
              <w:rPr>
                <w:rFonts w:cstheme="minorHAnsi"/>
                <w:sz w:val="20"/>
                <w:szCs w:val="20"/>
              </w:rPr>
            </w:pPr>
            <w:r w:rsidRPr="00D76C98">
              <w:rPr>
                <w:rFonts w:cstheme="minorHAnsi"/>
                <w:sz w:val="20"/>
                <w:szCs w:val="20"/>
              </w:rPr>
              <w:t xml:space="preserve">As described under “Environmental Setting” above, known hazardous materials and potentially contaminated soils located in the proposed project area could create a hazard by exposing the public to hazardous materials such as pesticides and other chemicals. To reduce the potential for human exposure to potentially harmful pesticide, fertilizer, and other chemical residues in areas with potential for harmful pesticide and fertilizer residues, surface soils in the area shall be sampled or field screened by a qualified hazardous materials consultant for residuals from agricultural chemicals. The structure dripline soils around the existing buildings and any remaining foundations of former buildings shall be tested for lead, asbestos, and pesticides prior to development. </w:t>
            </w:r>
          </w:p>
          <w:p w14:paraId="65B0B532" w14:textId="0FCE56E9" w:rsidR="009427F6" w:rsidRPr="00D76C98" w:rsidRDefault="00C80748" w:rsidP="001D20A6">
            <w:pPr>
              <w:rPr>
                <w:rFonts w:cstheme="minorHAnsi"/>
                <w:sz w:val="20"/>
                <w:szCs w:val="20"/>
              </w:rPr>
            </w:pPr>
            <w:r w:rsidRPr="00D76C98">
              <w:rPr>
                <w:rFonts w:cstheme="minorHAnsi"/>
                <w:sz w:val="20"/>
                <w:szCs w:val="20"/>
              </w:rPr>
              <w:t xml:space="preserve">The San Joaquin County Environmental Health Department (SJCEHD) shall review the results of soils sampling or screening and, in the event that soil sampling or field screening indicates the presence of hazardous concentrations of agricultural chemicals and other hazards, the soils shall be excavated and properly disposed of before development begins. </w:t>
            </w:r>
          </w:p>
        </w:tc>
        <w:tc>
          <w:tcPr>
            <w:tcW w:w="1170" w:type="dxa"/>
            <w:shd w:val="clear" w:color="auto" w:fill="FFFF99"/>
          </w:tcPr>
          <w:p w14:paraId="65B0B533" w14:textId="718CD109" w:rsidR="009427F6" w:rsidRPr="00D76C98" w:rsidRDefault="00DE53C2" w:rsidP="001D20A6">
            <w:pPr>
              <w:rPr>
                <w:rFonts w:cstheme="minorHAnsi"/>
                <w:sz w:val="20"/>
                <w:szCs w:val="20"/>
              </w:rPr>
            </w:pPr>
            <w:r>
              <w:rPr>
                <w:rFonts w:cstheme="minorHAnsi"/>
                <w:sz w:val="20"/>
                <w:szCs w:val="20"/>
              </w:rPr>
              <w:t>One</w:t>
            </w:r>
          </w:p>
        </w:tc>
        <w:tc>
          <w:tcPr>
            <w:tcW w:w="3240" w:type="dxa"/>
            <w:shd w:val="clear" w:color="auto" w:fill="FFFF99"/>
          </w:tcPr>
          <w:p w14:paraId="65B0B534" w14:textId="088D8345" w:rsidR="009427F6" w:rsidRPr="00D76C98" w:rsidRDefault="00F0652A" w:rsidP="00F0652A">
            <w:pPr>
              <w:rPr>
                <w:rFonts w:cstheme="minorHAnsi"/>
                <w:sz w:val="20"/>
                <w:szCs w:val="20"/>
              </w:rPr>
            </w:pPr>
            <w:r w:rsidRPr="000C57AC">
              <w:rPr>
                <w:rFonts w:cstheme="minorHAnsi"/>
                <w:sz w:val="20"/>
                <w:szCs w:val="20"/>
              </w:rPr>
              <w:t xml:space="preserve">The tentative subdivision map was originally approved to include 6 parcels.  Phase One of the subdivision involves construction of </w:t>
            </w:r>
            <w:r>
              <w:rPr>
                <w:rFonts w:cstheme="minorHAnsi"/>
                <w:sz w:val="20"/>
                <w:szCs w:val="20"/>
              </w:rPr>
              <w:t>93</w:t>
            </w:r>
            <w:r w:rsidRPr="000C57AC">
              <w:rPr>
                <w:rFonts w:cstheme="minorHAnsi"/>
                <w:sz w:val="20"/>
                <w:szCs w:val="20"/>
              </w:rPr>
              <w:t xml:space="preserve">-single family homes on </w:t>
            </w:r>
            <w:r>
              <w:rPr>
                <w:rFonts w:cstheme="minorHAnsi"/>
                <w:sz w:val="20"/>
                <w:szCs w:val="20"/>
              </w:rPr>
              <w:t>the easternmost</w:t>
            </w:r>
            <w:r w:rsidRPr="000C57AC">
              <w:rPr>
                <w:rFonts w:cstheme="minorHAnsi"/>
                <w:sz w:val="20"/>
                <w:szCs w:val="20"/>
              </w:rPr>
              <w:t xml:space="preserve"> 24.03-acre parcel (APN: </w:t>
            </w:r>
            <w:r w:rsidRPr="000C57AC">
              <w:rPr>
                <w:sz w:val="20"/>
                <w:szCs w:val="20"/>
              </w:rPr>
              <w:t>224-022-04)</w:t>
            </w:r>
            <w:r>
              <w:rPr>
                <w:sz w:val="20"/>
                <w:szCs w:val="20"/>
              </w:rPr>
              <w:t xml:space="preserve"> which most recently existed as an Almond orchard</w:t>
            </w:r>
            <w:r w:rsidRPr="000C57AC">
              <w:rPr>
                <w:rFonts w:cstheme="minorHAnsi"/>
                <w:sz w:val="20"/>
                <w:szCs w:val="20"/>
              </w:rPr>
              <w:t>.</w:t>
            </w:r>
            <w:r>
              <w:rPr>
                <w:rFonts w:cstheme="minorHAnsi"/>
                <w:sz w:val="20"/>
                <w:szCs w:val="20"/>
              </w:rPr>
              <w:t xml:space="preserve">  This parcel is east of the farms/homes and the structures where pesticides or other harmful chemicals would have been stored.  </w:t>
            </w:r>
            <w:r>
              <w:rPr>
                <w:rFonts w:cstheme="minorHAnsi"/>
                <w:b/>
                <w:sz w:val="20"/>
                <w:szCs w:val="20"/>
              </w:rPr>
              <w:t>Future phases of this subdivision will need to comply with this mitigation.</w:t>
            </w:r>
          </w:p>
        </w:tc>
        <w:tc>
          <w:tcPr>
            <w:tcW w:w="1530" w:type="dxa"/>
            <w:shd w:val="clear" w:color="auto" w:fill="FFFF99"/>
          </w:tcPr>
          <w:p w14:paraId="65B0B535" w14:textId="308B9FA2" w:rsidR="009427F6" w:rsidRPr="00D76C98" w:rsidRDefault="00F0652A" w:rsidP="001D20A6">
            <w:pPr>
              <w:rPr>
                <w:rFonts w:cstheme="minorHAnsi"/>
                <w:b/>
                <w:sz w:val="20"/>
                <w:szCs w:val="20"/>
              </w:rPr>
            </w:pPr>
            <w:r>
              <w:rPr>
                <w:rFonts w:cstheme="minorHAnsi"/>
                <w:b/>
                <w:sz w:val="20"/>
                <w:szCs w:val="20"/>
              </w:rPr>
              <w:t>Complete</w:t>
            </w:r>
          </w:p>
        </w:tc>
        <w:tc>
          <w:tcPr>
            <w:tcW w:w="1260" w:type="dxa"/>
            <w:shd w:val="clear" w:color="auto" w:fill="FFFF99"/>
          </w:tcPr>
          <w:p w14:paraId="65B0B536" w14:textId="1DAB73D9" w:rsidR="009427F6" w:rsidRPr="00D76C98" w:rsidRDefault="00F0652A" w:rsidP="001D20A6">
            <w:pPr>
              <w:rPr>
                <w:rFonts w:cstheme="minorHAnsi"/>
                <w:sz w:val="20"/>
                <w:szCs w:val="20"/>
              </w:rPr>
            </w:pPr>
            <w:r>
              <w:rPr>
                <w:rFonts w:cstheme="minorHAnsi"/>
                <w:sz w:val="20"/>
                <w:szCs w:val="20"/>
              </w:rPr>
              <w:t>02/11/13</w:t>
            </w:r>
          </w:p>
        </w:tc>
        <w:tc>
          <w:tcPr>
            <w:tcW w:w="810" w:type="dxa"/>
            <w:shd w:val="clear" w:color="auto" w:fill="FFFF99"/>
          </w:tcPr>
          <w:p w14:paraId="65B0B537" w14:textId="33CFE4D4" w:rsidR="009427F6" w:rsidRPr="00D76C98" w:rsidRDefault="00F0652A" w:rsidP="001D20A6">
            <w:pPr>
              <w:rPr>
                <w:rFonts w:cstheme="minorHAnsi"/>
                <w:sz w:val="20"/>
                <w:szCs w:val="20"/>
              </w:rPr>
            </w:pPr>
            <w:r>
              <w:rPr>
                <w:rFonts w:cstheme="minorHAnsi"/>
                <w:sz w:val="20"/>
                <w:szCs w:val="20"/>
              </w:rPr>
              <w:t>MGM</w:t>
            </w:r>
          </w:p>
        </w:tc>
      </w:tr>
      <w:tr w:rsidR="009427F6" w:rsidRPr="00D76C98" w14:paraId="65B0B53F" w14:textId="77777777" w:rsidTr="009427F6">
        <w:tc>
          <w:tcPr>
            <w:tcW w:w="6678" w:type="dxa"/>
            <w:vMerge/>
          </w:tcPr>
          <w:p w14:paraId="65B0B539" w14:textId="77777777" w:rsidR="009427F6" w:rsidRPr="00D76C98" w:rsidRDefault="009427F6" w:rsidP="001D20A6">
            <w:pPr>
              <w:rPr>
                <w:rFonts w:cstheme="minorHAnsi"/>
                <w:sz w:val="20"/>
                <w:szCs w:val="20"/>
              </w:rPr>
            </w:pPr>
          </w:p>
        </w:tc>
        <w:tc>
          <w:tcPr>
            <w:tcW w:w="1170" w:type="dxa"/>
          </w:tcPr>
          <w:p w14:paraId="65B0B53A" w14:textId="77777777" w:rsidR="009427F6" w:rsidRPr="00D76C98" w:rsidRDefault="009427F6" w:rsidP="001D20A6">
            <w:pPr>
              <w:rPr>
                <w:rFonts w:cstheme="minorHAnsi"/>
                <w:sz w:val="20"/>
                <w:szCs w:val="20"/>
              </w:rPr>
            </w:pPr>
          </w:p>
        </w:tc>
        <w:tc>
          <w:tcPr>
            <w:tcW w:w="3240" w:type="dxa"/>
          </w:tcPr>
          <w:p w14:paraId="65B0B53B" w14:textId="77777777" w:rsidR="009427F6" w:rsidRPr="00D76C98" w:rsidRDefault="009427F6" w:rsidP="001D20A6">
            <w:pPr>
              <w:rPr>
                <w:rFonts w:cstheme="minorHAnsi"/>
                <w:sz w:val="20"/>
                <w:szCs w:val="20"/>
              </w:rPr>
            </w:pPr>
          </w:p>
        </w:tc>
        <w:tc>
          <w:tcPr>
            <w:tcW w:w="1530" w:type="dxa"/>
          </w:tcPr>
          <w:p w14:paraId="65B0B53C" w14:textId="77777777" w:rsidR="009427F6" w:rsidRPr="00D76C98" w:rsidRDefault="009427F6" w:rsidP="001D20A6">
            <w:pPr>
              <w:rPr>
                <w:rFonts w:cstheme="minorHAnsi"/>
                <w:sz w:val="20"/>
                <w:szCs w:val="20"/>
              </w:rPr>
            </w:pPr>
          </w:p>
        </w:tc>
        <w:tc>
          <w:tcPr>
            <w:tcW w:w="1260" w:type="dxa"/>
          </w:tcPr>
          <w:p w14:paraId="65B0B53D" w14:textId="77777777" w:rsidR="009427F6" w:rsidRPr="00D76C98" w:rsidRDefault="009427F6" w:rsidP="001D20A6">
            <w:pPr>
              <w:rPr>
                <w:rFonts w:cstheme="minorHAnsi"/>
                <w:sz w:val="20"/>
                <w:szCs w:val="20"/>
              </w:rPr>
            </w:pPr>
          </w:p>
        </w:tc>
        <w:tc>
          <w:tcPr>
            <w:tcW w:w="810" w:type="dxa"/>
          </w:tcPr>
          <w:p w14:paraId="65B0B53E" w14:textId="77777777" w:rsidR="009427F6" w:rsidRPr="00D76C98" w:rsidRDefault="009427F6" w:rsidP="001D20A6">
            <w:pPr>
              <w:rPr>
                <w:rFonts w:cstheme="minorHAnsi"/>
                <w:sz w:val="20"/>
                <w:szCs w:val="20"/>
              </w:rPr>
            </w:pPr>
          </w:p>
        </w:tc>
      </w:tr>
    </w:tbl>
    <w:p w14:paraId="65B0B55C" w14:textId="595EC871" w:rsidR="000D7177" w:rsidRDefault="000D7177" w:rsidP="001D20A6">
      <w:pPr>
        <w:spacing w:after="0"/>
        <w:rPr>
          <w:rFonts w:cstheme="minorHAnsi"/>
          <w:sz w:val="20"/>
          <w:szCs w:val="20"/>
        </w:rPr>
      </w:pPr>
    </w:p>
    <w:p w14:paraId="243C84BF" w14:textId="77777777" w:rsidR="000D7177" w:rsidRDefault="000D7177">
      <w:pPr>
        <w:rPr>
          <w:rFonts w:cstheme="minorHAnsi"/>
          <w:sz w:val="20"/>
          <w:szCs w:val="20"/>
        </w:rPr>
      </w:pPr>
      <w:r>
        <w:rPr>
          <w:rFonts w:cstheme="minorHAnsi"/>
          <w:sz w:val="20"/>
          <w:szCs w:val="20"/>
        </w:rPr>
        <w:br w:type="page"/>
      </w: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563" w14:textId="77777777" w:rsidTr="00F8550C">
        <w:tc>
          <w:tcPr>
            <w:tcW w:w="6678" w:type="dxa"/>
            <w:shd w:val="clear" w:color="auto" w:fill="FFFF00"/>
          </w:tcPr>
          <w:p w14:paraId="65B0B55D"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55E"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55F"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560"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561"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562" w14:textId="77777777" w:rsidR="009427F6" w:rsidRPr="00260656" w:rsidRDefault="009427F6" w:rsidP="001D20A6">
            <w:pPr>
              <w:rPr>
                <w:rFonts w:cstheme="minorHAnsi"/>
                <w:b/>
                <w:szCs w:val="20"/>
              </w:rPr>
            </w:pPr>
            <w:r w:rsidRPr="00260656">
              <w:rPr>
                <w:rFonts w:cstheme="minorHAnsi"/>
                <w:b/>
                <w:szCs w:val="20"/>
              </w:rPr>
              <w:t>Verified By</w:t>
            </w:r>
          </w:p>
        </w:tc>
      </w:tr>
      <w:tr w:rsidR="00C80748" w:rsidRPr="00D76C98" w14:paraId="65B0B56B" w14:textId="77777777" w:rsidTr="001E6502">
        <w:tc>
          <w:tcPr>
            <w:tcW w:w="6678" w:type="dxa"/>
          </w:tcPr>
          <w:p w14:paraId="6C35C606" w14:textId="77777777" w:rsidR="00C80748" w:rsidRPr="00D76C98" w:rsidRDefault="00C80748" w:rsidP="001D20A6">
            <w:pPr>
              <w:rPr>
                <w:rFonts w:cstheme="minorHAnsi"/>
                <w:sz w:val="20"/>
                <w:szCs w:val="20"/>
              </w:rPr>
            </w:pPr>
            <w:r w:rsidRPr="00D76C98">
              <w:rPr>
                <w:rFonts w:cstheme="minorHAnsi"/>
                <w:b/>
                <w:bCs/>
                <w:sz w:val="20"/>
                <w:szCs w:val="20"/>
              </w:rPr>
              <w:t xml:space="preserve">Mitigation Measure HAZ-2e: Proper Removal of Hazardous Materials and Hazardous Material Containers from the Site </w:t>
            </w:r>
          </w:p>
          <w:p w14:paraId="65B0B565" w14:textId="65FABF8D" w:rsidR="00C80748" w:rsidRPr="00D76C98" w:rsidRDefault="00C80748" w:rsidP="001D20A6">
            <w:pPr>
              <w:rPr>
                <w:rFonts w:cstheme="minorHAnsi"/>
                <w:sz w:val="20"/>
                <w:szCs w:val="20"/>
              </w:rPr>
            </w:pPr>
            <w:r w:rsidRPr="00D76C98">
              <w:rPr>
                <w:rFonts w:cstheme="minorHAnsi"/>
                <w:sz w:val="20"/>
                <w:szCs w:val="20"/>
              </w:rPr>
              <w:t xml:space="preserve">The project applicant shall require the removal of drums and containers of known hazardous substances from the site. If an underground storage tank is found during development of the site, the project applicant shall obtain a permit from the SJCEHD for proper removal. In addition, debris piles and tires shall be properly disposed of prior to grading. </w:t>
            </w:r>
          </w:p>
        </w:tc>
        <w:tc>
          <w:tcPr>
            <w:tcW w:w="1170" w:type="dxa"/>
            <w:shd w:val="clear" w:color="auto" w:fill="FFFF99"/>
          </w:tcPr>
          <w:p w14:paraId="65B0B566" w14:textId="0CA0660C" w:rsidR="00C80748" w:rsidRPr="00D76C98" w:rsidRDefault="00F0652A" w:rsidP="001D20A6">
            <w:pPr>
              <w:rPr>
                <w:rFonts w:cstheme="minorHAnsi"/>
                <w:sz w:val="20"/>
                <w:szCs w:val="20"/>
              </w:rPr>
            </w:pPr>
            <w:r>
              <w:rPr>
                <w:rFonts w:cstheme="minorHAnsi"/>
                <w:sz w:val="20"/>
                <w:szCs w:val="20"/>
              </w:rPr>
              <w:t>One</w:t>
            </w:r>
          </w:p>
        </w:tc>
        <w:tc>
          <w:tcPr>
            <w:tcW w:w="3240" w:type="dxa"/>
            <w:shd w:val="clear" w:color="auto" w:fill="FFFF99"/>
          </w:tcPr>
          <w:p w14:paraId="65B0B567" w14:textId="2BBA792B" w:rsidR="00C80748" w:rsidRPr="00D76C98" w:rsidRDefault="00F0652A" w:rsidP="001D20A6">
            <w:pPr>
              <w:rPr>
                <w:rFonts w:cstheme="minorHAnsi"/>
                <w:sz w:val="20"/>
                <w:szCs w:val="20"/>
              </w:rPr>
            </w:pPr>
            <w:r w:rsidRPr="00515C2B">
              <w:rPr>
                <w:rFonts w:cstheme="minorHAnsi"/>
                <w:sz w:val="18"/>
                <w:szCs w:val="20"/>
              </w:rPr>
              <w:t xml:space="preserve">The tentative subdivision map was originally approved to include 6 parcels.  Phase One of the subdivision involves construction of 93-single family homes on the easternmost 24.03-acre parcel (APN: </w:t>
            </w:r>
            <w:r w:rsidRPr="00515C2B">
              <w:rPr>
                <w:sz w:val="18"/>
                <w:szCs w:val="20"/>
              </w:rPr>
              <w:t>224-022-04) which most recently existed as an Almond orchard</w:t>
            </w:r>
            <w:r w:rsidRPr="00515C2B">
              <w:rPr>
                <w:rFonts w:cstheme="minorHAnsi"/>
                <w:sz w:val="18"/>
                <w:szCs w:val="20"/>
              </w:rPr>
              <w:t xml:space="preserve">.  This parcel is east of the farms/homes and the structures where pesticides or other harmful chemicals would have been stored.  </w:t>
            </w:r>
            <w:r w:rsidR="00FC5634" w:rsidRPr="00515C2B">
              <w:rPr>
                <w:rFonts w:cstheme="minorHAnsi"/>
                <w:b/>
                <w:sz w:val="18"/>
                <w:szCs w:val="20"/>
              </w:rPr>
              <w:t xml:space="preserve">Ray DeSa and Senior Engineering Technician, Jim DeJong confirms that there are no drums or containers of known </w:t>
            </w:r>
            <w:r w:rsidR="00FC5634" w:rsidRPr="00FC5634">
              <w:rPr>
                <w:rFonts w:cstheme="minorHAnsi"/>
                <w:b/>
                <w:sz w:val="20"/>
                <w:szCs w:val="20"/>
              </w:rPr>
              <w:t>hazardous substances upon the project site.</w:t>
            </w:r>
            <w:r w:rsidR="00FC5634">
              <w:rPr>
                <w:rFonts w:cstheme="minorHAnsi"/>
                <w:sz w:val="20"/>
                <w:szCs w:val="20"/>
              </w:rPr>
              <w:t xml:space="preserve">  </w:t>
            </w:r>
          </w:p>
        </w:tc>
        <w:tc>
          <w:tcPr>
            <w:tcW w:w="1530" w:type="dxa"/>
            <w:shd w:val="clear" w:color="auto" w:fill="FFFF99"/>
          </w:tcPr>
          <w:p w14:paraId="65B0B568" w14:textId="7D3BF6EB" w:rsidR="00C80748" w:rsidRPr="00D76C98" w:rsidRDefault="00FC5634" w:rsidP="001D20A6">
            <w:pPr>
              <w:rPr>
                <w:rFonts w:cstheme="minorHAnsi"/>
                <w:b/>
                <w:sz w:val="20"/>
                <w:szCs w:val="20"/>
              </w:rPr>
            </w:pPr>
            <w:r>
              <w:rPr>
                <w:rFonts w:cstheme="minorHAnsi"/>
                <w:b/>
                <w:sz w:val="20"/>
                <w:szCs w:val="20"/>
              </w:rPr>
              <w:t>Complete</w:t>
            </w:r>
          </w:p>
        </w:tc>
        <w:tc>
          <w:tcPr>
            <w:tcW w:w="1260" w:type="dxa"/>
            <w:shd w:val="clear" w:color="auto" w:fill="FFFF99"/>
          </w:tcPr>
          <w:p w14:paraId="65B0B569" w14:textId="35B374C1" w:rsidR="00C80748" w:rsidRPr="00D76C98" w:rsidRDefault="00FC5634" w:rsidP="001D20A6">
            <w:pPr>
              <w:rPr>
                <w:rFonts w:cstheme="minorHAnsi"/>
                <w:sz w:val="20"/>
                <w:szCs w:val="20"/>
              </w:rPr>
            </w:pPr>
            <w:r>
              <w:rPr>
                <w:rFonts w:cstheme="minorHAnsi"/>
                <w:sz w:val="20"/>
                <w:szCs w:val="20"/>
              </w:rPr>
              <w:t>02/11/13</w:t>
            </w:r>
          </w:p>
        </w:tc>
        <w:tc>
          <w:tcPr>
            <w:tcW w:w="810" w:type="dxa"/>
            <w:shd w:val="clear" w:color="auto" w:fill="FFFF99"/>
          </w:tcPr>
          <w:p w14:paraId="65B0B56A" w14:textId="74ACD35F" w:rsidR="00C80748" w:rsidRPr="00D76C98" w:rsidRDefault="00FC5634" w:rsidP="001D20A6">
            <w:pPr>
              <w:rPr>
                <w:rFonts w:cstheme="minorHAnsi"/>
                <w:sz w:val="20"/>
                <w:szCs w:val="20"/>
              </w:rPr>
            </w:pPr>
            <w:r>
              <w:rPr>
                <w:rFonts w:cstheme="minorHAnsi"/>
                <w:sz w:val="20"/>
                <w:szCs w:val="20"/>
              </w:rPr>
              <w:t>MGM</w:t>
            </w:r>
          </w:p>
        </w:tc>
      </w:tr>
    </w:tbl>
    <w:p w14:paraId="65B0B57A" w14:textId="77777777" w:rsidR="009427F6" w:rsidRPr="00D76C98" w:rsidRDefault="009427F6"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584" w14:textId="77777777" w:rsidTr="00F8550C">
        <w:tc>
          <w:tcPr>
            <w:tcW w:w="6678" w:type="dxa"/>
            <w:shd w:val="clear" w:color="auto" w:fill="FFFF00"/>
          </w:tcPr>
          <w:p w14:paraId="65B0B57E"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57F"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580"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581"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582"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583" w14:textId="77777777" w:rsidR="009427F6" w:rsidRPr="00260656" w:rsidRDefault="009427F6" w:rsidP="001D20A6">
            <w:pPr>
              <w:rPr>
                <w:rFonts w:cstheme="minorHAnsi"/>
                <w:b/>
                <w:szCs w:val="20"/>
              </w:rPr>
            </w:pPr>
            <w:r w:rsidRPr="00260656">
              <w:rPr>
                <w:rFonts w:cstheme="minorHAnsi"/>
                <w:b/>
                <w:szCs w:val="20"/>
              </w:rPr>
              <w:t>Verified By</w:t>
            </w:r>
          </w:p>
        </w:tc>
      </w:tr>
      <w:tr w:rsidR="00FC5634" w:rsidRPr="00D76C98" w14:paraId="65B0B596" w14:textId="77777777" w:rsidTr="001B6695">
        <w:tc>
          <w:tcPr>
            <w:tcW w:w="6678" w:type="dxa"/>
          </w:tcPr>
          <w:p w14:paraId="0468A3E9" w14:textId="77777777" w:rsidR="00FC5634" w:rsidRPr="00D76C98" w:rsidRDefault="00FC5634" w:rsidP="001D20A6">
            <w:pPr>
              <w:rPr>
                <w:rFonts w:cstheme="minorHAnsi"/>
                <w:b/>
                <w:bCs/>
                <w:sz w:val="20"/>
                <w:szCs w:val="20"/>
              </w:rPr>
            </w:pPr>
            <w:r w:rsidRPr="00D76C98">
              <w:rPr>
                <w:rFonts w:cstheme="minorHAnsi"/>
                <w:b/>
                <w:bCs/>
                <w:sz w:val="20"/>
                <w:szCs w:val="20"/>
              </w:rPr>
              <w:t xml:space="preserve">Mitigation Measure HAZ-2f: Proper Abandonment of Septic Systems </w:t>
            </w:r>
          </w:p>
          <w:p w14:paraId="65B0B590" w14:textId="3D64D678" w:rsidR="00FC5634" w:rsidRPr="00D76C98" w:rsidRDefault="00FC5634" w:rsidP="001D20A6">
            <w:pPr>
              <w:rPr>
                <w:rFonts w:cstheme="minorHAnsi"/>
                <w:sz w:val="20"/>
                <w:szCs w:val="20"/>
              </w:rPr>
            </w:pPr>
            <w:r w:rsidRPr="00D76C98">
              <w:rPr>
                <w:rFonts w:cstheme="minorHAnsi"/>
                <w:sz w:val="20"/>
                <w:szCs w:val="20"/>
              </w:rPr>
              <w:t>Septic systems are also present on the project site, and the project applicant must properly abandon the systems. The project applicant shall obtain a permit from the SJCEHD, and licensed sewage haulers shall pump and remove the sewage. The project applicant shall be responsible for collapsing and removing the top of the septic system and shall then backfill the empty septic tank with clean fill material (soil, sand, or pea gravel) to the upper edge of the tank. The SJCEHD will inspect the site to ensure that the septic systems have been properly abandoned.</w:t>
            </w:r>
          </w:p>
        </w:tc>
        <w:tc>
          <w:tcPr>
            <w:tcW w:w="1170" w:type="dxa"/>
            <w:shd w:val="clear" w:color="auto" w:fill="FFFF99"/>
          </w:tcPr>
          <w:p w14:paraId="65B0B591" w14:textId="0A54A27E" w:rsidR="00FC5634" w:rsidRPr="00D76C98" w:rsidRDefault="00FC5634" w:rsidP="001D20A6">
            <w:pPr>
              <w:rPr>
                <w:rFonts w:cstheme="minorHAnsi"/>
                <w:sz w:val="20"/>
                <w:szCs w:val="20"/>
              </w:rPr>
            </w:pPr>
          </w:p>
        </w:tc>
        <w:tc>
          <w:tcPr>
            <w:tcW w:w="3240" w:type="dxa"/>
            <w:shd w:val="clear" w:color="auto" w:fill="FFFF99"/>
          </w:tcPr>
          <w:p w14:paraId="65B0B592" w14:textId="2ABC295B" w:rsidR="00FC5634" w:rsidRPr="00D76C98" w:rsidRDefault="00FC5634" w:rsidP="00FC5634">
            <w:pPr>
              <w:rPr>
                <w:rFonts w:cstheme="minorHAnsi"/>
                <w:sz w:val="20"/>
                <w:szCs w:val="20"/>
              </w:rPr>
            </w:pPr>
            <w:r w:rsidRPr="000C57AC">
              <w:rPr>
                <w:rFonts w:cstheme="minorHAnsi"/>
                <w:sz w:val="20"/>
                <w:szCs w:val="20"/>
              </w:rPr>
              <w:t xml:space="preserve">The tentative subdivision map was originally approved to include 6 parcels.  Phase One of the subdivision involves construction of </w:t>
            </w:r>
            <w:r>
              <w:rPr>
                <w:rFonts w:cstheme="minorHAnsi"/>
                <w:sz w:val="20"/>
                <w:szCs w:val="20"/>
              </w:rPr>
              <w:t>93</w:t>
            </w:r>
            <w:r w:rsidRPr="000C57AC">
              <w:rPr>
                <w:rFonts w:cstheme="minorHAnsi"/>
                <w:sz w:val="20"/>
                <w:szCs w:val="20"/>
              </w:rPr>
              <w:t xml:space="preserve">-single family homes on </w:t>
            </w:r>
            <w:r>
              <w:rPr>
                <w:rFonts w:cstheme="minorHAnsi"/>
                <w:sz w:val="20"/>
                <w:szCs w:val="20"/>
              </w:rPr>
              <w:t>the easternmost</w:t>
            </w:r>
            <w:r w:rsidRPr="000C57AC">
              <w:rPr>
                <w:rFonts w:cstheme="minorHAnsi"/>
                <w:sz w:val="20"/>
                <w:szCs w:val="20"/>
              </w:rPr>
              <w:t xml:space="preserve"> 24.03-acre parcel (APN: </w:t>
            </w:r>
            <w:r w:rsidRPr="000C57AC">
              <w:rPr>
                <w:sz w:val="20"/>
                <w:szCs w:val="20"/>
              </w:rPr>
              <w:t>224-022-04)</w:t>
            </w:r>
            <w:r>
              <w:rPr>
                <w:sz w:val="20"/>
                <w:szCs w:val="20"/>
              </w:rPr>
              <w:t xml:space="preserve"> which most recently existed as an Almond orchard</w:t>
            </w:r>
            <w:r w:rsidRPr="000C57AC">
              <w:rPr>
                <w:rFonts w:cstheme="minorHAnsi"/>
                <w:sz w:val="20"/>
                <w:szCs w:val="20"/>
              </w:rPr>
              <w:t>.</w:t>
            </w:r>
            <w:r>
              <w:rPr>
                <w:rFonts w:cstheme="minorHAnsi"/>
                <w:sz w:val="20"/>
                <w:szCs w:val="20"/>
              </w:rPr>
              <w:t xml:space="preserve">  This parcel is east of the farms/homes and the structures where pesticides or other harmful chemicals would have been stored.  </w:t>
            </w:r>
            <w:r w:rsidRPr="00FC5634">
              <w:rPr>
                <w:rFonts w:cstheme="minorHAnsi"/>
                <w:b/>
                <w:sz w:val="20"/>
                <w:szCs w:val="20"/>
              </w:rPr>
              <w:t>Ray DeSa and Senior Engineering Technician, Jim DeJong confirms that there are no Septic Systems upon the project site</w:t>
            </w:r>
            <w:r>
              <w:rPr>
                <w:rFonts w:cstheme="minorHAnsi"/>
                <w:sz w:val="20"/>
                <w:szCs w:val="20"/>
              </w:rPr>
              <w:t xml:space="preserve">.  </w:t>
            </w:r>
          </w:p>
        </w:tc>
        <w:tc>
          <w:tcPr>
            <w:tcW w:w="1530" w:type="dxa"/>
            <w:shd w:val="clear" w:color="auto" w:fill="FFFF99"/>
          </w:tcPr>
          <w:p w14:paraId="65B0B593" w14:textId="0F8B47C0" w:rsidR="00FC5634" w:rsidRPr="00D76C98" w:rsidRDefault="00FC5634" w:rsidP="001D20A6">
            <w:pPr>
              <w:rPr>
                <w:rFonts w:cstheme="minorHAnsi"/>
                <w:b/>
                <w:sz w:val="20"/>
                <w:szCs w:val="20"/>
              </w:rPr>
            </w:pPr>
            <w:r>
              <w:rPr>
                <w:rFonts w:cstheme="minorHAnsi"/>
                <w:b/>
                <w:sz w:val="20"/>
                <w:szCs w:val="20"/>
              </w:rPr>
              <w:t>Complete</w:t>
            </w:r>
          </w:p>
        </w:tc>
        <w:tc>
          <w:tcPr>
            <w:tcW w:w="1260" w:type="dxa"/>
            <w:shd w:val="clear" w:color="auto" w:fill="FFFF99"/>
          </w:tcPr>
          <w:p w14:paraId="65B0B594" w14:textId="6D4C535C" w:rsidR="00FC5634" w:rsidRPr="00D76C98" w:rsidRDefault="00FC5634" w:rsidP="001D20A6">
            <w:pPr>
              <w:rPr>
                <w:rFonts w:cstheme="minorHAnsi"/>
                <w:sz w:val="20"/>
                <w:szCs w:val="20"/>
              </w:rPr>
            </w:pPr>
            <w:r>
              <w:rPr>
                <w:rFonts w:cstheme="minorHAnsi"/>
                <w:sz w:val="20"/>
                <w:szCs w:val="20"/>
              </w:rPr>
              <w:t>02/11/13</w:t>
            </w:r>
          </w:p>
        </w:tc>
        <w:tc>
          <w:tcPr>
            <w:tcW w:w="810" w:type="dxa"/>
            <w:shd w:val="clear" w:color="auto" w:fill="FFFF99"/>
          </w:tcPr>
          <w:p w14:paraId="65B0B595" w14:textId="2426DC9F" w:rsidR="00FC5634" w:rsidRPr="00D76C98" w:rsidRDefault="00FC5634" w:rsidP="001D20A6">
            <w:pPr>
              <w:rPr>
                <w:rFonts w:cstheme="minorHAnsi"/>
                <w:sz w:val="20"/>
                <w:szCs w:val="20"/>
              </w:rPr>
            </w:pPr>
            <w:r>
              <w:rPr>
                <w:rFonts w:cstheme="minorHAnsi"/>
                <w:sz w:val="20"/>
                <w:szCs w:val="20"/>
              </w:rPr>
              <w:t>MGM</w:t>
            </w:r>
          </w:p>
        </w:tc>
      </w:tr>
    </w:tbl>
    <w:p w14:paraId="65B0B5DD" w14:textId="5D0B2A4A" w:rsidR="000D7177" w:rsidRDefault="000D7177" w:rsidP="001D20A6">
      <w:pPr>
        <w:spacing w:after="0"/>
        <w:rPr>
          <w:rFonts w:cstheme="minorHAnsi"/>
          <w:sz w:val="20"/>
          <w:szCs w:val="20"/>
        </w:rPr>
      </w:pPr>
    </w:p>
    <w:p w14:paraId="10623772" w14:textId="77777777" w:rsidR="000D7177" w:rsidRDefault="000D7177">
      <w:pPr>
        <w:rPr>
          <w:rFonts w:cstheme="minorHAnsi"/>
          <w:sz w:val="20"/>
          <w:szCs w:val="20"/>
        </w:rPr>
      </w:pPr>
      <w:r>
        <w:rPr>
          <w:rFonts w:cstheme="minorHAnsi"/>
          <w:sz w:val="20"/>
          <w:szCs w:val="20"/>
        </w:rPr>
        <w:br w:type="page"/>
      </w: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427F6" w:rsidRPr="00260656" w14:paraId="65B0B5E4" w14:textId="77777777" w:rsidTr="00F8550C">
        <w:tc>
          <w:tcPr>
            <w:tcW w:w="6678" w:type="dxa"/>
            <w:shd w:val="clear" w:color="auto" w:fill="FFFF00"/>
          </w:tcPr>
          <w:p w14:paraId="65B0B5DE" w14:textId="77777777" w:rsidR="009427F6" w:rsidRPr="00260656" w:rsidRDefault="009427F6" w:rsidP="001D20A6">
            <w:pPr>
              <w:rPr>
                <w:rFonts w:cstheme="minorHAnsi"/>
                <w:b/>
                <w:szCs w:val="20"/>
              </w:rPr>
            </w:pPr>
            <w:r w:rsidRPr="00260656">
              <w:rPr>
                <w:rFonts w:cstheme="minorHAnsi"/>
                <w:b/>
                <w:szCs w:val="20"/>
              </w:rPr>
              <w:t>Mitigation</w:t>
            </w:r>
          </w:p>
        </w:tc>
        <w:tc>
          <w:tcPr>
            <w:tcW w:w="1170" w:type="dxa"/>
            <w:shd w:val="clear" w:color="auto" w:fill="FFFF00"/>
          </w:tcPr>
          <w:p w14:paraId="65B0B5DF" w14:textId="77777777" w:rsidR="009427F6" w:rsidRPr="00260656" w:rsidRDefault="009427F6" w:rsidP="001D20A6">
            <w:pPr>
              <w:rPr>
                <w:rFonts w:cstheme="minorHAnsi"/>
                <w:b/>
                <w:szCs w:val="20"/>
              </w:rPr>
            </w:pPr>
            <w:r w:rsidRPr="00260656">
              <w:rPr>
                <w:rFonts w:cstheme="minorHAnsi"/>
                <w:b/>
                <w:szCs w:val="20"/>
              </w:rPr>
              <w:t>Phase</w:t>
            </w:r>
          </w:p>
        </w:tc>
        <w:tc>
          <w:tcPr>
            <w:tcW w:w="3240" w:type="dxa"/>
            <w:shd w:val="clear" w:color="auto" w:fill="FFFF00"/>
          </w:tcPr>
          <w:p w14:paraId="65B0B5E0" w14:textId="77777777" w:rsidR="009427F6" w:rsidRPr="00260656" w:rsidRDefault="009427F6" w:rsidP="001D20A6">
            <w:pPr>
              <w:rPr>
                <w:rFonts w:cstheme="minorHAnsi"/>
                <w:b/>
                <w:szCs w:val="20"/>
              </w:rPr>
            </w:pPr>
            <w:r w:rsidRPr="00260656">
              <w:rPr>
                <w:rFonts w:cstheme="minorHAnsi"/>
                <w:b/>
                <w:szCs w:val="20"/>
              </w:rPr>
              <w:t>Notes</w:t>
            </w:r>
          </w:p>
        </w:tc>
        <w:tc>
          <w:tcPr>
            <w:tcW w:w="1530" w:type="dxa"/>
            <w:shd w:val="clear" w:color="auto" w:fill="FFFF00"/>
          </w:tcPr>
          <w:p w14:paraId="65B0B5E1" w14:textId="77777777" w:rsidR="009427F6" w:rsidRPr="00260656" w:rsidRDefault="009427F6" w:rsidP="001D20A6">
            <w:pPr>
              <w:rPr>
                <w:rFonts w:cstheme="minorHAnsi"/>
                <w:b/>
                <w:szCs w:val="20"/>
              </w:rPr>
            </w:pPr>
            <w:r w:rsidRPr="00260656">
              <w:rPr>
                <w:rFonts w:cstheme="minorHAnsi"/>
                <w:b/>
                <w:szCs w:val="20"/>
              </w:rPr>
              <w:t>Status</w:t>
            </w:r>
          </w:p>
        </w:tc>
        <w:tc>
          <w:tcPr>
            <w:tcW w:w="1260" w:type="dxa"/>
            <w:shd w:val="clear" w:color="auto" w:fill="FFFF00"/>
          </w:tcPr>
          <w:p w14:paraId="65B0B5E2" w14:textId="77777777" w:rsidR="009427F6" w:rsidRPr="00260656" w:rsidRDefault="009427F6" w:rsidP="001D20A6">
            <w:pPr>
              <w:rPr>
                <w:rFonts w:cstheme="minorHAnsi"/>
                <w:b/>
                <w:szCs w:val="20"/>
              </w:rPr>
            </w:pPr>
            <w:r w:rsidRPr="00260656">
              <w:rPr>
                <w:rFonts w:cstheme="minorHAnsi"/>
                <w:b/>
                <w:szCs w:val="20"/>
              </w:rPr>
              <w:t>Status Date</w:t>
            </w:r>
          </w:p>
        </w:tc>
        <w:tc>
          <w:tcPr>
            <w:tcW w:w="810" w:type="dxa"/>
            <w:shd w:val="clear" w:color="auto" w:fill="FFFF00"/>
          </w:tcPr>
          <w:p w14:paraId="65B0B5E3" w14:textId="77777777" w:rsidR="009427F6" w:rsidRPr="00260656" w:rsidRDefault="009427F6" w:rsidP="001D20A6">
            <w:pPr>
              <w:rPr>
                <w:rFonts w:cstheme="minorHAnsi"/>
                <w:b/>
                <w:szCs w:val="20"/>
              </w:rPr>
            </w:pPr>
            <w:r w:rsidRPr="00260656">
              <w:rPr>
                <w:rFonts w:cstheme="minorHAnsi"/>
                <w:b/>
                <w:szCs w:val="20"/>
              </w:rPr>
              <w:t>Verified By</w:t>
            </w:r>
          </w:p>
        </w:tc>
      </w:tr>
      <w:tr w:rsidR="008E72CD" w:rsidRPr="00D76C98" w14:paraId="65B0B5EC" w14:textId="77777777" w:rsidTr="00515C2B">
        <w:tc>
          <w:tcPr>
            <w:tcW w:w="6678" w:type="dxa"/>
            <w:vMerge w:val="restart"/>
          </w:tcPr>
          <w:p w14:paraId="2D961D48" w14:textId="77777777" w:rsidR="00C80748" w:rsidRPr="00D76C98" w:rsidRDefault="00C80748" w:rsidP="001D20A6">
            <w:pPr>
              <w:rPr>
                <w:rFonts w:cstheme="minorHAnsi"/>
                <w:sz w:val="20"/>
                <w:szCs w:val="20"/>
              </w:rPr>
            </w:pPr>
            <w:r w:rsidRPr="00D76C98">
              <w:rPr>
                <w:rFonts w:cstheme="minorHAnsi"/>
                <w:b/>
                <w:bCs/>
                <w:sz w:val="20"/>
                <w:szCs w:val="20"/>
              </w:rPr>
              <w:t xml:space="preserve">Mitigation Measure HYD-1a: Implement Erosion and Sediment Control Measures </w:t>
            </w:r>
          </w:p>
          <w:p w14:paraId="72EE2D5E" w14:textId="77777777" w:rsidR="00C80748" w:rsidRPr="00D76C98" w:rsidRDefault="00C80748" w:rsidP="001D20A6">
            <w:pPr>
              <w:rPr>
                <w:rFonts w:cstheme="minorHAnsi"/>
                <w:sz w:val="20"/>
                <w:szCs w:val="20"/>
              </w:rPr>
            </w:pPr>
            <w:r w:rsidRPr="00D76C98">
              <w:rPr>
                <w:rFonts w:cstheme="minorHAnsi"/>
                <w:sz w:val="20"/>
                <w:szCs w:val="20"/>
              </w:rPr>
              <w:t xml:space="preserve">Before onset of construction activities on construction sites of 1 acre or more, the applicant or its contractor shall obtain coverage under the NPDES General Construction Permit. The City will be responsible for ensuring that construction activities comply with the conditions in this permit, which require development of a SWPPP, implementation of BMPs identified in the SWPPP, and monitoring to ensure that effects on water quality are minimized. As a performance standard, BMPs implemented shall include controls of pollutant discharges that utilize the best available technology (BAT) that is economically achievable, best conventional technology (BCT) to reduce pollutants, and any more stringent controls necessary to meet water quality standards. </w:t>
            </w:r>
          </w:p>
          <w:p w14:paraId="364F63AA" w14:textId="77777777" w:rsidR="00C80748" w:rsidRPr="00D76C98" w:rsidRDefault="00C80748" w:rsidP="001D20A6">
            <w:pPr>
              <w:rPr>
                <w:rFonts w:cstheme="minorHAnsi"/>
                <w:sz w:val="20"/>
                <w:szCs w:val="20"/>
              </w:rPr>
            </w:pPr>
            <w:r w:rsidRPr="00D76C98">
              <w:rPr>
                <w:rFonts w:cstheme="minorHAnsi"/>
                <w:sz w:val="20"/>
                <w:szCs w:val="20"/>
              </w:rPr>
              <w:t xml:space="preserve">The following erosion and sediment control BMPs are examples of BMPs that may be part of the SWPPP to be included in the construction specifications and project performance specifications, based on standard City measures and standard dust-reduction measures: </w:t>
            </w:r>
          </w:p>
          <w:p w14:paraId="70F54FC8" w14:textId="77777777" w:rsidR="008E6E99" w:rsidRPr="00D76C98" w:rsidRDefault="008E6E99" w:rsidP="001D20A6">
            <w:pPr>
              <w:rPr>
                <w:rFonts w:cstheme="minorHAnsi"/>
                <w:sz w:val="20"/>
                <w:szCs w:val="20"/>
              </w:rPr>
            </w:pPr>
            <w:r w:rsidRPr="00D76C98">
              <w:rPr>
                <w:rFonts w:cstheme="minorHAnsi"/>
                <w:sz w:val="20"/>
                <w:szCs w:val="20"/>
              </w:rPr>
              <w:t>--</w:t>
            </w:r>
            <w:r w:rsidR="00C80748" w:rsidRPr="00D76C98">
              <w:rPr>
                <w:rFonts w:cstheme="minorHAnsi"/>
                <w:sz w:val="20"/>
                <w:szCs w:val="20"/>
              </w:rPr>
              <w:t xml:space="preserve"> Cover or apply nontoxic soil stabilizers to inactive construction areas (previously graded areas inactive for 10 days or more) that could contribute sediment to waterways. </w:t>
            </w:r>
          </w:p>
          <w:p w14:paraId="1EAF359F" w14:textId="0E029E9A" w:rsidR="00C80748" w:rsidRPr="00D76C98" w:rsidRDefault="008E6E99" w:rsidP="001D20A6">
            <w:pPr>
              <w:rPr>
                <w:rFonts w:cstheme="minorHAnsi"/>
                <w:sz w:val="20"/>
                <w:szCs w:val="20"/>
              </w:rPr>
            </w:pPr>
            <w:r w:rsidRPr="00D76C98">
              <w:rPr>
                <w:rFonts w:cstheme="minorHAnsi"/>
                <w:sz w:val="20"/>
                <w:szCs w:val="20"/>
              </w:rPr>
              <w:t>--</w:t>
            </w:r>
            <w:r w:rsidR="005D02F5" w:rsidRPr="00D76C98">
              <w:rPr>
                <w:rFonts w:cstheme="minorHAnsi"/>
                <w:sz w:val="20"/>
                <w:szCs w:val="20"/>
              </w:rPr>
              <w:t xml:space="preserve"> </w:t>
            </w:r>
            <w:r w:rsidR="00C80748" w:rsidRPr="00D76C98">
              <w:rPr>
                <w:rFonts w:cstheme="minorHAnsi"/>
                <w:sz w:val="20"/>
                <w:szCs w:val="20"/>
              </w:rPr>
              <w:t xml:space="preserve">Enclose and cover exposed stockpiles of dirt or other loose, granular construction materials that could contribute sediment to waterways. </w:t>
            </w:r>
          </w:p>
          <w:p w14:paraId="42A8C577" w14:textId="3F3C82D0" w:rsidR="00C80748" w:rsidRPr="00D76C98" w:rsidRDefault="008E6E99" w:rsidP="001D20A6">
            <w:pPr>
              <w:rPr>
                <w:rFonts w:cstheme="minorHAnsi"/>
                <w:sz w:val="20"/>
                <w:szCs w:val="20"/>
              </w:rPr>
            </w:pPr>
            <w:r w:rsidRPr="00D76C98">
              <w:rPr>
                <w:rFonts w:cstheme="minorHAnsi"/>
                <w:sz w:val="20"/>
                <w:szCs w:val="20"/>
              </w:rPr>
              <w:t>--</w:t>
            </w:r>
            <w:r w:rsidR="00C80748" w:rsidRPr="00D76C98">
              <w:rPr>
                <w:rFonts w:cstheme="minorHAnsi"/>
                <w:sz w:val="20"/>
                <w:szCs w:val="20"/>
              </w:rPr>
              <w:t xml:space="preserve"> Control and contain soil and filter runoff from disturbed areas. This will be done by using berms, silt fencing, straw bales or wattles, plastic sheeting or geofabric, silt/sediment traps and catch basins, silt fencing, sand bag dikes, temporary vegetation or other groundcover, or other means necessary to prevent the escape of sediment from the disturbed area. </w:t>
            </w:r>
          </w:p>
          <w:p w14:paraId="5FAC429E" w14:textId="5411DB8E" w:rsidR="00C80748" w:rsidRPr="00D76C98" w:rsidRDefault="008E6E99" w:rsidP="001D20A6">
            <w:pPr>
              <w:rPr>
                <w:rFonts w:cstheme="minorHAnsi"/>
                <w:sz w:val="20"/>
                <w:szCs w:val="20"/>
              </w:rPr>
            </w:pPr>
            <w:r w:rsidRPr="00D76C98">
              <w:rPr>
                <w:rFonts w:cstheme="minorHAnsi"/>
                <w:sz w:val="20"/>
                <w:szCs w:val="20"/>
              </w:rPr>
              <w:t>--</w:t>
            </w:r>
            <w:r w:rsidR="00C80748" w:rsidRPr="00D76C98">
              <w:rPr>
                <w:rFonts w:cstheme="minorHAnsi"/>
                <w:sz w:val="20"/>
                <w:szCs w:val="20"/>
              </w:rPr>
              <w:t xml:space="preserve"> Ensure that no earth or organic material shall be deposited or placed where it may be directly carried into a stream, marsh, slough, lagoon, or body of standing water. </w:t>
            </w:r>
          </w:p>
          <w:p w14:paraId="54167B9D" w14:textId="1C879DFF" w:rsidR="00C80748" w:rsidRPr="00D76C98" w:rsidRDefault="008E6E99" w:rsidP="001D20A6">
            <w:pPr>
              <w:rPr>
                <w:rFonts w:cstheme="minorHAnsi"/>
                <w:sz w:val="20"/>
                <w:szCs w:val="20"/>
              </w:rPr>
            </w:pPr>
            <w:r w:rsidRPr="00D76C98">
              <w:rPr>
                <w:rFonts w:cstheme="minorHAnsi"/>
                <w:sz w:val="20"/>
                <w:szCs w:val="20"/>
              </w:rPr>
              <w:t>--</w:t>
            </w:r>
            <w:r w:rsidR="00C80748" w:rsidRPr="00D76C98">
              <w:rPr>
                <w:rFonts w:cstheme="minorHAnsi"/>
                <w:sz w:val="20"/>
                <w:szCs w:val="20"/>
              </w:rPr>
              <w:t xml:space="preserve"> Prohibit the following types of materials from being rinsed or washed into the streets, shoulder areas, or gutters: concrete; solvents and adhesives; thinners; paints; fuels; sawdust; dirt; gasoline; asphalt and concrete saw slurry; and heavily chlorinated water. </w:t>
            </w:r>
          </w:p>
          <w:p w14:paraId="7D910B00" w14:textId="36FC8B30" w:rsidR="00C80748" w:rsidRPr="00D76C98" w:rsidRDefault="008E6E99" w:rsidP="001D20A6">
            <w:pPr>
              <w:rPr>
                <w:rFonts w:cstheme="minorHAnsi"/>
                <w:sz w:val="20"/>
                <w:szCs w:val="20"/>
              </w:rPr>
            </w:pPr>
            <w:r w:rsidRPr="00D76C98">
              <w:rPr>
                <w:rFonts w:cstheme="minorHAnsi"/>
                <w:sz w:val="20"/>
                <w:szCs w:val="20"/>
              </w:rPr>
              <w:t>--</w:t>
            </w:r>
            <w:r w:rsidR="00C80748" w:rsidRPr="00D76C98">
              <w:rPr>
                <w:rFonts w:cstheme="minorHAnsi"/>
                <w:sz w:val="20"/>
                <w:szCs w:val="20"/>
              </w:rPr>
              <w:t xml:space="preserve"> Ensure that dewatering activities shall be conducted according to the provisions of the SWPPP. No dewatered materials shall be placed in local water bodies or in storm drains leading to such bodies without implementation of proper construction water quality control measures. </w:t>
            </w:r>
          </w:p>
          <w:p w14:paraId="158B1F7D" w14:textId="77777777" w:rsidR="008E6E99" w:rsidRPr="00D76C98" w:rsidRDefault="008E6E99" w:rsidP="001D20A6">
            <w:pPr>
              <w:rPr>
                <w:rFonts w:cstheme="minorHAnsi"/>
                <w:sz w:val="20"/>
                <w:szCs w:val="20"/>
              </w:rPr>
            </w:pPr>
            <w:r w:rsidRPr="00D76C98">
              <w:rPr>
                <w:rFonts w:cstheme="minorHAnsi"/>
                <w:sz w:val="20"/>
                <w:szCs w:val="20"/>
              </w:rPr>
              <w:t>--</w:t>
            </w:r>
            <w:r w:rsidR="00C80748" w:rsidRPr="00D76C98">
              <w:rPr>
                <w:rFonts w:cstheme="minorHAnsi"/>
                <w:sz w:val="20"/>
                <w:szCs w:val="20"/>
              </w:rPr>
              <w:t xml:space="preserve"> Ensure that drainage facilities in downstream offsite areas will be protected from sediment using BMPs acceptable to the City and Central Valley RWQCB. </w:t>
            </w:r>
          </w:p>
          <w:p w14:paraId="405FFE74" w14:textId="1543B1F7" w:rsidR="00C80748" w:rsidRPr="00D76C98" w:rsidRDefault="008E6E99" w:rsidP="001D20A6">
            <w:pPr>
              <w:rPr>
                <w:rFonts w:cstheme="minorHAnsi"/>
                <w:sz w:val="20"/>
                <w:szCs w:val="20"/>
              </w:rPr>
            </w:pPr>
            <w:r w:rsidRPr="00D76C98">
              <w:rPr>
                <w:rFonts w:cstheme="minorHAnsi"/>
                <w:sz w:val="20"/>
                <w:szCs w:val="20"/>
              </w:rPr>
              <w:t>--</w:t>
            </w:r>
            <w:r w:rsidR="00C80748" w:rsidRPr="00D76C98">
              <w:rPr>
                <w:rFonts w:cstheme="minorHAnsi"/>
                <w:sz w:val="20"/>
                <w:szCs w:val="20"/>
              </w:rPr>
              <w:t xml:space="preserve"> Ensure that grass or other vegetative cover will be established on the construction site as soon as possible after disturbance. </w:t>
            </w:r>
          </w:p>
          <w:p w14:paraId="65B0B5E6" w14:textId="70B3F8EF" w:rsidR="008E72CD" w:rsidRPr="00D76C98" w:rsidRDefault="00C80748" w:rsidP="001D20A6">
            <w:pPr>
              <w:rPr>
                <w:rFonts w:cstheme="minorHAnsi"/>
                <w:sz w:val="20"/>
                <w:szCs w:val="20"/>
              </w:rPr>
            </w:pPr>
            <w:r w:rsidRPr="00D76C98">
              <w:rPr>
                <w:rFonts w:cstheme="minorHAnsi"/>
                <w:sz w:val="20"/>
                <w:szCs w:val="20"/>
              </w:rPr>
              <w:t xml:space="preserve">Preparation and implementation of a SWPPP will be conducted by the applicant or its contractors. The City will review the SWPPP and ensure that its contractors have submitted an NOI to comply with the General Construction Permit to the Central Valley RWQCB before construction begins. The City or its agent will perform routine inspections of the construction area to verify that the BMPs specified in the SWPPP are properly implemented and maintained. The City will notify its contractors immediately if there is a noncompliance issue and will require compliance. </w:t>
            </w:r>
          </w:p>
        </w:tc>
        <w:tc>
          <w:tcPr>
            <w:tcW w:w="1170" w:type="dxa"/>
            <w:shd w:val="clear" w:color="auto" w:fill="auto"/>
          </w:tcPr>
          <w:p w14:paraId="65B0B5E7" w14:textId="439E70AC" w:rsidR="008E72CD" w:rsidRPr="00D76C98" w:rsidRDefault="00295EEC" w:rsidP="001D20A6">
            <w:pPr>
              <w:rPr>
                <w:rFonts w:cstheme="minorHAnsi"/>
                <w:sz w:val="20"/>
                <w:szCs w:val="20"/>
              </w:rPr>
            </w:pPr>
            <w:r>
              <w:rPr>
                <w:rFonts w:cstheme="minorHAnsi"/>
                <w:sz w:val="20"/>
                <w:szCs w:val="20"/>
              </w:rPr>
              <w:t>One</w:t>
            </w:r>
          </w:p>
        </w:tc>
        <w:tc>
          <w:tcPr>
            <w:tcW w:w="3240" w:type="dxa"/>
            <w:shd w:val="clear" w:color="auto" w:fill="auto"/>
          </w:tcPr>
          <w:p w14:paraId="65B0B5E8" w14:textId="455A74D2" w:rsidR="008E72CD" w:rsidRPr="00295EEC" w:rsidRDefault="00295EEC" w:rsidP="001D20A6">
            <w:pPr>
              <w:rPr>
                <w:rFonts w:cstheme="minorHAnsi"/>
                <w:b/>
                <w:sz w:val="20"/>
                <w:szCs w:val="20"/>
              </w:rPr>
            </w:pPr>
            <w:r w:rsidRPr="00295EEC">
              <w:rPr>
                <w:rFonts w:cstheme="minorHAnsi"/>
                <w:b/>
                <w:sz w:val="20"/>
                <w:szCs w:val="20"/>
              </w:rPr>
              <w:t xml:space="preserve">Ray DeSa to provide copy of SWPPP and NOI.  </w:t>
            </w:r>
          </w:p>
        </w:tc>
        <w:tc>
          <w:tcPr>
            <w:tcW w:w="1530" w:type="dxa"/>
            <w:shd w:val="clear" w:color="auto" w:fill="auto"/>
          </w:tcPr>
          <w:p w14:paraId="65B0B5E9" w14:textId="5EA70474" w:rsidR="008E72CD" w:rsidRPr="00295EEC" w:rsidRDefault="00295EEC" w:rsidP="001D20A6">
            <w:pPr>
              <w:rPr>
                <w:rFonts w:cstheme="minorHAnsi"/>
                <w:b/>
                <w:sz w:val="20"/>
                <w:szCs w:val="20"/>
              </w:rPr>
            </w:pPr>
            <w:r w:rsidRPr="00295EEC">
              <w:rPr>
                <w:rFonts w:cstheme="minorHAnsi"/>
                <w:b/>
                <w:sz w:val="20"/>
                <w:szCs w:val="20"/>
              </w:rPr>
              <w:t>Incomplete</w:t>
            </w:r>
          </w:p>
        </w:tc>
        <w:tc>
          <w:tcPr>
            <w:tcW w:w="1260" w:type="dxa"/>
            <w:shd w:val="clear" w:color="auto" w:fill="auto"/>
          </w:tcPr>
          <w:p w14:paraId="65B0B5EA" w14:textId="6F041E57" w:rsidR="008E72CD" w:rsidRPr="00D76C98" w:rsidRDefault="00295EEC" w:rsidP="001D20A6">
            <w:pPr>
              <w:rPr>
                <w:rFonts w:cstheme="minorHAnsi"/>
                <w:sz w:val="20"/>
                <w:szCs w:val="20"/>
              </w:rPr>
            </w:pPr>
            <w:r>
              <w:rPr>
                <w:rFonts w:cstheme="minorHAnsi"/>
                <w:sz w:val="20"/>
                <w:szCs w:val="20"/>
              </w:rPr>
              <w:t>02/11/13</w:t>
            </w:r>
          </w:p>
        </w:tc>
        <w:tc>
          <w:tcPr>
            <w:tcW w:w="810" w:type="dxa"/>
            <w:shd w:val="clear" w:color="auto" w:fill="auto"/>
          </w:tcPr>
          <w:p w14:paraId="65B0B5EB" w14:textId="388C1970" w:rsidR="008E72CD" w:rsidRPr="00D76C98" w:rsidRDefault="00295EEC" w:rsidP="001D20A6">
            <w:pPr>
              <w:rPr>
                <w:rFonts w:cstheme="minorHAnsi"/>
                <w:sz w:val="20"/>
                <w:szCs w:val="20"/>
              </w:rPr>
            </w:pPr>
            <w:r>
              <w:rPr>
                <w:rFonts w:cstheme="minorHAnsi"/>
                <w:sz w:val="20"/>
                <w:szCs w:val="20"/>
              </w:rPr>
              <w:t>MGM</w:t>
            </w:r>
          </w:p>
        </w:tc>
      </w:tr>
      <w:tr w:rsidR="008E72CD" w:rsidRPr="00D76C98" w14:paraId="65B0B5F3" w14:textId="77777777" w:rsidTr="00C40306">
        <w:tc>
          <w:tcPr>
            <w:tcW w:w="6678" w:type="dxa"/>
            <w:vMerge/>
          </w:tcPr>
          <w:p w14:paraId="65B0B5ED" w14:textId="77777777" w:rsidR="008E72CD" w:rsidRPr="00D76C98" w:rsidRDefault="008E72CD" w:rsidP="001D20A6">
            <w:pPr>
              <w:rPr>
                <w:rFonts w:cstheme="minorHAnsi"/>
                <w:sz w:val="20"/>
                <w:szCs w:val="20"/>
              </w:rPr>
            </w:pPr>
          </w:p>
        </w:tc>
        <w:tc>
          <w:tcPr>
            <w:tcW w:w="1170" w:type="dxa"/>
            <w:shd w:val="clear" w:color="auto" w:fill="FFFF99"/>
          </w:tcPr>
          <w:p w14:paraId="65B0B5EE" w14:textId="2637F955" w:rsidR="008E72CD" w:rsidRPr="00D76C98" w:rsidRDefault="00C40306" w:rsidP="001D20A6">
            <w:pPr>
              <w:rPr>
                <w:rFonts w:cstheme="minorHAnsi"/>
                <w:sz w:val="20"/>
                <w:szCs w:val="20"/>
              </w:rPr>
            </w:pPr>
            <w:r>
              <w:rPr>
                <w:rFonts w:cstheme="minorHAnsi"/>
                <w:sz w:val="20"/>
                <w:szCs w:val="20"/>
              </w:rPr>
              <w:t>One</w:t>
            </w:r>
          </w:p>
        </w:tc>
        <w:tc>
          <w:tcPr>
            <w:tcW w:w="3240" w:type="dxa"/>
            <w:shd w:val="clear" w:color="auto" w:fill="FFFF99"/>
          </w:tcPr>
          <w:p w14:paraId="65B0B5EF" w14:textId="56C90030" w:rsidR="008E72CD" w:rsidRPr="00515C2B" w:rsidRDefault="00C40306" w:rsidP="00C40306">
            <w:r>
              <w:rPr>
                <w:rFonts w:cstheme="minorHAnsi"/>
                <w:sz w:val="20"/>
                <w:szCs w:val="20"/>
              </w:rPr>
              <w:t xml:space="preserve">Mark Meissner has verified the NOI and SWPPP is active by searching the State Water Board’s Storm Water Multiple Application and Report Tracking System (SMARTS).  The application ID is 434644 with an </w:t>
            </w:r>
            <w:r w:rsidRPr="00C40306">
              <w:rPr>
                <w:rFonts w:cstheme="minorHAnsi"/>
                <w:sz w:val="20"/>
                <w:szCs w:val="20"/>
              </w:rPr>
              <w:t xml:space="preserve">Active </w:t>
            </w:r>
            <w:r>
              <w:rPr>
                <w:rFonts w:cstheme="minorHAnsi"/>
                <w:sz w:val="20"/>
                <w:szCs w:val="20"/>
              </w:rPr>
              <w:t xml:space="preserve">status as of </w:t>
            </w:r>
            <w:r w:rsidRPr="00C40306">
              <w:rPr>
                <w:rFonts w:cstheme="minorHAnsi"/>
                <w:sz w:val="20"/>
                <w:szCs w:val="20"/>
              </w:rPr>
              <w:t xml:space="preserve">02/07/2013 </w:t>
            </w:r>
          </w:p>
        </w:tc>
        <w:tc>
          <w:tcPr>
            <w:tcW w:w="1530" w:type="dxa"/>
            <w:shd w:val="clear" w:color="auto" w:fill="FFFF99"/>
          </w:tcPr>
          <w:p w14:paraId="65B0B5F0" w14:textId="5083BC87" w:rsidR="008E72CD" w:rsidRPr="00C40306" w:rsidRDefault="00C40306" w:rsidP="001D20A6">
            <w:pPr>
              <w:rPr>
                <w:rFonts w:cstheme="minorHAnsi"/>
                <w:b/>
                <w:sz w:val="20"/>
                <w:szCs w:val="20"/>
              </w:rPr>
            </w:pPr>
            <w:r w:rsidRPr="00C40306">
              <w:rPr>
                <w:rFonts w:cstheme="minorHAnsi"/>
                <w:b/>
                <w:sz w:val="20"/>
                <w:szCs w:val="20"/>
              </w:rPr>
              <w:t>Complete</w:t>
            </w:r>
          </w:p>
        </w:tc>
        <w:tc>
          <w:tcPr>
            <w:tcW w:w="1260" w:type="dxa"/>
            <w:shd w:val="clear" w:color="auto" w:fill="FFFF99"/>
          </w:tcPr>
          <w:p w14:paraId="65B0B5F1" w14:textId="4D91F968" w:rsidR="008E72CD" w:rsidRPr="00D76C98" w:rsidRDefault="00C40306" w:rsidP="001D20A6">
            <w:pPr>
              <w:rPr>
                <w:rFonts w:cstheme="minorHAnsi"/>
                <w:sz w:val="20"/>
                <w:szCs w:val="20"/>
              </w:rPr>
            </w:pPr>
            <w:r>
              <w:rPr>
                <w:rFonts w:cstheme="minorHAnsi"/>
                <w:sz w:val="20"/>
                <w:szCs w:val="20"/>
              </w:rPr>
              <w:t>02/26/13</w:t>
            </w:r>
          </w:p>
        </w:tc>
        <w:tc>
          <w:tcPr>
            <w:tcW w:w="810" w:type="dxa"/>
            <w:shd w:val="clear" w:color="auto" w:fill="FFFF99"/>
          </w:tcPr>
          <w:p w14:paraId="65B0B5F2" w14:textId="45892B84" w:rsidR="008E72CD" w:rsidRPr="00D76C98" w:rsidRDefault="00C40306" w:rsidP="001D20A6">
            <w:pPr>
              <w:rPr>
                <w:rFonts w:cstheme="minorHAnsi"/>
                <w:sz w:val="20"/>
                <w:szCs w:val="20"/>
              </w:rPr>
            </w:pPr>
            <w:r>
              <w:rPr>
                <w:rFonts w:cstheme="minorHAnsi"/>
                <w:sz w:val="20"/>
                <w:szCs w:val="20"/>
              </w:rPr>
              <w:t>MGM</w:t>
            </w:r>
          </w:p>
        </w:tc>
      </w:tr>
      <w:tr w:rsidR="008E72CD" w:rsidRPr="00D76C98" w14:paraId="65B0B5FA" w14:textId="77777777" w:rsidTr="009427F6">
        <w:tc>
          <w:tcPr>
            <w:tcW w:w="6678" w:type="dxa"/>
            <w:vMerge/>
          </w:tcPr>
          <w:p w14:paraId="65B0B5F4" w14:textId="77777777" w:rsidR="008E72CD" w:rsidRPr="00D76C98" w:rsidRDefault="008E72CD" w:rsidP="001D20A6">
            <w:pPr>
              <w:rPr>
                <w:rFonts w:cstheme="minorHAnsi"/>
                <w:sz w:val="20"/>
                <w:szCs w:val="20"/>
              </w:rPr>
            </w:pPr>
          </w:p>
        </w:tc>
        <w:tc>
          <w:tcPr>
            <w:tcW w:w="1170" w:type="dxa"/>
          </w:tcPr>
          <w:p w14:paraId="65B0B5F5" w14:textId="77777777" w:rsidR="008E72CD" w:rsidRPr="00D76C98" w:rsidRDefault="008E72CD" w:rsidP="001D20A6">
            <w:pPr>
              <w:rPr>
                <w:rFonts w:cstheme="minorHAnsi"/>
                <w:sz w:val="20"/>
                <w:szCs w:val="20"/>
              </w:rPr>
            </w:pPr>
          </w:p>
        </w:tc>
        <w:tc>
          <w:tcPr>
            <w:tcW w:w="3240" w:type="dxa"/>
          </w:tcPr>
          <w:p w14:paraId="65B0B5F6" w14:textId="77777777" w:rsidR="008E72CD" w:rsidRPr="00D76C98" w:rsidRDefault="008E72CD" w:rsidP="001D20A6">
            <w:pPr>
              <w:rPr>
                <w:rFonts w:cstheme="minorHAnsi"/>
                <w:sz w:val="20"/>
                <w:szCs w:val="20"/>
              </w:rPr>
            </w:pPr>
          </w:p>
        </w:tc>
        <w:tc>
          <w:tcPr>
            <w:tcW w:w="1530" w:type="dxa"/>
          </w:tcPr>
          <w:p w14:paraId="65B0B5F7" w14:textId="77777777" w:rsidR="008E72CD" w:rsidRPr="00D76C98" w:rsidRDefault="008E72CD" w:rsidP="001D20A6">
            <w:pPr>
              <w:rPr>
                <w:rFonts w:cstheme="minorHAnsi"/>
                <w:sz w:val="20"/>
                <w:szCs w:val="20"/>
              </w:rPr>
            </w:pPr>
          </w:p>
        </w:tc>
        <w:tc>
          <w:tcPr>
            <w:tcW w:w="1260" w:type="dxa"/>
          </w:tcPr>
          <w:p w14:paraId="65B0B5F8" w14:textId="77777777" w:rsidR="008E72CD" w:rsidRPr="00D76C98" w:rsidRDefault="008E72CD" w:rsidP="001D20A6">
            <w:pPr>
              <w:rPr>
                <w:rFonts w:cstheme="minorHAnsi"/>
                <w:sz w:val="20"/>
                <w:szCs w:val="20"/>
              </w:rPr>
            </w:pPr>
          </w:p>
        </w:tc>
        <w:tc>
          <w:tcPr>
            <w:tcW w:w="810" w:type="dxa"/>
          </w:tcPr>
          <w:p w14:paraId="65B0B5F9" w14:textId="77777777" w:rsidR="008E72CD" w:rsidRPr="00D76C98" w:rsidRDefault="008E72CD" w:rsidP="001D20A6">
            <w:pPr>
              <w:rPr>
                <w:rFonts w:cstheme="minorHAnsi"/>
                <w:sz w:val="20"/>
                <w:szCs w:val="20"/>
              </w:rPr>
            </w:pPr>
          </w:p>
        </w:tc>
      </w:tr>
    </w:tbl>
    <w:p w14:paraId="65B0B633" w14:textId="5980AD2C" w:rsidR="00121046" w:rsidRDefault="00121046"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63B" w14:textId="77777777" w:rsidTr="00F8550C">
        <w:tc>
          <w:tcPr>
            <w:tcW w:w="6678" w:type="dxa"/>
            <w:shd w:val="clear" w:color="auto" w:fill="FFFF00"/>
          </w:tcPr>
          <w:p w14:paraId="65B0B635" w14:textId="4A73B40E" w:rsidR="00DA7BFC" w:rsidRPr="00260656" w:rsidRDefault="006E0FDB" w:rsidP="001D20A6">
            <w:pPr>
              <w:rPr>
                <w:rFonts w:cstheme="minorHAnsi"/>
                <w:b/>
                <w:szCs w:val="20"/>
              </w:rPr>
            </w:pPr>
            <w:r>
              <w:rPr>
                <w:rFonts w:cstheme="minorHAnsi"/>
                <w:sz w:val="20"/>
                <w:szCs w:val="20"/>
              </w:rPr>
              <w:br w:type="page"/>
            </w:r>
            <w:r w:rsidR="00DA7BFC" w:rsidRPr="00260656">
              <w:rPr>
                <w:rFonts w:cstheme="minorHAnsi"/>
                <w:b/>
                <w:szCs w:val="20"/>
              </w:rPr>
              <w:t>Mitigation</w:t>
            </w:r>
          </w:p>
        </w:tc>
        <w:tc>
          <w:tcPr>
            <w:tcW w:w="1170" w:type="dxa"/>
            <w:shd w:val="clear" w:color="auto" w:fill="FFFF00"/>
          </w:tcPr>
          <w:p w14:paraId="65B0B636"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FFFF00"/>
          </w:tcPr>
          <w:p w14:paraId="65B0B637"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FFFF00"/>
          </w:tcPr>
          <w:p w14:paraId="65B0B638"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FFFF00"/>
          </w:tcPr>
          <w:p w14:paraId="65B0B639"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FFFF00"/>
          </w:tcPr>
          <w:p w14:paraId="65B0B63A" w14:textId="77777777" w:rsidR="00DA7BFC" w:rsidRPr="00260656" w:rsidRDefault="00DA7BFC" w:rsidP="001D20A6">
            <w:pPr>
              <w:rPr>
                <w:rFonts w:cstheme="minorHAnsi"/>
                <w:b/>
                <w:szCs w:val="20"/>
              </w:rPr>
            </w:pPr>
            <w:r w:rsidRPr="00260656">
              <w:rPr>
                <w:rFonts w:cstheme="minorHAnsi"/>
                <w:b/>
                <w:szCs w:val="20"/>
              </w:rPr>
              <w:t>Verified By</w:t>
            </w:r>
          </w:p>
        </w:tc>
      </w:tr>
      <w:tr w:rsidR="00EA1B87" w:rsidRPr="00D76C98" w14:paraId="65B0B648" w14:textId="77777777" w:rsidTr="00985759">
        <w:tc>
          <w:tcPr>
            <w:tcW w:w="6678" w:type="dxa"/>
            <w:vMerge w:val="restart"/>
          </w:tcPr>
          <w:p w14:paraId="4EFECBDC" w14:textId="77777777" w:rsidR="00EA1B87" w:rsidRPr="00D76C98" w:rsidRDefault="00EA1B87" w:rsidP="001D20A6">
            <w:pPr>
              <w:pStyle w:val="TableBullet"/>
              <w:numPr>
                <w:ilvl w:val="0"/>
                <w:numId w:val="0"/>
              </w:numPr>
              <w:tabs>
                <w:tab w:val="clear" w:pos="216"/>
              </w:tabs>
              <w:spacing w:before="0" w:after="0"/>
              <w:rPr>
                <w:rFonts w:asciiTheme="minorHAnsi" w:hAnsiTheme="minorHAnsi" w:cstheme="minorHAnsi"/>
              </w:rPr>
            </w:pPr>
            <w:r w:rsidRPr="00D76C98">
              <w:rPr>
                <w:rFonts w:asciiTheme="minorHAnsi" w:eastAsiaTheme="minorHAnsi" w:hAnsiTheme="minorHAnsi" w:cstheme="minorHAnsi"/>
                <w:b/>
                <w:bCs/>
              </w:rPr>
              <w:t>Mitigation Measure HYD-1b: Develop and Implement a Spill Prevention, Control, and Countermeasure Program for Construction Activities</w:t>
            </w:r>
            <w:r w:rsidRPr="00D76C98">
              <w:rPr>
                <w:rFonts w:asciiTheme="minorHAnsi" w:hAnsiTheme="minorHAnsi" w:cstheme="minorHAnsi"/>
                <w:b/>
                <w:bCs/>
              </w:rPr>
              <w:t xml:space="preserve"> </w:t>
            </w:r>
          </w:p>
          <w:p w14:paraId="724DBB02" w14:textId="1FDFA3A6" w:rsidR="00EA1B87" w:rsidRPr="00D76C98" w:rsidRDefault="00EA1B87" w:rsidP="001D20A6">
            <w:pPr>
              <w:pStyle w:val="TableBullet"/>
              <w:numPr>
                <w:ilvl w:val="0"/>
                <w:numId w:val="0"/>
              </w:numPr>
              <w:tabs>
                <w:tab w:val="clear" w:pos="216"/>
              </w:tabs>
              <w:spacing w:before="0" w:after="0"/>
              <w:rPr>
                <w:rFonts w:asciiTheme="minorHAnsi" w:hAnsiTheme="minorHAnsi" w:cstheme="minorHAnsi"/>
              </w:rPr>
            </w:pPr>
            <w:r w:rsidRPr="00D76C98">
              <w:rPr>
                <w:rFonts w:asciiTheme="minorHAnsi" w:hAnsiTheme="minorHAnsi" w:cstheme="minorHAnsi"/>
              </w:rPr>
              <w:t xml:space="preserve">The project contractor will develop and implement a spill prevention, control, and countermeasure program (SPCCP) to minimize the potential for and effects from spills of hazardous, toxic, or petroleum substances during construction activities. The SPCCP will be completed before any construction activities begin. Implementation of this measure shall comply with state and federal water quality regulations. </w:t>
            </w:r>
          </w:p>
          <w:p w14:paraId="4E840080" w14:textId="77777777" w:rsidR="00EA1B87" w:rsidRPr="00D76C98" w:rsidRDefault="00EA1B87" w:rsidP="001D20A6">
            <w:pPr>
              <w:pStyle w:val="TableBullet"/>
              <w:numPr>
                <w:ilvl w:val="0"/>
                <w:numId w:val="0"/>
              </w:numPr>
              <w:tabs>
                <w:tab w:val="clear" w:pos="216"/>
              </w:tabs>
              <w:spacing w:before="0" w:after="0"/>
              <w:rPr>
                <w:rFonts w:asciiTheme="minorHAnsi" w:hAnsiTheme="minorHAnsi" w:cstheme="minorHAnsi"/>
              </w:rPr>
            </w:pPr>
            <w:r w:rsidRPr="00D76C98">
              <w:rPr>
                <w:rFonts w:asciiTheme="minorHAnsi" w:hAnsiTheme="minorHAnsi" w:cstheme="minorHAnsi"/>
              </w:rPr>
              <w:t xml:space="preserve">The federal reportable spill quantity for petroleum products, as defined in 40 CFR 110, is any oil spill that: </w:t>
            </w:r>
          </w:p>
          <w:p w14:paraId="15F835F6" w14:textId="3FB1C542" w:rsidR="00EA1B87" w:rsidRPr="00D76C98" w:rsidRDefault="00681319" w:rsidP="001D20A6">
            <w:pPr>
              <w:pStyle w:val="TableBullet"/>
              <w:numPr>
                <w:ilvl w:val="0"/>
                <w:numId w:val="0"/>
              </w:numPr>
              <w:tabs>
                <w:tab w:val="clear" w:pos="216"/>
              </w:tabs>
              <w:spacing w:before="0" w:after="0"/>
              <w:rPr>
                <w:rFonts w:asciiTheme="minorHAnsi" w:hAnsiTheme="minorHAnsi" w:cstheme="minorHAnsi"/>
              </w:rPr>
            </w:pPr>
            <w:r w:rsidRPr="00D76C98">
              <w:rPr>
                <w:rFonts w:asciiTheme="minorHAnsi" w:hAnsiTheme="minorHAnsi" w:cstheme="minorHAnsi"/>
              </w:rPr>
              <w:t>--</w:t>
            </w:r>
            <w:r w:rsidR="00EA1B87" w:rsidRPr="00D76C98">
              <w:rPr>
                <w:rFonts w:asciiTheme="minorHAnsi" w:hAnsiTheme="minorHAnsi" w:cstheme="minorHAnsi"/>
              </w:rPr>
              <w:t xml:space="preserve"> violates applicable water quality standards, </w:t>
            </w:r>
          </w:p>
          <w:p w14:paraId="0AD4A36A" w14:textId="0DF77FCF" w:rsidR="00EA1B87" w:rsidRPr="00D76C98" w:rsidRDefault="00681319" w:rsidP="001D20A6">
            <w:pPr>
              <w:pStyle w:val="TableBullet"/>
              <w:numPr>
                <w:ilvl w:val="0"/>
                <w:numId w:val="0"/>
              </w:numPr>
              <w:tabs>
                <w:tab w:val="clear" w:pos="216"/>
              </w:tabs>
              <w:spacing w:before="0" w:after="0"/>
              <w:rPr>
                <w:rFonts w:asciiTheme="minorHAnsi" w:hAnsiTheme="minorHAnsi" w:cstheme="minorHAnsi"/>
              </w:rPr>
            </w:pPr>
            <w:r w:rsidRPr="00D76C98">
              <w:rPr>
                <w:rFonts w:asciiTheme="minorHAnsi" w:hAnsiTheme="minorHAnsi" w:cstheme="minorHAnsi"/>
              </w:rPr>
              <w:t>--</w:t>
            </w:r>
            <w:r w:rsidR="00EA1B87" w:rsidRPr="00D76C98">
              <w:rPr>
                <w:rFonts w:asciiTheme="minorHAnsi" w:hAnsiTheme="minorHAnsi" w:cstheme="minorHAnsi"/>
              </w:rPr>
              <w:t xml:space="preserve"> causes a film or sheen on or discoloration of the water surface or adjoining shoreline, or </w:t>
            </w:r>
          </w:p>
          <w:p w14:paraId="2F7FA0D1" w14:textId="694303F2" w:rsidR="00EA1B87" w:rsidRPr="00D76C98" w:rsidRDefault="00681319" w:rsidP="001D20A6">
            <w:pPr>
              <w:pStyle w:val="TableBullet"/>
              <w:numPr>
                <w:ilvl w:val="0"/>
                <w:numId w:val="0"/>
              </w:numPr>
              <w:tabs>
                <w:tab w:val="clear" w:pos="216"/>
              </w:tabs>
              <w:spacing w:before="0" w:after="0"/>
              <w:rPr>
                <w:rFonts w:asciiTheme="minorHAnsi" w:hAnsiTheme="minorHAnsi" w:cstheme="minorHAnsi"/>
              </w:rPr>
            </w:pPr>
            <w:r w:rsidRPr="00D76C98">
              <w:rPr>
                <w:rFonts w:asciiTheme="minorHAnsi" w:hAnsiTheme="minorHAnsi" w:cstheme="minorHAnsi"/>
              </w:rPr>
              <w:t>--</w:t>
            </w:r>
            <w:r w:rsidR="00EA1B87" w:rsidRPr="00D76C98">
              <w:rPr>
                <w:rFonts w:asciiTheme="minorHAnsi" w:hAnsiTheme="minorHAnsi" w:cstheme="minorHAnsi"/>
              </w:rPr>
              <w:t xml:space="preserve"> causes a sludge or emulsion to be deposited beneath the surface of the water or adjoining shorelines. </w:t>
            </w:r>
          </w:p>
          <w:p w14:paraId="388DA2D6" w14:textId="7250D12E" w:rsidR="00EA1B87" w:rsidRPr="00D76C98" w:rsidRDefault="00EA1B87" w:rsidP="001D20A6">
            <w:pPr>
              <w:pStyle w:val="TableBullet"/>
              <w:numPr>
                <w:ilvl w:val="0"/>
                <w:numId w:val="0"/>
              </w:numPr>
              <w:tabs>
                <w:tab w:val="clear" w:pos="216"/>
              </w:tabs>
              <w:spacing w:before="0" w:after="0"/>
              <w:rPr>
                <w:rFonts w:asciiTheme="minorHAnsi" w:hAnsiTheme="minorHAnsi" w:cstheme="minorHAnsi"/>
              </w:rPr>
            </w:pPr>
            <w:r w:rsidRPr="00D76C98">
              <w:rPr>
                <w:rFonts w:asciiTheme="minorHAnsi" w:hAnsiTheme="minorHAnsi" w:cstheme="minorHAnsi"/>
              </w:rPr>
              <w:t xml:space="preserve">If a spill is reportable, the contractor’s superintendent will notify the City and take action to contact the appropriate safety and cleanup crews to implement the SPCCP. A written description of reportable releases must be submitted to the Central Valley RWQCB. This submittal must contain a description of the release, including the type of material, and an estimate of the amount spilled, the date of the release, an explanation of why the spill occurred, and a description of the steps taken to prevent and control future releases. The releases shall be documented on a spill report form. If an appreciable spill has occurred and results determine that project activities have adversely affected surface water or groundwater quality, a detailed analysis shall be performed to identify the likely cause of contamination, and recommendations shall be made for reducing or eliminating the source or mechanisms of contamination. Using this analysis, the project contractor will select and implement measures to control contamination, with a performance standard that surface water and/or groundwater quality must be returned to baseline conditions. These measures will be subject to review by the City. </w:t>
            </w:r>
          </w:p>
          <w:p w14:paraId="65B0B642" w14:textId="2C75E85C" w:rsidR="00EA1B87" w:rsidRPr="00D76C98" w:rsidRDefault="00EA1B87" w:rsidP="001D20A6">
            <w:pPr>
              <w:pStyle w:val="TableBullet"/>
              <w:numPr>
                <w:ilvl w:val="0"/>
                <w:numId w:val="0"/>
              </w:numPr>
              <w:tabs>
                <w:tab w:val="clear" w:pos="216"/>
              </w:tabs>
              <w:spacing w:before="0" w:after="0"/>
              <w:rPr>
                <w:rFonts w:asciiTheme="minorHAnsi" w:hAnsiTheme="minorHAnsi" w:cstheme="minorHAnsi"/>
              </w:rPr>
            </w:pPr>
            <w:r w:rsidRPr="00D76C98">
              <w:rPr>
                <w:rFonts w:asciiTheme="minorHAnsi" w:hAnsiTheme="minorHAnsi" w:cstheme="minorHAnsi"/>
              </w:rPr>
              <w:t>The City will review the SPCCP before onset of construction activities as required. The City will routinely inspect the construction area to verify that the measures specified in the SPCCP are properly implemented and maintained. The City will notify its contractors immediately if there is a noncompliance issue and will require compliance.</w:t>
            </w:r>
          </w:p>
        </w:tc>
        <w:tc>
          <w:tcPr>
            <w:tcW w:w="1170" w:type="dxa"/>
            <w:shd w:val="clear" w:color="auto" w:fill="auto"/>
          </w:tcPr>
          <w:p w14:paraId="65B0B643" w14:textId="368EA9C8" w:rsidR="00EA1B87" w:rsidRPr="00D76C98" w:rsidRDefault="0016463E" w:rsidP="001D20A6">
            <w:pPr>
              <w:rPr>
                <w:rFonts w:cstheme="minorHAnsi"/>
                <w:sz w:val="20"/>
                <w:szCs w:val="20"/>
              </w:rPr>
            </w:pPr>
            <w:r>
              <w:rPr>
                <w:rFonts w:cstheme="minorHAnsi"/>
                <w:sz w:val="20"/>
                <w:szCs w:val="20"/>
              </w:rPr>
              <w:t>One</w:t>
            </w:r>
          </w:p>
        </w:tc>
        <w:tc>
          <w:tcPr>
            <w:tcW w:w="3240" w:type="dxa"/>
            <w:shd w:val="clear" w:color="auto" w:fill="auto"/>
          </w:tcPr>
          <w:p w14:paraId="65B0B644" w14:textId="6B38FA97" w:rsidR="00EA1B87" w:rsidRPr="00985759" w:rsidRDefault="0016463E" w:rsidP="001D20A6">
            <w:pPr>
              <w:rPr>
                <w:rFonts w:cstheme="minorHAnsi"/>
                <w:sz w:val="20"/>
                <w:szCs w:val="20"/>
              </w:rPr>
            </w:pPr>
            <w:r w:rsidRPr="00985759">
              <w:rPr>
                <w:rFonts w:cstheme="minorHAnsi"/>
                <w:sz w:val="20"/>
                <w:szCs w:val="20"/>
              </w:rPr>
              <w:t xml:space="preserve">Add as note to the improvement plans if found necessary after consultation with Manteca Fire Marshal.  </w:t>
            </w:r>
          </w:p>
        </w:tc>
        <w:tc>
          <w:tcPr>
            <w:tcW w:w="1530" w:type="dxa"/>
            <w:shd w:val="clear" w:color="auto" w:fill="auto"/>
          </w:tcPr>
          <w:p w14:paraId="65B0B645" w14:textId="552589D6" w:rsidR="00EA1B87" w:rsidRPr="006C46AF" w:rsidRDefault="0016463E" w:rsidP="001D20A6">
            <w:pPr>
              <w:rPr>
                <w:rFonts w:cstheme="minorHAnsi"/>
                <w:b/>
                <w:sz w:val="20"/>
                <w:szCs w:val="20"/>
              </w:rPr>
            </w:pPr>
            <w:r w:rsidRPr="006C46AF">
              <w:rPr>
                <w:rFonts w:cstheme="minorHAnsi"/>
                <w:b/>
                <w:sz w:val="20"/>
                <w:szCs w:val="20"/>
              </w:rPr>
              <w:t>Incomplete</w:t>
            </w:r>
          </w:p>
        </w:tc>
        <w:tc>
          <w:tcPr>
            <w:tcW w:w="1260" w:type="dxa"/>
            <w:shd w:val="clear" w:color="auto" w:fill="auto"/>
          </w:tcPr>
          <w:p w14:paraId="65B0B646" w14:textId="3F440407" w:rsidR="00EA1B87" w:rsidRPr="00D76C98" w:rsidRDefault="006C46AF" w:rsidP="001D20A6">
            <w:pPr>
              <w:rPr>
                <w:rFonts w:cstheme="minorHAnsi"/>
                <w:sz w:val="20"/>
                <w:szCs w:val="20"/>
              </w:rPr>
            </w:pPr>
            <w:r>
              <w:rPr>
                <w:rFonts w:cstheme="minorHAnsi"/>
                <w:sz w:val="20"/>
                <w:szCs w:val="20"/>
              </w:rPr>
              <w:t>02/11/13</w:t>
            </w:r>
          </w:p>
        </w:tc>
        <w:tc>
          <w:tcPr>
            <w:tcW w:w="810" w:type="dxa"/>
            <w:shd w:val="clear" w:color="auto" w:fill="auto"/>
          </w:tcPr>
          <w:p w14:paraId="65B0B647" w14:textId="7D262486" w:rsidR="00EA1B87" w:rsidRPr="00D76C98" w:rsidRDefault="006C46AF" w:rsidP="001D20A6">
            <w:pPr>
              <w:rPr>
                <w:rFonts w:cstheme="minorHAnsi"/>
                <w:sz w:val="20"/>
                <w:szCs w:val="20"/>
              </w:rPr>
            </w:pPr>
            <w:r>
              <w:rPr>
                <w:rFonts w:cstheme="minorHAnsi"/>
                <w:sz w:val="20"/>
                <w:szCs w:val="20"/>
              </w:rPr>
              <w:t>MGM</w:t>
            </w:r>
          </w:p>
        </w:tc>
      </w:tr>
      <w:tr w:rsidR="00EA1B87" w:rsidRPr="00D76C98" w14:paraId="65B0B64F" w14:textId="77777777" w:rsidTr="00985759">
        <w:tc>
          <w:tcPr>
            <w:tcW w:w="6678" w:type="dxa"/>
            <w:vMerge/>
            <w:vAlign w:val="center"/>
          </w:tcPr>
          <w:p w14:paraId="65B0B649" w14:textId="77777777" w:rsidR="00EA1B87" w:rsidRPr="00D76C98" w:rsidRDefault="00EA1B87" w:rsidP="001D20A6">
            <w:pPr>
              <w:rPr>
                <w:rFonts w:cstheme="minorHAnsi"/>
                <w:sz w:val="20"/>
                <w:szCs w:val="20"/>
              </w:rPr>
            </w:pPr>
          </w:p>
        </w:tc>
        <w:tc>
          <w:tcPr>
            <w:tcW w:w="1170" w:type="dxa"/>
            <w:shd w:val="clear" w:color="auto" w:fill="FFFF99"/>
          </w:tcPr>
          <w:p w14:paraId="65B0B64A" w14:textId="341F2BDB" w:rsidR="00EA1B87" w:rsidRPr="00D76C98" w:rsidRDefault="00985759" w:rsidP="001D20A6">
            <w:pPr>
              <w:rPr>
                <w:rFonts w:cstheme="minorHAnsi"/>
                <w:sz w:val="20"/>
                <w:szCs w:val="20"/>
              </w:rPr>
            </w:pPr>
            <w:r>
              <w:rPr>
                <w:rFonts w:cstheme="minorHAnsi"/>
                <w:sz w:val="20"/>
                <w:szCs w:val="20"/>
              </w:rPr>
              <w:t>One</w:t>
            </w:r>
          </w:p>
        </w:tc>
        <w:tc>
          <w:tcPr>
            <w:tcW w:w="3240" w:type="dxa"/>
            <w:shd w:val="clear" w:color="auto" w:fill="FFFF99"/>
          </w:tcPr>
          <w:p w14:paraId="65B0B64B" w14:textId="636F56BC" w:rsidR="00EA1B87" w:rsidRPr="00D76C98" w:rsidRDefault="00985759" w:rsidP="001D20A6">
            <w:pPr>
              <w:rPr>
                <w:rFonts w:cstheme="minorHAnsi"/>
                <w:sz w:val="20"/>
                <w:szCs w:val="20"/>
              </w:rPr>
            </w:pPr>
            <w:r>
              <w:rPr>
                <w:rFonts w:cstheme="minorHAnsi"/>
                <w:sz w:val="20"/>
                <w:szCs w:val="20"/>
              </w:rPr>
              <w:t xml:space="preserve">The Construction Site is conditionally exempt from this State and Federal Regulation.  The SPCC is only required for construction sites with storage tanks exceeding 20k gallons and the cumulative storage capacity does not exceed 100k gallons.  The letter from Ray DeSa dated 02/15/13 states that there will be no onsite storage of petroleum products.  </w:t>
            </w:r>
          </w:p>
        </w:tc>
        <w:tc>
          <w:tcPr>
            <w:tcW w:w="1530" w:type="dxa"/>
            <w:shd w:val="clear" w:color="auto" w:fill="FFFF99"/>
          </w:tcPr>
          <w:p w14:paraId="65B0B64C" w14:textId="2096CB3C" w:rsidR="00EA1B87" w:rsidRPr="00985759" w:rsidRDefault="00985759" w:rsidP="001D20A6">
            <w:pPr>
              <w:rPr>
                <w:rFonts w:cstheme="minorHAnsi"/>
                <w:b/>
                <w:sz w:val="20"/>
                <w:szCs w:val="20"/>
              </w:rPr>
            </w:pPr>
            <w:r w:rsidRPr="00985759">
              <w:rPr>
                <w:rFonts w:cstheme="minorHAnsi"/>
                <w:b/>
                <w:sz w:val="20"/>
                <w:szCs w:val="20"/>
              </w:rPr>
              <w:t>Complete</w:t>
            </w:r>
          </w:p>
        </w:tc>
        <w:tc>
          <w:tcPr>
            <w:tcW w:w="1260" w:type="dxa"/>
            <w:shd w:val="clear" w:color="auto" w:fill="FFFF99"/>
          </w:tcPr>
          <w:p w14:paraId="65B0B64D" w14:textId="5F2933C0" w:rsidR="00EA1B87" w:rsidRPr="00D76C98" w:rsidRDefault="00985759" w:rsidP="001D20A6">
            <w:pPr>
              <w:rPr>
                <w:rFonts w:cstheme="minorHAnsi"/>
                <w:sz w:val="20"/>
                <w:szCs w:val="20"/>
              </w:rPr>
            </w:pPr>
            <w:r>
              <w:rPr>
                <w:rFonts w:cstheme="minorHAnsi"/>
                <w:sz w:val="20"/>
                <w:szCs w:val="20"/>
              </w:rPr>
              <w:t>03/14/13</w:t>
            </w:r>
          </w:p>
        </w:tc>
        <w:tc>
          <w:tcPr>
            <w:tcW w:w="810" w:type="dxa"/>
            <w:shd w:val="clear" w:color="auto" w:fill="FFFF99"/>
          </w:tcPr>
          <w:p w14:paraId="65B0B64E" w14:textId="0611A1EC" w:rsidR="00EA1B87" w:rsidRPr="00D76C98" w:rsidRDefault="00985759" w:rsidP="001D20A6">
            <w:pPr>
              <w:rPr>
                <w:rFonts w:cstheme="minorHAnsi"/>
                <w:sz w:val="20"/>
                <w:szCs w:val="20"/>
              </w:rPr>
            </w:pPr>
            <w:r>
              <w:rPr>
                <w:rFonts w:cstheme="minorHAnsi"/>
                <w:sz w:val="20"/>
                <w:szCs w:val="20"/>
              </w:rPr>
              <w:t>MGM</w:t>
            </w:r>
          </w:p>
        </w:tc>
      </w:tr>
      <w:tr w:rsidR="00EA1B87" w:rsidRPr="00D76C98" w14:paraId="65B0B68E" w14:textId="77777777" w:rsidTr="00DA7BFC">
        <w:tc>
          <w:tcPr>
            <w:tcW w:w="6678" w:type="dxa"/>
            <w:vMerge/>
          </w:tcPr>
          <w:p w14:paraId="65B0B688" w14:textId="77777777" w:rsidR="00EA1B87" w:rsidRPr="00D76C98" w:rsidRDefault="00EA1B87" w:rsidP="001D20A6">
            <w:pPr>
              <w:rPr>
                <w:rFonts w:cstheme="minorHAnsi"/>
                <w:sz w:val="20"/>
                <w:szCs w:val="20"/>
              </w:rPr>
            </w:pPr>
          </w:p>
        </w:tc>
        <w:tc>
          <w:tcPr>
            <w:tcW w:w="1170" w:type="dxa"/>
          </w:tcPr>
          <w:p w14:paraId="65B0B689" w14:textId="77777777" w:rsidR="00EA1B87" w:rsidRPr="00D76C98" w:rsidRDefault="00EA1B87" w:rsidP="001D20A6">
            <w:pPr>
              <w:rPr>
                <w:rFonts w:cstheme="minorHAnsi"/>
                <w:sz w:val="20"/>
                <w:szCs w:val="20"/>
              </w:rPr>
            </w:pPr>
          </w:p>
        </w:tc>
        <w:tc>
          <w:tcPr>
            <w:tcW w:w="3240" w:type="dxa"/>
          </w:tcPr>
          <w:p w14:paraId="65B0B68A" w14:textId="77777777" w:rsidR="00EA1B87" w:rsidRPr="00D76C98" w:rsidRDefault="00EA1B87" w:rsidP="001D20A6">
            <w:pPr>
              <w:rPr>
                <w:rFonts w:cstheme="minorHAnsi"/>
                <w:sz w:val="20"/>
                <w:szCs w:val="20"/>
              </w:rPr>
            </w:pPr>
          </w:p>
        </w:tc>
        <w:tc>
          <w:tcPr>
            <w:tcW w:w="1530" w:type="dxa"/>
          </w:tcPr>
          <w:p w14:paraId="65B0B68B" w14:textId="77777777" w:rsidR="00EA1B87" w:rsidRPr="00D76C98" w:rsidRDefault="00EA1B87" w:rsidP="001D20A6">
            <w:pPr>
              <w:rPr>
                <w:rFonts w:cstheme="minorHAnsi"/>
                <w:sz w:val="20"/>
                <w:szCs w:val="20"/>
              </w:rPr>
            </w:pPr>
          </w:p>
        </w:tc>
        <w:tc>
          <w:tcPr>
            <w:tcW w:w="1260" w:type="dxa"/>
          </w:tcPr>
          <w:p w14:paraId="65B0B68C" w14:textId="77777777" w:rsidR="00EA1B87" w:rsidRPr="00D76C98" w:rsidRDefault="00EA1B87" w:rsidP="001D20A6">
            <w:pPr>
              <w:rPr>
                <w:rFonts w:cstheme="minorHAnsi"/>
                <w:sz w:val="20"/>
                <w:szCs w:val="20"/>
              </w:rPr>
            </w:pPr>
          </w:p>
        </w:tc>
        <w:tc>
          <w:tcPr>
            <w:tcW w:w="810" w:type="dxa"/>
          </w:tcPr>
          <w:p w14:paraId="65B0B68D" w14:textId="77777777" w:rsidR="00EA1B87" w:rsidRPr="00D76C98" w:rsidRDefault="00EA1B87" w:rsidP="001D20A6">
            <w:pPr>
              <w:rPr>
                <w:rFonts w:cstheme="minorHAnsi"/>
                <w:sz w:val="20"/>
                <w:szCs w:val="20"/>
              </w:rPr>
            </w:pPr>
          </w:p>
        </w:tc>
      </w:tr>
    </w:tbl>
    <w:p w14:paraId="65B0B68F" w14:textId="77777777" w:rsidR="00DA7BFC" w:rsidRPr="00D76C98" w:rsidRDefault="00DA7BFC"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699" w14:textId="77777777" w:rsidTr="00F8550C">
        <w:tc>
          <w:tcPr>
            <w:tcW w:w="6678" w:type="dxa"/>
            <w:shd w:val="clear" w:color="auto" w:fill="FFFF00"/>
          </w:tcPr>
          <w:p w14:paraId="65B0B693" w14:textId="77777777" w:rsidR="00DA7BFC" w:rsidRPr="00260656" w:rsidRDefault="00DA7BFC" w:rsidP="001D20A6">
            <w:pPr>
              <w:rPr>
                <w:rFonts w:cstheme="minorHAnsi"/>
                <w:b/>
                <w:szCs w:val="20"/>
              </w:rPr>
            </w:pPr>
            <w:r w:rsidRPr="00260656">
              <w:rPr>
                <w:rFonts w:cstheme="minorHAnsi"/>
                <w:b/>
                <w:szCs w:val="20"/>
              </w:rPr>
              <w:t>Mitigation</w:t>
            </w:r>
          </w:p>
        </w:tc>
        <w:tc>
          <w:tcPr>
            <w:tcW w:w="1170" w:type="dxa"/>
            <w:shd w:val="clear" w:color="auto" w:fill="FFFF00"/>
          </w:tcPr>
          <w:p w14:paraId="65B0B694"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FFFF00"/>
          </w:tcPr>
          <w:p w14:paraId="65B0B695"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FFFF00"/>
          </w:tcPr>
          <w:p w14:paraId="65B0B696"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FFFF00"/>
          </w:tcPr>
          <w:p w14:paraId="65B0B697"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FFFF00"/>
          </w:tcPr>
          <w:p w14:paraId="65B0B698" w14:textId="77777777" w:rsidR="00DA7BFC" w:rsidRPr="00260656" w:rsidRDefault="00DA7BFC" w:rsidP="001D20A6">
            <w:pPr>
              <w:rPr>
                <w:rFonts w:cstheme="minorHAnsi"/>
                <w:b/>
                <w:szCs w:val="20"/>
              </w:rPr>
            </w:pPr>
            <w:r w:rsidRPr="00260656">
              <w:rPr>
                <w:rFonts w:cstheme="minorHAnsi"/>
                <w:b/>
                <w:szCs w:val="20"/>
              </w:rPr>
              <w:t>Verified By</w:t>
            </w:r>
          </w:p>
        </w:tc>
      </w:tr>
      <w:tr w:rsidR="00471C6B" w:rsidRPr="00D76C98" w14:paraId="65B0B6A2" w14:textId="77777777" w:rsidTr="00976E6A">
        <w:tc>
          <w:tcPr>
            <w:tcW w:w="6678" w:type="dxa"/>
            <w:vMerge w:val="restart"/>
          </w:tcPr>
          <w:p w14:paraId="61DBE268" w14:textId="59559398" w:rsidR="00471C6B" w:rsidRPr="000D7177" w:rsidRDefault="00471C6B" w:rsidP="00976E6A">
            <w:pPr>
              <w:pStyle w:val="TableText"/>
              <w:keepNext w:val="0"/>
              <w:widowControl w:val="0"/>
              <w:spacing w:before="0" w:after="0"/>
              <w:rPr>
                <w:rFonts w:asciiTheme="minorHAnsi" w:hAnsiTheme="minorHAnsi" w:cstheme="minorHAnsi"/>
                <w:sz w:val="19"/>
                <w:szCs w:val="19"/>
              </w:rPr>
            </w:pPr>
            <w:r w:rsidRPr="000D7177">
              <w:rPr>
                <w:rFonts w:asciiTheme="minorHAnsi" w:hAnsiTheme="minorHAnsi" w:cstheme="minorHAnsi"/>
                <w:b/>
                <w:bCs/>
                <w:sz w:val="19"/>
                <w:szCs w:val="19"/>
              </w:rPr>
              <w:t xml:space="preserve">Mitigation Measure HYD-1c: Develop and Implement a Frac-Out Contingency Plan for Jack-and-Bore Activities </w:t>
            </w:r>
          </w:p>
          <w:p w14:paraId="122AD535" w14:textId="5E7AE379" w:rsidR="00471C6B" w:rsidRPr="000D7177" w:rsidRDefault="00471C6B" w:rsidP="00976E6A">
            <w:pPr>
              <w:pStyle w:val="TableText"/>
              <w:keepNext w:val="0"/>
              <w:widowControl w:val="0"/>
              <w:spacing w:before="0" w:after="0"/>
              <w:rPr>
                <w:rFonts w:asciiTheme="minorHAnsi" w:hAnsiTheme="minorHAnsi" w:cstheme="minorHAnsi"/>
                <w:sz w:val="19"/>
                <w:szCs w:val="19"/>
              </w:rPr>
            </w:pPr>
            <w:r w:rsidRPr="000D7177">
              <w:rPr>
                <w:rFonts w:asciiTheme="minorHAnsi" w:hAnsiTheme="minorHAnsi" w:cstheme="minorHAnsi"/>
                <w:sz w:val="19"/>
                <w:szCs w:val="19"/>
              </w:rPr>
              <w:t xml:space="preserve">For tunneling activities that use drilling lubricants (e.g., construction of pipelines using jack-and-bore methods), the contractor will prepare and implement a frac-out contingency plan to minimize the potential for a frac-out associated with tunneling activities, provide for the timely detection of frac-outs, and ensure an organized, timely, and “minimum-impact” response in the event of a frac-out and release of drilling lubricant (e.g., bentonite). The frac-out contingency plan will require, at a minimum, the following measures. </w:t>
            </w:r>
          </w:p>
          <w:p w14:paraId="550AB94D" w14:textId="50BDDF37" w:rsidR="00471C6B" w:rsidRPr="000D7177" w:rsidRDefault="001D20A6" w:rsidP="00976E6A">
            <w:pPr>
              <w:pStyle w:val="TableText"/>
              <w:keepNext w:val="0"/>
              <w:widowControl w:val="0"/>
              <w:spacing w:before="0" w:after="0"/>
              <w:rPr>
                <w:rFonts w:asciiTheme="minorHAnsi" w:hAnsiTheme="minorHAnsi" w:cstheme="minorHAnsi"/>
                <w:sz w:val="19"/>
                <w:szCs w:val="19"/>
              </w:rPr>
            </w:pPr>
            <w:r w:rsidRPr="000D7177">
              <w:rPr>
                <w:rFonts w:asciiTheme="minorHAnsi" w:hAnsiTheme="minorHAnsi" w:cstheme="minorHAnsi"/>
                <w:sz w:val="19"/>
                <w:szCs w:val="19"/>
              </w:rPr>
              <w:t>--</w:t>
            </w:r>
            <w:r w:rsidR="00471C6B" w:rsidRPr="000D7177">
              <w:rPr>
                <w:rFonts w:asciiTheme="minorHAnsi" w:hAnsiTheme="minorHAnsi" w:cstheme="minorHAnsi"/>
                <w:sz w:val="19"/>
                <w:szCs w:val="19"/>
              </w:rPr>
              <w:t xml:space="preserve"> A full-time monitor will attend all drilling activities to look for observable frac-out conditions or lowered pressure readings on drilling equipment. </w:t>
            </w:r>
          </w:p>
          <w:p w14:paraId="46B3BCBD" w14:textId="07F3B095" w:rsidR="00CD08DD" w:rsidRPr="000D7177" w:rsidRDefault="001D20A6" w:rsidP="00976E6A">
            <w:pPr>
              <w:pStyle w:val="TableText"/>
              <w:keepNext w:val="0"/>
              <w:widowControl w:val="0"/>
              <w:spacing w:before="0" w:after="0"/>
              <w:rPr>
                <w:rFonts w:asciiTheme="minorHAnsi" w:hAnsiTheme="minorHAnsi" w:cstheme="minorHAnsi"/>
                <w:sz w:val="19"/>
                <w:szCs w:val="19"/>
              </w:rPr>
            </w:pPr>
            <w:r w:rsidRPr="000D7177">
              <w:rPr>
                <w:rFonts w:asciiTheme="minorHAnsi" w:hAnsiTheme="minorHAnsi" w:cstheme="minorHAnsi"/>
                <w:sz w:val="19"/>
                <w:szCs w:val="19"/>
              </w:rPr>
              <w:t>--</w:t>
            </w:r>
            <w:r w:rsidR="00471C6B" w:rsidRPr="000D7177">
              <w:rPr>
                <w:rFonts w:asciiTheme="minorHAnsi" w:hAnsiTheme="minorHAnsi" w:cstheme="minorHAnsi"/>
                <w:sz w:val="19"/>
                <w:szCs w:val="19"/>
              </w:rPr>
              <w:t xml:space="preserve"> If a frac-out is identified, all work will stop, including the recycling of drilling lubricant. In the event of a frac-out into water, the pressure of water above the tunnel will keep excess mud from escaping through the fracture. The location and extent of the frac-out will be determined, and the frac-out will be monitored for 4 hours to determine whether the drilling lubricant congeals (bentonite will usually harden, effectively sealing the frac</w:t>
            </w:r>
            <w:r w:rsidR="00471C6B" w:rsidRPr="000D7177">
              <w:rPr>
                <w:rFonts w:asciiTheme="minorHAnsi" w:hAnsiTheme="minorHAnsi" w:cstheme="minorHAnsi"/>
                <w:sz w:val="19"/>
                <w:szCs w:val="19"/>
              </w:rPr>
              <w:softHyphen/>
              <w:t>out location).</w:t>
            </w:r>
            <w:r w:rsidR="00CD08DD" w:rsidRPr="000D7177">
              <w:rPr>
                <w:rFonts w:asciiTheme="minorHAnsi" w:hAnsiTheme="minorHAnsi" w:cstheme="minorHAnsi"/>
                <w:sz w:val="19"/>
                <w:szCs w:val="19"/>
              </w:rPr>
              <w:t xml:space="preserve"> </w:t>
            </w:r>
          </w:p>
          <w:p w14:paraId="15E15A83" w14:textId="2440638C" w:rsidR="001A2B37" w:rsidRPr="000D7177" w:rsidRDefault="001D20A6" w:rsidP="00976E6A">
            <w:pPr>
              <w:pStyle w:val="TableText"/>
              <w:widowControl w:val="0"/>
              <w:spacing w:before="0" w:after="0"/>
              <w:rPr>
                <w:rFonts w:asciiTheme="minorHAnsi" w:hAnsiTheme="minorHAnsi" w:cstheme="minorHAnsi"/>
                <w:sz w:val="19"/>
                <w:szCs w:val="19"/>
              </w:rPr>
            </w:pPr>
            <w:r w:rsidRPr="000D7177">
              <w:rPr>
                <w:rFonts w:asciiTheme="minorHAnsi" w:hAnsiTheme="minorHAnsi" w:cstheme="minorHAnsi"/>
                <w:sz w:val="19"/>
                <w:szCs w:val="19"/>
              </w:rPr>
              <w:t>--</w:t>
            </w:r>
            <w:r w:rsidR="00CD08DD" w:rsidRPr="000D7177">
              <w:rPr>
                <w:rFonts w:asciiTheme="minorHAnsi" w:hAnsiTheme="minorHAnsi" w:cstheme="minorHAnsi"/>
                <w:sz w:val="19"/>
                <w:szCs w:val="19"/>
              </w:rPr>
              <w:t xml:space="preserve"> If the drilling lubricant congeals, no other actions will be taken that potentially suspend sediments in the water column.</w:t>
            </w:r>
            <w:r w:rsidR="001A2B37" w:rsidRPr="000D7177">
              <w:rPr>
                <w:rFonts w:asciiTheme="minorHAnsi" w:hAnsiTheme="minorHAnsi" w:cstheme="minorHAnsi"/>
                <w:sz w:val="19"/>
                <w:szCs w:val="19"/>
              </w:rPr>
              <w:t xml:space="preserve"> </w:t>
            </w:r>
          </w:p>
          <w:p w14:paraId="47D3F74A" w14:textId="55FF012F" w:rsidR="001A2B37" w:rsidRPr="000D7177" w:rsidRDefault="001D20A6" w:rsidP="00976E6A">
            <w:pPr>
              <w:pStyle w:val="TableText"/>
              <w:widowControl w:val="0"/>
              <w:spacing w:before="0" w:after="0"/>
              <w:rPr>
                <w:rFonts w:asciiTheme="minorHAnsi" w:hAnsiTheme="minorHAnsi" w:cstheme="minorHAnsi"/>
                <w:sz w:val="19"/>
                <w:szCs w:val="19"/>
              </w:rPr>
            </w:pPr>
            <w:r w:rsidRPr="000D7177">
              <w:rPr>
                <w:rFonts w:asciiTheme="minorHAnsi" w:hAnsiTheme="minorHAnsi" w:cstheme="minorHAnsi"/>
                <w:sz w:val="19"/>
                <w:szCs w:val="19"/>
              </w:rPr>
              <w:t>--</w:t>
            </w:r>
            <w:r w:rsidR="001A2B37" w:rsidRPr="000D7177">
              <w:rPr>
                <w:rFonts w:asciiTheme="minorHAnsi" w:hAnsiTheme="minorHAnsi" w:cstheme="minorHAnsi"/>
                <w:sz w:val="19"/>
                <w:szCs w:val="19"/>
              </w:rPr>
              <w:t xml:space="preserve"> Surface releases of bentonite will be allowed to harden and then will be removed. </w:t>
            </w:r>
          </w:p>
          <w:p w14:paraId="65B0B69C" w14:textId="2BA3EE8C" w:rsidR="001A2B37" w:rsidRPr="00D76C98" w:rsidRDefault="001D20A6" w:rsidP="0094100F">
            <w:pPr>
              <w:pStyle w:val="TableText"/>
              <w:keepNext w:val="0"/>
              <w:widowControl w:val="0"/>
              <w:spacing w:before="0" w:after="0"/>
              <w:rPr>
                <w:rFonts w:asciiTheme="minorHAnsi" w:hAnsiTheme="minorHAnsi" w:cstheme="minorHAnsi"/>
              </w:rPr>
            </w:pPr>
            <w:r w:rsidRPr="000D7177">
              <w:rPr>
                <w:rFonts w:asciiTheme="minorHAnsi" w:hAnsiTheme="minorHAnsi" w:cstheme="minorHAnsi"/>
                <w:sz w:val="19"/>
                <w:szCs w:val="19"/>
              </w:rPr>
              <w:t>--</w:t>
            </w:r>
            <w:r w:rsidR="001A2B37" w:rsidRPr="000D7177">
              <w:rPr>
                <w:rFonts w:asciiTheme="minorHAnsi" w:hAnsiTheme="minorHAnsi" w:cstheme="minorHAnsi"/>
                <w:sz w:val="19"/>
                <w:szCs w:val="19"/>
              </w:rPr>
              <w:t xml:space="preserve"> The Frac-Out Contingency Plan will identify additional measures to be taken to contain</w:t>
            </w:r>
            <w:r w:rsidR="0094100F" w:rsidRPr="000D7177">
              <w:rPr>
                <w:rFonts w:asciiTheme="minorHAnsi" w:hAnsiTheme="minorHAnsi" w:cstheme="minorHAnsi"/>
                <w:sz w:val="19"/>
                <w:szCs w:val="19"/>
              </w:rPr>
              <w:t xml:space="preserve"> </w:t>
            </w:r>
            <w:r w:rsidR="001A2B37" w:rsidRPr="000D7177">
              <w:rPr>
                <w:rFonts w:asciiTheme="minorHAnsi" w:hAnsiTheme="minorHAnsi" w:cstheme="minorHAnsi"/>
                <w:sz w:val="19"/>
                <w:szCs w:val="19"/>
              </w:rPr>
              <w:t>Mitigation Measure or remove the drilling lubricant if it does not congeal. Preparation and implementation of a frac-out contingency plan will be reflected in contract documents.</w:t>
            </w:r>
          </w:p>
        </w:tc>
        <w:tc>
          <w:tcPr>
            <w:tcW w:w="1170" w:type="dxa"/>
            <w:shd w:val="clear" w:color="auto" w:fill="FFFF99"/>
          </w:tcPr>
          <w:p w14:paraId="65B0B69D" w14:textId="309207D9" w:rsidR="00471C6B" w:rsidRPr="00D76C98" w:rsidRDefault="00305DB4" w:rsidP="001D20A6">
            <w:pPr>
              <w:rPr>
                <w:rFonts w:cstheme="minorHAnsi"/>
                <w:sz w:val="20"/>
                <w:szCs w:val="20"/>
              </w:rPr>
            </w:pPr>
            <w:r>
              <w:rPr>
                <w:rFonts w:cstheme="minorHAnsi"/>
                <w:sz w:val="20"/>
                <w:szCs w:val="20"/>
              </w:rPr>
              <w:t>One</w:t>
            </w:r>
          </w:p>
        </w:tc>
        <w:tc>
          <w:tcPr>
            <w:tcW w:w="3240" w:type="dxa"/>
            <w:shd w:val="clear" w:color="auto" w:fill="FFFF99"/>
          </w:tcPr>
          <w:p w14:paraId="65B0B69E" w14:textId="17205C44" w:rsidR="00471C6B" w:rsidRPr="00D76C98" w:rsidRDefault="00305DB4" w:rsidP="00110180">
            <w:pPr>
              <w:rPr>
                <w:rFonts w:cstheme="minorHAnsi"/>
                <w:sz w:val="20"/>
                <w:szCs w:val="20"/>
              </w:rPr>
            </w:pPr>
            <w:r w:rsidRPr="00FC5634">
              <w:rPr>
                <w:rFonts w:cstheme="minorHAnsi"/>
                <w:b/>
                <w:sz w:val="20"/>
                <w:szCs w:val="20"/>
              </w:rPr>
              <w:t xml:space="preserve">Ray DeSa and Senior Engineering Technician, Jim DeJong confirms that there </w:t>
            </w:r>
            <w:r>
              <w:rPr>
                <w:rFonts w:cstheme="minorHAnsi"/>
                <w:b/>
                <w:sz w:val="20"/>
                <w:szCs w:val="20"/>
              </w:rPr>
              <w:t xml:space="preserve">will be no jack-and-bore activities and that this mitigation </w:t>
            </w:r>
            <w:r w:rsidR="00110180">
              <w:rPr>
                <w:rFonts w:cstheme="minorHAnsi"/>
                <w:b/>
                <w:sz w:val="20"/>
                <w:szCs w:val="20"/>
              </w:rPr>
              <w:t>is not applicable</w:t>
            </w:r>
            <w:r>
              <w:rPr>
                <w:rFonts w:cstheme="minorHAnsi"/>
                <w:sz w:val="20"/>
                <w:szCs w:val="20"/>
              </w:rPr>
              <w:t xml:space="preserve">.  </w:t>
            </w:r>
          </w:p>
        </w:tc>
        <w:tc>
          <w:tcPr>
            <w:tcW w:w="1530" w:type="dxa"/>
            <w:shd w:val="clear" w:color="auto" w:fill="FFFF99"/>
          </w:tcPr>
          <w:p w14:paraId="65B0B69F" w14:textId="566C6662" w:rsidR="00471C6B" w:rsidRPr="00D76C98" w:rsidRDefault="00305DB4" w:rsidP="001D20A6">
            <w:pPr>
              <w:rPr>
                <w:rFonts w:cstheme="minorHAnsi"/>
                <w:b/>
                <w:sz w:val="20"/>
                <w:szCs w:val="20"/>
              </w:rPr>
            </w:pPr>
            <w:r>
              <w:rPr>
                <w:rFonts w:cstheme="minorHAnsi"/>
                <w:b/>
                <w:sz w:val="20"/>
                <w:szCs w:val="20"/>
              </w:rPr>
              <w:t>Complete</w:t>
            </w:r>
          </w:p>
        </w:tc>
        <w:tc>
          <w:tcPr>
            <w:tcW w:w="1260" w:type="dxa"/>
            <w:shd w:val="clear" w:color="auto" w:fill="FFFF99"/>
          </w:tcPr>
          <w:p w14:paraId="65B0B6A0" w14:textId="6203E89F" w:rsidR="00471C6B" w:rsidRPr="00D76C98" w:rsidRDefault="00305DB4" w:rsidP="001D20A6">
            <w:pPr>
              <w:rPr>
                <w:rFonts w:cstheme="minorHAnsi"/>
                <w:sz w:val="20"/>
                <w:szCs w:val="20"/>
              </w:rPr>
            </w:pPr>
            <w:r>
              <w:rPr>
                <w:rFonts w:cstheme="minorHAnsi"/>
                <w:sz w:val="20"/>
                <w:szCs w:val="20"/>
              </w:rPr>
              <w:t>02/11/13</w:t>
            </w:r>
          </w:p>
        </w:tc>
        <w:tc>
          <w:tcPr>
            <w:tcW w:w="810" w:type="dxa"/>
            <w:shd w:val="clear" w:color="auto" w:fill="FFFF99"/>
          </w:tcPr>
          <w:p w14:paraId="65B0B6A1" w14:textId="091F28AE" w:rsidR="00471C6B" w:rsidRPr="00D76C98" w:rsidRDefault="00305DB4" w:rsidP="001D20A6">
            <w:pPr>
              <w:rPr>
                <w:rFonts w:cstheme="minorHAnsi"/>
                <w:sz w:val="20"/>
                <w:szCs w:val="20"/>
              </w:rPr>
            </w:pPr>
            <w:r>
              <w:rPr>
                <w:rFonts w:cstheme="minorHAnsi"/>
                <w:sz w:val="20"/>
                <w:szCs w:val="20"/>
              </w:rPr>
              <w:t>MGM</w:t>
            </w:r>
          </w:p>
        </w:tc>
      </w:tr>
      <w:tr w:rsidR="00471C6B" w:rsidRPr="00D76C98" w14:paraId="65B0B6E8" w14:textId="77777777" w:rsidTr="00C635A3">
        <w:tc>
          <w:tcPr>
            <w:tcW w:w="6678" w:type="dxa"/>
            <w:vMerge/>
            <w:vAlign w:val="center"/>
          </w:tcPr>
          <w:p w14:paraId="65B0B6E2" w14:textId="77777777" w:rsidR="00471C6B" w:rsidRPr="00D76C98" w:rsidRDefault="00471C6B" w:rsidP="001D20A6">
            <w:pPr>
              <w:rPr>
                <w:rFonts w:cstheme="minorHAnsi"/>
                <w:sz w:val="20"/>
                <w:szCs w:val="20"/>
              </w:rPr>
            </w:pPr>
          </w:p>
        </w:tc>
        <w:tc>
          <w:tcPr>
            <w:tcW w:w="1170" w:type="dxa"/>
          </w:tcPr>
          <w:p w14:paraId="65B0B6E3" w14:textId="77777777" w:rsidR="00471C6B" w:rsidRPr="00D76C98" w:rsidRDefault="00471C6B" w:rsidP="001D20A6">
            <w:pPr>
              <w:rPr>
                <w:rFonts w:cstheme="minorHAnsi"/>
                <w:sz w:val="20"/>
                <w:szCs w:val="20"/>
              </w:rPr>
            </w:pPr>
          </w:p>
        </w:tc>
        <w:tc>
          <w:tcPr>
            <w:tcW w:w="3240" w:type="dxa"/>
          </w:tcPr>
          <w:p w14:paraId="65B0B6E4" w14:textId="77777777" w:rsidR="00471C6B" w:rsidRPr="00D76C98" w:rsidRDefault="00471C6B" w:rsidP="001D20A6">
            <w:pPr>
              <w:rPr>
                <w:rFonts w:cstheme="minorHAnsi"/>
                <w:sz w:val="20"/>
                <w:szCs w:val="20"/>
              </w:rPr>
            </w:pPr>
          </w:p>
        </w:tc>
        <w:tc>
          <w:tcPr>
            <w:tcW w:w="1530" w:type="dxa"/>
          </w:tcPr>
          <w:p w14:paraId="65B0B6E5" w14:textId="77777777" w:rsidR="00471C6B" w:rsidRPr="00D76C98" w:rsidRDefault="00471C6B" w:rsidP="001D20A6">
            <w:pPr>
              <w:rPr>
                <w:rFonts w:cstheme="minorHAnsi"/>
                <w:sz w:val="20"/>
                <w:szCs w:val="20"/>
              </w:rPr>
            </w:pPr>
          </w:p>
        </w:tc>
        <w:tc>
          <w:tcPr>
            <w:tcW w:w="1260" w:type="dxa"/>
          </w:tcPr>
          <w:p w14:paraId="65B0B6E6" w14:textId="77777777" w:rsidR="00471C6B" w:rsidRPr="00D76C98" w:rsidRDefault="00471C6B" w:rsidP="001D20A6">
            <w:pPr>
              <w:rPr>
                <w:rFonts w:cstheme="minorHAnsi"/>
                <w:sz w:val="20"/>
                <w:szCs w:val="20"/>
              </w:rPr>
            </w:pPr>
          </w:p>
        </w:tc>
        <w:tc>
          <w:tcPr>
            <w:tcW w:w="810" w:type="dxa"/>
          </w:tcPr>
          <w:p w14:paraId="65B0B6E7" w14:textId="77777777" w:rsidR="00471C6B" w:rsidRPr="00D76C98" w:rsidRDefault="00471C6B" w:rsidP="001D20A6">
            <w:pPr>
              <w:rPr>
                <w:rFonts w:cstheme="minorHAnsi"/>
                <w:sz w:val="20"/>
                <w:szCs w:val="20"/>
              </w:rPr>
            </w:pPr>
          </w:p>
        </w:tc>
      </w:tr>
      <w:tr w:rsidR="00DA7BFC" w:rsidRPr="00260656" w14:paraId="65B0B6F0" w14:textId="77777777" w:rsidTr="00F8550C">
        <w:tc>
          <w:tcPr>
            <w:tcW w:w="6678" w:type="dxa"/>
            <w:shd w:val="clear" w:color="auto" w:fill="FFFF00"/>
          </w:tcPr>
          <w:p w14:paraId="65B0B6EA" w14:textId="77777777" w:rsidR="00DA7BFC" w:rsidRPr="00260656" w:rsidRDefault="00DA7BFC" w:rsidP="001D20A6">
            <w:pPr>
              <w:rPr>
                <w:rFonts w:cstheme="minorHAnsi"/>
                <w:b/>
                <w:szCs w:val="20"/>
              </w:rPr>
            </w:pPr>
            <w:bookmarkStart w:id="0" w:name="_GoBack"/>
            <w:bookmarkEnd w:id="0"/>
            <w:r w:rsidRPr="00260656">
              <w:rPr>
                <w:rFonts w:cstheme="minorHAnsi"/>
                <w:b/>
                <w:szCs w:val="20"/>
              </w:rPr>
              <w:t>Mitigation</w:t>
            </w:r>
          </w:p>
        </w:tc>
        <w:tc>
          <w:tcPr>
            <w:tcW w:w="1170" w:type="dxa"/>
            <w:shd w:val="clear" w:color="auto" w:fill="FFFF00"/>
          </w:tcPr>
          <w:p w14:paraId="65B0B6EB"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FFFF00"/>
          </w:tcPr>
          <w:p w14:paraId="65B0B6EC"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FFFF00"/>
          </w:tcPr>
          <w:p w14:paraId="65B0B6ED"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FFFF00"/>
          </w:tcPr>
          <w:p w14:paraId="65B0B6EE"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FFFF00"/>
          </w:tcPr>
          <w:p w14:paraId="65B0B6EF" w14:textId="77777777" w:rsidR="00DA7BFC" w:rsidRPr="00260656" w:rsidRDefault="00DA7BFC" w:rsidP="001D20A6">
            <w:pPr>
              <w:rPr>
                <w:rFonts w:cstheme="minorHAnsi"/>
                <w:b/>
                <w:szCs w:val="20"/>
              </w:rPr>
            </w:pPr>
            <w:r w:rsidRPr="00260656">
              <w:rPr>
                <w:rFonts w:cstheme="minorHAnsi"/>
                <w:b/>
                <w:szCs w:val="20"/>
              </w:rPr>
              <w:t>Verified By</w:t>
            </w:r>
          </w:p>
        </w:tc>
      </w:tr>
      <w:tr w:rsidR="0002127B" w:rsidRPr="00D76C98" w14:paraId="65B0B6FF" w14:textId="77777777" w:rsidTr="00515C2B">
        <w:tc>
          <w:tcPr>
            <w:tcW w:w="6678" w:type="dxa"/>
            <w:vMerge w:val="restart"/>
          </w:tcPr>
          <w:p w14:paraId="27DEC89D" w14:textId="77777777" w:rsidR="0002127B" w:rsidRPr="00D76C98" w:rsidRDefault="0002127B" w:rsidP="001D20A6">
            <w:pPr>
              <w:pStyle w:val="TableText"/>
              <w:keepNext w:val="0"/>
              <w:widowControl w:val="0"/>
              <w:spacing w:before="0" w:after="0"/>
              <w:rPr>
                <w:rFonts w:asciiTheme="minorHAnsi" w:hAnsiTheme="minorHAnsi" w:cstheme="minorHAnsi"/>
              </w:rPr>
            </w:pPr>
            <w:r w:rsidRPr="00D76C98">
              <w:rPr>
                <w:rFonts w:asciiTheme="minorHAnsi" w:hAnsiTheme="minorHAnsi" w:cstheme="minorHAnsi"/>
                <w:b/>
                <w:bCs/>
              </w:rPr>
              <w:t xml:space="preserve">Mitigation Measure HYD-2a: Provisions for Dewatering </w:t>
            </w:r>
          </w:p>
          <w:p w14:paraId="740FA9A5" w14:textId="77777777" w:rsidR="0002127B" w:rsidRPr="00D76C98" w:rsidRDefault="0002127B" w:rsidP="001D20A6">
            <w:pPr>
              <w:pStyle w:val="TableText"/>
              <w:keepNext w:val="0"/>
              <w:widowControl w:val="0"/>
              <w:spacing w:before="0" w:after="0"/>
              <w:rPr>
                <w:rFonts w:asciiTheme="minorHAnsi" w:hAnsiTheme="minorHAnsi" w:cstheme="minorHAnsi"/>
              </w:rPr>
            </w:pPr>
            <w:r w:rsidRPr="00D76C98">
              <w:rPr>
                <w:rFonts w:asciiTheme="minorHAnsi" w:hAnsiTheme="minorHAnsi" w:cstheme="minorHAnsi"/>
              </w:rPr>
              <w:t>Dewatering effluent shall be discharged to the SSJID drainage system and is subject to the SSJID–City of Manteca Storm Drainage Agreement (South San Joaquin Irrigation District 1999). Before discharging any substance that could reach surface waters, the applicant’s contractors shall obtain an NPDES permit and WDRs from the Central Valley RWQCB. Depending on the volume and characteristics of the discharge, coverage under the RWQCB’s General Construction Permit or General Dewatering Permit is possible. As part of the permit, the contractors will design and implement measures as necessary so that the discharge limits identified in the relevant permit are met. As a performance standard, these measures will be selected to achieve maximum sediment removal and represent the BAT that is economically achievable. Implemented measures may include retention of dewatering effluent until particulate matter has settled before it is discharged, use of infiltration areas, and other BMPs. Final selection of water quality control measures will be subject to review by the City.</w:t>
            </w:r>
          </w:p>
          <w:p w14:paraId="65B0B6F9" w14:textId="20DB3AFA" w:rsidR="0002127B" w:rsidRPr="00D76C98" w:rsidRDefault="0002127B" w:rsidP="001D20A6">
            <w:pPr>
              <w:pStyle w:val="TableText"/>
              <w:keepNext w:val="0"/>
              <w:widowControl w:val="0"/>
              <w:spacing w:before="0" w:after="0"/>
              <w:rPr>
                <w:rFonts w:asciiTheme="minorHAnsi" w:hAnsiTheme="minorHAnsi" w:cstheme="minorHAnsi"/>
              </w:rPr>
            </w:pPr>
            <w:r w:rsidRPr="00D76C98">
              <w:rPr>
                <w:rFonts w:asciiTheme="minorHAnsi" w:hAnsiTheme="minorHAnsi" w:cstheme="minorHAnsi"/>
              </w:rPr>
              <w:t>The City will verify that coverage under the appropriate NPDES permit has been obtained before allowing dewatering activities to begin. The City or its agent shall perform routine inspections of the construction area to verify that the water quality control measures are properly implemented and maintained. The City will notify the contractors immediately if there is a noncompliance issue and will require compliance.</w:t>
            </w:r>
          </w:p>
        </w:tc>
        <w:tc>
          <w:tcPr>
            <w:tcW w:w="1170" w:type="dxa"/>
            <w:shd w:val="clear" w:color="auto" w:fill="auto"/>
          </w:tcPr>
          <w:p w14:paraId="65B0B6FA" w14:textId="1D6243DC" w:rsidR="0002127B" w:rsidRPr="00D76C98" w:rsidRDefault="00EF0D72" w:rsidP="001D20A6">
            <w:pPr>
              <w:rPr>
                <w:rFonts w:cstheme="minorHAnsi"/>
                <w:sz w:val="20"/>
                <w:szCs w:val="20"/>
              </w:rPr>
            </w:pPr>
            <w:r>
              <w:rPr>
                <w:rFonts w:cstheme="minorHAnsi"/>
                <w:sz w:val="20"/>
                <w:szCs w:val="20"/>
              </w:rPr>
              <w:t>One</w:t>
            </w:r>
          </w:p>
        </w:tc>
        <w:tc>
          <w:tcPr>
            <w:tcW w:w="3240" w:type="dxa"/>
            <w:shd w:val="clear" w:color="auto" w:fill="auto"/>
          </w:tcPr>
          <w:p w14:paraId="65B0B6FB" w14:textId="55C14912" w:rsidR="0002127B" w:rsidRPr="002E0F69" w:rsidRDefault="00EF0D72" w:rsidP="001D20A6">
            <w:pPr>
              <w:rPr>
                <w:rFonts w:cstheme="minorHAnsi"/>
                <w:sz w:val="20"/>
                <w:szCs w:val="20"/>
              </w:rPr>
            </w:pPr>
            <w:r w:rsidRPr="002E0F69">
              <w:rPr>
                <w:rFonts w:cstheme="minorHAnsi"/>
                <w:sz w:val="20"/>
                <w:szCs w:val="20"/>
              </w:rPr>
              <w:t xml:space="preserve">Dewatering Notes on the Improvement Plans are to be amended to include notes regarding the disposal of water in compliance with this mitigation.  Ray DeSa to provide copy of dewatering agreement and requirements of SSJID.  </w:t>
            </w:r>
          </w:p>
        </w:tc>
        <w:tc>
          <w:tcPr>
            <w:tcW w:w="1530" w:type="dxa"/>
            <w:shd w:val="clear" w:color="auto" w:fill="auto"/>
          </w:tcPr>
          <w:p w14:paraId="65B0B6FC" w14:textId="262D99B9" w:rsidR="0002127B" w:rsidRPr="00D76C98" w:rsidRDefault="00EF0D72" w:rsidP="001D20A6">
            <w:pPr>
              <w:rPr>
                <w:rFonts w:cstheme="minorHAnsi"/>
                <w:b/>
                <w:sz w:val="20"/>
                <w:szCs w:val="20"/>
              </w:rPr>
            </w:pPr>
            <w:r>
              <w:rPr>
                <w:rFonts w:cstheme="minorHAnsi"/>
                <w:b/>
                <w:sz w:val="20"/>
                <w:szCs w:val="20"/>
              </w:rPr>
              <w:t>Incomplete</w:t>
            </w:r>
          </w:p>
        </w:tc>
        <w:tc>
          <w:tcPr>
            <w:tcW w:w="1260" w:type="dxa"/>
            <w:shd w:val="clear" w:color="auto" w:fill="auto"/>
          </w:tcPr>
          <w:p w14:paraId="65B0B6FD" w14:textId="249D8F86" w:rsidR="0002127B" w:rsidRPr="00D76C98" w:rsidRDefault="00EF0D72" w:rsidP="001D20A6">
            <w:pPr>
              <w:rPr>
                <w:rFonts w:cstheme="minorHAnsi"/>
                <w:sz w:val="20"/>
                <w:szCs w:val="20"/>
              </w:rPr>
            </w:pPr>
            <w:r>
              <w:rPr>
                <w:rFonts w:cstheme="minorHAnsi"/>
                <w:sz w:val="20"/>
                <w:szCs w:val="20"/>
              </w:rPr>
              <w:t>02/11/13</w:t>
            </w:r>
          </w:p>
        </w:tc>
        <w:tc>
          <w:tcPr>
            <w:tcW w:w="810" w:type="dxa"/>
            <w:shd w:val="clear" w:color="auto" w:fill="auto"/>
          </w:tcPr>
          <w:p w14:paraId="65B0B6FE" w14:textId="129DE43C" w:rsidR="0002127B" w:rsidRPr="00D76C98" w:rsidRDefault="00EF0D72" w:rsidP="001D20A6">
            <w:pPr>
              <w:rPr>
                <w:rFonts w:cstheme="minorHAnsi"/>
                <w:sz w:val="20"/>
                <w:szCs w:val="20"/>
              </w:rPr>
            </w:pPr>
            <w:r>
              <w:rPr>
                <w:rFonts w:cstheme="minorHAnsi"/>
                <w:sz w:val="20"/>
                <w:szCs w:val="20"/>
              </w:rPr>
              <w:t>MGM</w:t>
            </w:r>
          </w:p>
        </w:tc>
      </w:tr>
      <w:tr w:rsidR="0002127B" w:rsidRPr="00D76C98" w14:paraId="65B0B706" w14:textId="77777777" w:rsidTr="00973848">
        <w:tc>
          <w:tcPr>
            <w:tcW w:w="6678" w:type="dxa"/>
            <w:vMerge/>
            <w:vAlign w:val="center"/>
          </w:tcPr>
          <w:p w14:paraId="65B0B700" w14:textId="77777777" w:rsidR="0002127B" w:rsidRPr="00D76C98" w:rsidRDefault="0002127B" w:rsidP="001D20A6">
            <w:pPr>
              <w:rPr>
                <w:rFonts w:cstheme="minorHAnsi"/>
                <w:sz w:val="20"/>
                <w:szCs w:val="20"/>
              </w:rPr>
            </w:pPr>
          </w:p>
        </w:tc>
        <w:tc>
          <w:tcPr>
            <w:tcW w:w="1170" w:type="dxa"/>
            <w:shd w:val="clear" w:color="auto" w:fill="FFFF99"/>
          </w:tcPr>
          <w:p w14:paraId="65B0B701" w14:textId="61F84D5B" w:rsidR="0002127B" w:rsidRPr="00D76C98" w:rsidRDefault="00973848" w:rsidP="001D20A6">
            <w:pPr>
              <w:rPr>
                <w:rFonts w:cstheme="minorHAnsi"/>
                <w:sz w:val="20"/>
                <w:szCs w:val="20"/>
              </w:rPr>
            </w:pPr>
            <w:r>
              <w:rPr>
                <w:rFonts w:cstheme="minorHAnsi"/>
                <w:sz w:val="20"/>
                <w:szCs w:val="20"/>
              </w:rPr>
              <w:t>One</w:t>
            </w:r>
          </w:p>
        </w:tc>
        <w:tc>
          <w:tcPr>
            <w:tcW w:w="3240" w:type="dxa"/>
            <w:shd w:val="clear" w:color="auto" w:fill="FFFF99"/>
          </w:tcPr>
          <w:p w14:paraId="65B0B702" w14:textId="1FF48B86" w:rsidR="0002127B" w:rsidRPr="00D76C98" w:rsidRDefault="00973848" w:rsidP="001D20A6">
            <w:pPr>
              <w:rPr>
                <w:rFonts w:cstheme="minorHAnsi"/>
                <w:sz w:val="20"/>
                <w:szCs w:val="20"/>
              </w:rPr>
            </w:pPr>
            <w:r>
              <w:rPr>
                <w:rFonts w:cstheme="minorHAnsi"/>
                <w:sz w:val="20"/>
                <w:szCs w:val="20"/>
              </w:rPr>
              <w:t>This requirement has been noted on the improvement plans with the added notation that dewatering plan is subject to SSJID approval.</w:t>
            </w:r>
          </w:p>
        </w:tc>
        <w:tc>
          <w:tcPr>
            <w:tcW w:w="1530" w:type="dxa"/>
            <w:shd w:val="clear" w:color="auto" w:fill="FFFF99"/>
          </w:tcPr>
          <w:p w14:paraId="65B0B703" w14:textId="59B0292B" w:rsidR="0002127B" w:rsidRPr="00973848" w:rsidRDefault="00973848" w:rsidP="001D20A6">
            <w:pPr>
              <w:rPr>
                <w:rFonts w:cstheme="minorHAnsi"/>
                <w:b/>
                <w:sz w:val="20"/>
                <w:szCs w:val="20"/>
              </w:rPr>
            </w:pPr>
            <w:r w:rsidRPr="00973848">
              <w:rPr>
                <w:rFonts w:cstheme="minorHAnsi"/>
                <w:b/>
                <w:sz w:val="20"/>
                <w:szCs w:val="20"/>
              </w:rPr>
              <w:t>Complete</w:t>
            </w:r>
          </w:p>
        </w:tc>
        <w:tc>
          <w:tcPr>
            <w:tcW w:w="1260" w:type="dxa"/>
            <w:shd w:val="clear" w:color="auto" w:fill="FFFF99"/>
          </w:tcPr>
          <w:p w14:paraId="65B0B704" w14:textId="50B53CED" w:rsidR="0002127B" w:rsidRPr="00D76C98" w:rsidRDefault="00973848" w:rsidP="0094100F">
            <w:pPr>
              <w:rPr>
                <w:rFonts w:cstheme="minorHAnsi"/>
                <w:sz w:val="20"/>
                <w:szCs w:val="20"/>
              </w:rPr>
            </w:pPr>
            <w:r>
              <w:rPr>
                <w:rFonts w:cstheme="minorHAnsi"/>
                <w:sz w:val="20"/>
                <w:szCs w:val="20"/>
              </w:rPr>
              <w:t>02/2</w:t>
            </w:r>
            <w:r w:rsidR="0094100F">
              <w:rPr>
                <w:rFonts w:cstheme="minorHAnsi"/>
                <w:sz w:val="20"/>
                <w:szCs w:val="20"/>
              </w:rPr>
              <w:t>1</w:t>
            </w:r>
            <w:r>
              <w:rPr>
                <w:rFonts w:cstheme="minorHAnsi"/>
                <w:sz w:val="20"/>
                <w:szCs w:val="20"/>
              </w:rPr>
              <w:t>/2013</w:t>
            </w:r>
          </w:p>
        </w:tc>
        <w:tc>
          <w:tcPr>
            <w:tcW w:w="810" w:type="dxa"/>
            <w:shd w:val="clear" w:color="auto" w:fill="FFFF99"/>
          </w:tcPr>
          <w:p w14:paraId="65B0B705" w14:textId="6B7480C5" w:rsidR="0002127B" w:rsidRPr="00D76C98" w:rsidRDefault="00973848" w:rsidP="001D20A6">
            <w:pPr>
              <w:rPr>
                <w:rFonts w:cstheme="minorHAnsi"/>
                <w:sz w:val="20"/>
                <w:szCs w:val="20"/>
              </w:rPr>
            </w:pPr>
            <w:r>
              <w:rPr>
                <w:rFonts w:cstheme="minorHAnsi"/>
                <w:sz w:val="20"/>
                <w:szCs w:val="20"/>
              </w:rPr>
              <w:t>MGM</w:t>
            </w:r>
          </w:p>
        </w:tc>
      </w:tr>
      <w:tr w:rsidR="0002127B" w:rsidRPr="00D76C98" w14:paraId="65B0B70D" w14:textId="77777777" w:rsidTr="00DA7BFC">
        <w:tc>
          <w:tcPr>
            <w:tcW w:w="6678" w:type="dxa"/>
            <w:vMerge/>
          </w:tcPr>
          <w:p w14:paraId="65B0B707" w14:textId="77777777" w:rsidR="0002127B" w:rsidRPr="00D76C98" w:rsidRDefault="0002127B" w:rsidP="001D20A6">
            <w:pPr>
              <w:rPr>
                <w:rFonts w:cstheme="minorHAnsi"/>
                <w:sz w:val="20"/>
                <w:szCs w:val="20"/>
              </w:rPr>
            </w:pPr>
          </w:p>
        </w:tc>
        <w:tc>
          <w:tcPr>
            <w:tcW w:w="1170" w:type="dxa"/>
          </w:tcPr>
          <w:p w14:paraId="65B0B708" w14:textId="77777777" w:rsidR="0002127B" w:rsidRPr="00D76C98" w:rsidRDefault="0002127B" w:rsidP="001D20A6">
            <w:pPr>
              <w:rPr>
                <w:rFonts w:cstheme="minorHAnsi"/>
                <w:sz w:val="20"/>
                <w:szCs w:val="20"/>
              </w:rPr>
            </w:pPr>
          </w:p>
        </w:tc>
        <w:tc>
          <w:tcPr>
            <w:tcW w:w="3240" w:type="dxa"/>
          </w:tcPr>
          <w:p w14:paraId="65B0B709" w14:textId="77777777" w:rsidR="0002127B" w:rsidRPr="00D76C98" w:rsidRDefault="0002127B" w:rsidP="001D20A6">
            <w:pPr>
              <w:rPr>
                <w:rFonts w:cstheme="minorHAnsi"/>
                <w:sz w:val="20"/>
                <w:szCs w:val="20"/>
              </w:rPr>
            </w:pPr>
          </w:p>
        </w:tc>
        <w:tc>
          <w:tcPr>
            <w:tcW w:w="1530" w:type="dxa"/>
          </w:tcPr>
          <w:p w14:paraId="65B0B70A" w14:textId="77777777" w:rsidR="0002127B" w:rsidRPr="00D76C98" w:rsidRDefault="0002127B" w:rsidP="001D20A6">
            <w:pPr>
              <w:rPr>
                <w:rFonts w:cstheme="minorHAnsi"/>
                <w:sz w:val="20"/>
                <w:szCs w:val="20"/>
              </w:rPr>
            </w:pPr>
          </w:p>
        </w:tc>
        <w:tc>
          <w:tcPr>
            <w:tcW w:w="1260" w:type="dxa"/>
          </w:tcPr>
          <w:p w14:paraId="65B0B70B" w14:textId="77777777" w:rsidR="0002127B" w:rsidRPr="00D76C98" w:rsidRDefault="0002127B" w:rsidP="001D20A6">
            <w:pPr>
              <w:rPr>
                <w:rFonts w:cstheme="minorHAnsi"/>
                <w:sz w:val="20"/>
                <w:szCs w:val="20"/>
              </w:rPr>
            </w:pPr>
          </w:p>
        </w:tc>
        <w:tc>
          <w:tcPr>
            <w:tcW w:w="810" w:type="dxa"/>
          </w:tcPr>
          <w:p w14:paraId="65B0B70C" w14:textId="77777777" w:rsidR="0002127B" w:rsidRPr="00D76C98" w:rsidRDefault="0002127B" w:rsidP="001D20A6">
            <w:pPr>
              <w:rPr>
                <w:rFonts w:cstheme="minorHAnsi"/>
                <w:sz w:val="20"/>
                <w:szCs w:val="20"/>
              </w:rPr>
            </w:pPr>
          </w:p>
        </w:tc>
      </w:tr>
    </w:tbl>
    <w:p w14:paraId="65B0B746" w14:textId="4EFC0E07" w:rsidR="00A42E81" w:rsidRDefault="00A42E81"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74D" w14:textId="77777777" w:rsidTr="00F8550C">
        <w:tc>
          <w:tcPr>
            <w:tcW w:w="6678" w:type="dxa"/>
            <w:shd w:val="clear" w:color="auto" w:fill="FFFF00"/>
          </w:tcPr>
          <w:p w14:paraId="65B0B747" w14:textId="4E97C05D" w:rsidR="00DA7BFC" w:rsidRPr="00260656" w:rsidRDefault="00A42E81" w:rsidP="001D20A6">
            <w:pPr>
              <w:rPr>
                <w:rFonts w:cstheme="minorHAnsi"/>
                <w:b/>
                <w:szCs w:val="20"/>
              </w:rPr>
            </w:pPr>
            <w:r>
              <w:rPr>
                <w:rFonts w:cstheme="minorHAnsi"/>
                <w:sz w:val="20"/>
                <w:szCs w:val="20"/>
              </w:rPr>
              <w:br w:type="page"/>
            </w:r>
            <w:r w:rsidR="00DA7BFC" w:rsidRPr="00260656">
              <w:rPr>
                <w:rFonts w:cstheme="minorHAnsi"/>
                <w:b/>
                <w:szCs w:val="20"/>
              </w:rPr>
              <w:t>Mitigation</w:t>
            </w:r>
          </w:p>
        </w:tc>
        <w:tc>
          <w:tcPr>
            <w:tcW w:w="1170" w:type="dxa"/>
            <w:shd w:val="clear" w:color="auto" w:fill="FFFF00"/>
          </w:tcPr>
          <w:p w14:paraId="65B0B748"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FFFF00"/>
          </w:tcPr>
          <w:p w14:paraId="65B0B749"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FFFF00"/>
          </w:tcPr>
          <w:p w14:paraId="65B0B74A"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FFFF00"/>
          </w:tcPr>
          <w:p w14:paraId="65B0B74B"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FFFF00"/>
          </w:tcPr>
          <w:p w14:paraId="65B0B74C" w14:textId="77777777" w:rsidR="00DA7BFC" w:rsidRPr="00260656" w:rsidRDefault="00DA7BFC" w:rsidP="001D20A6">
            <w:pPr>
              <w:rPr>
                <w:rFonts w:cstheme="minorHAnsi"/>
                <w:b/>
                <w:szCs w:val="20"/>
              </w:rPr>
            </w:pPr>
            <w:r w:rsidRPr="00260656">
              <w:rPr>
                <w:rFonts w:cstheme="minorHAnsi"/>
                <w:b/>
                <w:szCs w:val="20"/>
              </w:rPr>
              <w:t>Verified By</w:t>
            </w:r>
          </w:p>
        </w:tc>
      </w:tr>
      <w:tr w:rsidR="007D6733" w:rsidRPr="00D76C98" w14:paraId="65B0B759" w14:textId="77777777" w:rsidTr="008E72CD">
        <w:tc>
          <w:tcPr>
            <w:tcW w:w="6678" w:type="dxa"/>
            <w:vMerge w:val="restart"/>
          </w:tcPr>
          <w:p w14:paraId="0E7A63D0" w14:textId="77777777" w:rsidR="007D6733" w:rsidRPr="002E0F69" w:rsidRDefault="007D6733" w:rsidP="001D20A6">
            <w:pPr>
              <w:pStyle w:val="TableText"/>
              <w:keepNext w:val="0"/>
              <w:widowControl w:val="0"/>
              <w:spacing w:before="0" w:after="0"/>
              <w:rPr>
                <w:rFonts w:asciiTheme="minorHAnsi" w:hAnsiTheme="minorHAnsi" w:cstheme="minorHAnsi"/>
                <w:snapToGrid w:val="0"/>
                <w:sz w:val="19"/>
                <w:szCs w:val="19"/>
              </w:rPr>
            </w:pPr>
            <w:r w:rsidRPr="002E0F69">
              <w:rPr>
                <w:rFonts w:asciiTheme="minorHAnsi" w:hAnsiTheme="minorHAnsi" w:cstheme="minorHAnsi"/>
                <w:b/>
                <w:bCs/>
                <w:sz w:val="19"/>
                <w:szCs w:val="19"/>
              </w:rPr>
              <w:t xml:space="preserve">Mitigation Measure NOI-1a: Employ Noise-Reducing Construction Practices </w:t>
            </w:r>
          </w:p>
          <w:p w14:paraId="409948D7" w14:textId="1D1CED04" w:rsidR="007D6733" w:rsidRPr="002E0F69" w:rsidRDefault="007D6733" w:rsidP="001D20A6">
            <w:pPr>
              <w:pStyle w:val="TableText"/>
              <w:keepNext w:val="0"/>
              <w:widowControl w:val="0"/>
              <w:spacing w:before="0" w:after="0"/>
              <w:rPr>
                <w:rFonts w:asciiTheme="minorHAnsi" w:hAnsiTheme="minorHAnsi" w:cstheme="minorHAnsi"/>
                <w:snapToGrid w:val="0"/>
                <w:sz w:val="19"/>
                <w:szCs w:val="19"/>
              </w:rPr>
            </w:pPr>
            <w:r w:rsidRPr="002E0F69">
              <w:rPr>
                <w:rFonts w:asciiTheme="minorHAnsi" w:hAnsiTheme="minorHAnsi" w:cstheme="minorHAnsi"/>
                <w:sz w:val="19"/>
                <w:szCs w:val="19"/>
              </w:rPr>
              <w:t xml:space="preserve">The project applicant shall employ noise-reducing construction practices so that construction noise does not exceed 50 dBA Leq between 7 p.m. and 10 p.m. or 45 dBA Leq between 10 p.m. and 7 a.m. Measures that can be used to limit noise include: </w:t>
            </w:r>
          </w:p>
          <w:p w14:paraId="51721B17" w14:textId="27316721" w:rsidR="007D6733" w:rsidRPr="002E0F69" w:rsidRDefault="001D20A6" w:rsidP="001D20A6">
            <w:pPr>
              <w:pStyle w:val="TableText"/>
              <w:keepNext w:val="0"/>
              <w:widowControl w:val="0"/>
              <w:spacing w:before="0" w:after="0"/>
              <w:rPr>
                <w:rFonts w:asciiTheme="minorHAnsi" w:hAnsiTheme="minorHAnsi" w:cstheme="minorHAnsi"/>
                <w:snapToGrid w:val="0"/>
                <w:sz w:val="19"/>
                <w:szCs w:val="19"/>
              </w:rPr>
            </w:pPr>
            <w:r w:rsidRPr="002E0F69">
              <w:rPr>
                <w:rFonts w:asciiTheme="minorHAnsi" w:hAnsiTheme="minorHAnsi" w:cstheme="minorHAnsi"/>
                <w:sz w:val="19"/>
                <w:szCs w:val="19"/>
              </w:rPr>
              <w:t>--</w:t>
            </w:r>
            <w:r w:rsidR="007D6733" w:rsidRPr="002E0F69">
              <w:rPr>
                <w:rFonts w:asciiTheme="minorHAnsi" w:hAnsiTheme="minorHAnsi" w:cstheme="minorHAnsi"/>
                <w:sz w:val="19"/>
                <w:szCs w:val="19"/>
              </w:rPr>
              <w:t xml:space="preserve"> prohibiting noise-generating construction activity between 7 p.m. and 7 a.m., </w:t>
            </w:r>
          </w:p>
          <w:p w14:paraId="1BF3E61A" w14:textId="28308784" w:rsidR="007D6733" w:rsidRPr="002E0F69" w:rsidRDefault="001D20A6" w:rsidP="001D20A6">
            <w:pPr>
              <w:pStyle w:val="TableText"/>
              <w:keepNext w:val="0"/>
              <w:widowControl w:val="0"/>
              <w:spacing w:before="0" w:after="0"/>
              <w:rPr>
                <w:rFonts w:asciiTheme="minorHAnsi" w:hAnsiTheme="minorHAnsi" w:cstheme="minorHAnsi"/>
                <w:snapToGrid w:val="0"/>
                <w:sz w:val="19"/>
                <w:szCs w:val="19"/>
              </w:rPr>
            </w:pPr>
            <w:r w:rsidRPr="002E0F69">
              <w:rPr>
                <w:rFonts w:asciiTheme="minorHAnsi" w:hAnsiTheme="minorHAnsi" w:cstheme="minorHAnsi"/>
                <w:sz w:val="19"/>
                <w:szCs w:val="19"/>
              </w:rPr>
              <w:t>--</w:t>
            </w:r>
            <w:r w:rsidR="007D6733" w:rsidRPr="002E0F69">
              <w:rPr>
                <w:rFonts w:asciiTheme="minorHAnsi" w:hAnsiTheme="minorHAnsi" w:cstheme="minorHAnsi"/>
                <w:sz w:val="19"/>
                <w:szCs w:val="19"/>
              </w:rPr>
              <w:t xml:space="preserve"> locating equipment as far as practical from noise-sensitive uses, </w:t>
            </w:r>
          </w:p>
          <w:p w14:paraId="4CB93AF2" w14:textId="641ECE0D" w:rsidR="007D6733" w:rsidRPr="002E0F69" w:rsidRDefault="001D20A6" w:rsidP="001D20A6">
            <w:pPr>
              <w:pStyle w:val="TableText"/>
              <w:keepNext w:val="0"/>
              <w:widowControl w:val="0"/>
              <w:spacing w:before="0" w:after="0"/>
              <w:rPr>
                <w:rFonts w:asciiTheme="minorHAnsi" w:hAnsiTheme="minorHAnsi" w:cstheme="minorHAnsi"/>
                <w:snapToGrid w:val="0"/>
                <w:sz w:val="19"/>
                <w:szCs w:val="19"/>
              </w:rPr>
            </w:pPr>
            <w:r w:rsidRPr="002E0F69">
              <w:rPr>
                <w:rFonts w:asciiTheme="minorHAnsi" w:hAnsiTheme="minorHAnsi" w:cstheme="minorHAnsi"/>
                <w:sz w:val="19"/>
                <w:szCs w:val="19"/>
              </w:rPr>
              <w:t>--</w:t>
            </w:r>
            <w:r w:rsidR="007D6733" w:rsidRPr="002E0F69">
              <w:rPr>
                <w:rFonts w:asciiTheme="minorHAnsi" w:hAnsiTheme="minorHAnsi" w:cstheme="minorHAnsi"/>
                <w:sz w:val="19"/>
                <w:szCs w:val="19"/>
              </w:rPr>
              <w:t xml:space="preserve"> requiring that all construction equipment powered by gasoline or diesel engines have sound-control devices that are at least as effective as those originally provided by the manufacturer and that all equipment be operated and maintained to minimize noise generation, </w:t>
            </w:r>
          </w:p>
          <w:p w14:paraId="16914A9B" w14:textId="77777777" w:rsidR="00A42E81" w:rsidRPr="002E0F69" w:rsidRDefault="001D20A6" w:rsidP="001D20A6">
            <w:pPr>
              <w:pStyle w:val="TableText"/>
              <w:widowControl w:val="0"/>
              <w:spacing w:before="0" w:after="0"/>
              <w:rPr>
                <w:rFonts w:asciiTheme="minorHAnsi" w:hAnsiTheme="minorHAnsi" w:cstheme="minorHAnsi"/>
                <w:sz w:val="19"/>
                <w:szCs w:val="19"/>
              </w:rPr>
            </w:pPr>
            <w:r w:rsidRPr="002E0F69">
              <w:rPr>
                <w:rFonts w:asciiTheme="minorHAnsi" w:hAnsiTheme="minorHAnsi" w:cstheme="minorHAnsi"/>
                <w:sz w:val="19"/>
                <w:szCs w:val="19"/>
              </w:rPr>
              <w:t>--</w:t>
            </w:r>
            <w:r w:rsidR="007D6733" w:rsidRPr="002E0F69">
              <w:rPr>
                <w:rFonts w:asciiTheme="minorHAnsi" w:hAnsiTheme="minorHAnsi" w:cstheme="minorHAnsi"/>
                <w:sz w:val="19"/>
                <w:szCs w:val="19"/>
              </w:rPr>
              <w:t xml:space="preserve"> prohibiting gasoline or diesel engines from having unmuffled exhaust, </w:t>
            </w:r>
          </w:p>
          <w:p w14:paraId="4AAE413A" w14:textId="5EE7E044" w:rsidR="007D6733" w:rsidRPr="002E0F69" w:rsidRDefault="001D20A6" w:rsidP="001D20A6">
            <w:pPr>
              <w:pStyle w:val="TableText"/>
              <w:widowControl w:val="0"/>
              <w:spacing w:before="0" w:after="0"/>
              <w:rPr>
                <w:rFonts w:asciiTheme="minorHAnsi" w:hAnsiTheme="minorHAnsi" w:cstheme="minorHAnsi"/>
                <w:sz w:val="19"/>
                <w:szCs w:val="19"/>
              </w:rPr>
            </w:pPr>
            <w:r w:rsidRPr="002E0F69">
              <w:rPr>
                <w:rFonts w:asciiTheme="minorHAnsi" w:hAnsiTheme="minorHAnsi" w:cstheme="minorHAnsi"/>
                <w:sz w:val="19"/>
                <w:szCs w:val="19"/>
              </w:rPr>
              <w:t>--</w:t>
            </w:r>
            <w:r w:rsidR="007D6733" w:rsidRPr="002E0F69">
              <w:rPr>
                <w:rFonts w:asciiTheme="minorHAnsi" w:hAnsiTheme="minorHAnsi" w:cstheme="minorHAnsi"/>
                <w:sz w:val="19"/>
                <w:szCs w:val="19"/>
              </w:rPr>
              <w:t xml:space="preserve"> selecting haul routes that affect the fewest people, </w:t>
            </w:r>
          </w:p>
          <w:p w14:paraId="1A09285D" w14:textId="5F8C135B" w:rsidR="007D6733" w:rsidRPr="002E0F69" w:rsidRDefault="001D20A6" w:rsidP="001D20A6">
            <w:pPr>
              <w:pStyle w:val="TableText"/>
              <w:widowControl w:val="0"/>
              <w:spacing w:before="0" w:after="0"/>
              <w:rPr>
                <w:rFonts w:asciiTheme="minorHAnsi" w:hAnsiTheme="minorHAnsi" w:cstheme="minorHAnsi"/>
                <w:sz w:val="19"/>
                <w:szCs w:val="19"/>
              </w:rPr>
            </w:pPr>
            <w:r w:rsidRPr="002E0F69">
              <w:rPr>
                <w:rFonts w:asciiTheme="minorHAnsi" w:hAnsiTheme="minorHAnsi" w:cstheme="minorHAnsi"/>
                <w:sz w:val="19"/>
                <w:szCs w:val="19"/>
              </w:rPr>
              <w:t>--</w:t>
            </w:r>
            <w:r w:rsidR="007D6733" w:rsidRPr="002E0F69">
              <w:rPr>
                <w:rFonts w:asciiTheme="minorHAnsi" w:hAnsiTheme="minorHAnsi" w:cstheme="minorHAnsi"/>
                <w:sz w:val="19"/>
                <w:szCs w:val="19"/>
              </w:rPr>
              <w:t xml:space="preserve"> using noise-reducing enclosures around noise-generating equipment, and </w:t>
            </w:r>
          </w:p>
          <w:p w14:paraId="65B0B753" w14:textId="7DB1264D" w:rsidR="007D6733" w:rsidRPr="00D76C98" w:rsidRDefault="001D20A6" w:rsidP="001D20A6">
            <w:pPr>
              <w:pStyle w:val="TableText"/>
              <w:widowControl w:val="0"/>
              <w:spacing w:before="0" w:after="0"/>
              <w:rPr>
                <w:rFonts w:asciiTheme="minorHAnsi" w:hAnsiTheme="minorHAnsi" w:cstheme="minorHAnsi"/>
                <w:snapToGrid w:val="0"/>
              </w:rPr>
            </w:pPr>
            <w:r w:rsidRPr="002E0F69">
              <w:rPr>
                <w:rFonts w:asciiTheme="minorHAnsi" w:hAnsiTheme="minorHAnsi" w:cstheme="minorHAnsi"/>
                <w:sz w:val="19"/>
                <w:szCs w:val="19"/>
              </w:rPr>
              <w:t>--</w:t>
            </w:r>
            <w:r w:rsidR="007D6733" w:rsidRPr="002E0F69">
              <w:rPr>
                <w:rFonts w:asciiTheme="minorHAnsi" w:hAnsiTheme="minorHAnsi" w:cstheme="minorHAnsi"/>
                <w:sz w:val="19"/>
                <w:szCs w:val="19"/>
              </w:rPr>
              <w:t xml:space="preserve"> constructing barriers between noise sources and noise-sensitive land uses or taking advantage of existing barrier features (terrain, structures) to block sound transmission.</w:t>
            </w:r>
          </w:p>
        </w:tc>
        <w:tc>
          <w:tcPr>
            <w:tcW w:w="1170" w:type="dxa"/>
            <w:shd w:val="clear" w:color="auto" w:fill="FFFF99"/>
          </w:tcPr>
          <w:p w14:paraId="65B0B754" w14:textId="4420F5AB" w:rsidR="007D6733" w:rsidRPr="00D76C98" w:rsidRDefault="006B3AD2" w:rsidP="001D20A6">
            <w:pPr>
              <w:rPr>
                <w:rFonts w:cstheme="minorHAnsi"/>
                <w:sz w:val="20"/>
                <w:szCs w:val="20"/>
              </w:rPr>
            </w:pPr>
            <w:r>
              <w:rPr>
                <w:rFonts w:cstheme="minorHAnsi"/>
                <w:sz w:val="20"/>
                <w:szCs w:val="20"/>
              </w:rPr>
              <w:t>One</w:t>
            </w:r>
          </w:p>
        </w:tc>
        <w:tc>
          <w:tcPr>
            <w:tcW w:w="3240" w:type="dxa"/>
            <w:shd w:val="clear" w:color="auto" w:fill="FFFF99"/>
          </w:tcPr>
          <w:p w14:paraId="65B0B755" w14:textId="62643FC4" w:rsidR="007D6733" w:rsidRPr="00D76C98" w:rsidRDefault="006B3AD2" w:rsidP="001D20A6">
            <w:pPr>
              <w:rPr>
                <w:rFonts w:cstheme="minorHAnsi"/>
                <w:sz w:val="20"/>
                <w:szCs w:val="20"/>
              </w:rPr>
            </w:pPr>
            <w:r>
              <w:rPr>
                <w:rFonts w:cstheme="minorHAnsi"/>
                <w:sz w:val="20"/>
                <w:szCs w:val="20"/>
              </w:rPr>
              <w:t>The City of Manteca, Zoning Ordinance was amended in its entirety to include Noise Standards (mmc§17.58.050)</w:t>
            </w:r>
            <w:r w:rsidR="000827F1">
              <w:rPr>
                <w:rFonts w:cstheme="minorHAnsi"/>
                <w:sz w:val="20"/>
                <w:szCs w:val="20"/>
              </w:rPr>
              <w:t xml:space="preserve">  The project will be subject to the Noise Ordinance as written.  </w:t>
            </w:r>
          </w:p>
        </w:tc>
        <w:tc>
          <w:tcPr>
            <w:tcW w:w="1530" w:type="dxa"/>
            <w:shd w:val="clear" w:color="auto" w:fill="FFFF99"/>
          </w:tcPr>
          <w:p w14:paraId="65B0B756" w14:textId="3963038A" w:rsidR="007D6733" w:rsidRPr="000827F1" w:rsidRDefault="000827F1" w:rsidP="001D20A6">
            <w:pPr>
              <w:rPr>
                <w:rFonts w:cstheme="minorHAnsi"/>
                <w:b/>
                <w:sz w:val="20"/>
                <w:szCs w:val="20"/>
              </w:rPr>
            </w:pPr>
            <w:r w:rsidRPr="000827F1">
              <w:rPr>
                <w:rFonts w:cstheme="minorHAnsi"/>
                <w:b/>
                <w:sz w:val="20"/>
                <w:szCs w:val="20"/>
              </w:rPr>
              <w:t>Complete</w:t>
            </w:r>
          </w:p>
        </w:tc>
        <w:tc>
          <w:tcPr>
            <w:tcW w:w="1260" w:type="dxa"/>
            <w:shd w:val="clear" w:color="auto" w:fill="FFFF99"/>
          </w:tcPr>
          <w:p w14:paraId="65B0B757" w14:textId="30287BA0" w:rsidR="007D6733" w:rsidRPr="00D76C98" w:rsidRDefault="000827F1" w:rsidP="001D20A6">
            <w:pPr>
              <w:rPr>
                <w:rFonts w:cstheme="minorHAnsi"/>
                <w:sz w:val="20"/>
                <w:szCs w:val="20"/>
              </w:rPr>
            </w:pPr>
            <w:r>
              <w:rPr>
                <w:rFonts w:cstheme="minorHAnsi"/>
                <w:sz w:val="20"/>
                <w:szCs w:val="20"/>
              </w:rPr>
              <w:t>02/12/13</w:t>
            </w:r>
          </w:p>
        </w:tc>
        <w:tc>
          <w:tcPr>
            <w:tcW w:w="810" w:type="dxa"/>
            <w:shd w:val="clear" w:color="auto" w:fill="FFFF99"/>
          </w:tcPr>
          <w:p w14:paraId="65B0B758" w14:textId="5C1799E8" w:rsidR="007D6733" w:rsidRPr="00D76C98" w:rsidRDefault="000827F1" w:rsidP="001D20A6">
            <w:pPr>
              <w:rPr>
                <w:rFonts w:cstheme="minorHAnsi"/>
                <w:sz w:val="20"/>
                <w:szCs w:val="20"/>
              </w:rPr>
            </w:pPr>
            <w:r>
              <w:rPr>
                <w:rFonts w:cstheme="minorHAnsi"/>
                <w:sz w:val="20"/>
                <w:szCs w:val="20"/>
              </w:rPr>
              <w:t>MGM</w:t>
            </w:r>
          </w:p>
        </w:tc>
      </w:tr>
      <w:tr w:rsidR="007D6733" w:rsidRPr="00D76C98" w14:paraId="65B0B760" w14:textId="77777777" w:rsidTr="00C635A3">
        <w:tc>
          <w:tcPr>
            <w:tcW w:w="6678" w:type="dxa"/>
            <w:vMerge/>
            <w:vAlign w:val="center"/>
          </w:tcPr>
          <w:p w14:paraId="65B0B75A" w14:textId="77777777" w:rsidR="007D6733" w:rsidRPr="00D76C98" w:rsidRDefault="007D6733" w:rsidP="001D20A6">
            <w:pPr>
              <w:rPr>
                <w:rFonts w:cstheme="minorHAnsi"/>
                <w:sz w:val="20"/>
                <w:szCs w:val="20"/>
              </w:rPr>
            </w:pPr>
          </w:p>
        </w:tc>
        <w:tc>
          <w:tcPr>
            <w:tcW w:w="1170" w:type="dxa"/>
          </w:tcPr>
          <w:p w14:paraId="65B0B75B" w14:textId="77777777" w:rsidR="007D6733" w:rsidRPr="00D76C98" w:rsidRDefault="007D6733" w:rsidP="001D20A6">
            <w:pPr>
              <w:rPr>
                <w:rFonts w:cstheme="minorHAnsi"/>
                <w:sz w:val="20"/>
                <w:szCs w:val="20"/>
              </w:rPr>
            </w:pPr>
          </w:p>
        </w:tc>
        <w:tc>
          <w:tcPr>
            <w:tcW w:w="3240" w:type="dxa"/>
          </w:tcPr>
          <w:p w14:paraId="65B0B75C" w14:textId="77777777" w:rsidR="007D6733" w:rsidRPr="00D76C98" w:rsidRDefault="007D6733" w:rsidP="001D20A6">
            <w:pPr>
              <w:rPr>
                <w:rFonts w:cstheme="minorHAnsi"/>
                <w:sz w:val="20"/>
                <w:szCs w:val="20"/>
              </w:rPr>
            </w:pPr>
          </w:p>
        </w:tc>
        <w:tc>
          <w:tcPr>
            <w:tcW w:w="1530" w:type="dxa"/>
          </w:tcPr>
          <w:p w14:paraId="65B0B75D" w14:textId="77777777" w:rsidR="007D6733" w:rsidRPr="00D76C98" w:rsidRDefault="007D6733" w:rsidP="001D20A6">
            <w:pPr>
              <w:rPr>
                <w:rFonts w:cstheme="minorHAnsi"/>
                <w:sz w:val="20"/>
                <w:szCs w:val="20"/>
              </w:rPr>
            </w:pPr>
          </w:p>
        </w:tc>
        <w:tc>
          <w:tcPr>
            <w:tcW w:w="1260" w:type="dxa"/>
          </w:tcPr>
          <w:p w14:paraId="65B0B75E" w14:textId="77777777" w:rsidR="007D6733" w:rsidRPr="00D76C98" w:rsidRDefault="007D6733" w:rsidP="001D20A6">
            <w:pPr>
              <w:rPr>
                <w:rFonts w:cstheme="minorHAnsi"/>
                <w:sz w:val="20"/>
                <w:szCs w:val="20"/>
              </w:rPr>
            </w:pPr>
          </w:p>
        </w:tc>
        <w:tc>
          <w:tcPr>
            <w:tcW w:w="810" w:type="dxa"/>
          </w:tcPr>
          <w:p w14:paraId="65B0B75F" w14:textId="77777777" w:rsidR="007D6733" w:rsidRPr="00D76C98" w:rsidRDefault="007D6733" w:rsidP="001D20A6">
            <w:pPr>
              <w:rPr>
                <w:rFonts w:cstheme="minorHAnsi"/>
                <w:sz w:val="20"/>
                <w:szCs w:val="20"/>
              </w:rPr>
            </w:pPr>
          </w:p>
        </w:tc>
      </w:tr>
    </w:tbl>
    <w:p w14:paraId="7CAF1961" w14:textId="05CFA539" w:rsidR="00121046" w:rsidRDefault="00121046" w:rsidP="00ED536E">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7D6733" w:rsidRPr="00260656" w14:paraId="7F71ADA1" w14:textId="77777777" w:rsidTr="00C635A3">
        <w:tc>
          <w:tcPr>
            <w:tcW w:w="6678" w:type="dxa"/>
            <w:shd w:val="clear" w:color="auto" w:fill="FFFF00"/>
          </w:tcPr>
          <w:p w14:paraId="32B4144D" w14:textId="17D30A37" w:rsidR="007D6733" w:rsidRPr="00260656" w:rsidRDefault="005870FF" w:rsidP="001D20A6">
            <w:pPr>
              <w:rPr>
                <w:rFonts w:cstheme="minorHAnsi"/>
                <w:b/>
                <w:szCs w:val="20"/>
              </w:rPr>
            </w:pPr>
            <w:r>
              <w:rPr>
                <w:rFonts w:cstheme="minorHAnsi"/>
                <w:sz w:val="20"/>
                <w:szCs w:val="20"/>
              </w:rPr>
              <w:br w:type="page"/>
            </w:r>
            <w:r w:rsidR="007D6733" w:rsidRPr="00260656">
              <w:rPr>
                <w:rFonts w:cstheme="minorHAnsi"/>
                <w:b/>
                <w:szCs w:val="20"/>
              </w:rPr>
              <w:t>Mitigation</w:t>
            </w:r>
          </w:p>
        </w:tc>
        <w:tc>
          <w:tcPr>
            <w:tcW w:w="1170" w:type="dxa"/>
            <w:shd w:val="clear" w:color="auto" w:fill="FFFF00"/>
          </w:tcPr>
          <w:p w14:paraId="417BA890" w14:textId="77777777" w:rsidR="007D6733" w:rsidRPr="00260656" w:rsidRDefault="007D6733" w:rsidP="001D20A6">
            <w:pPr>
              <w:rPr>
                <w:rFonts w:cstheme="minorHAnsi"/>
                <w:b/>
                <w:szCs w:val="20"/>
              </w:rPr>
            </w:pPr>
            <w:r w:rsidRPr="00260656">
              <w:rPr>
                <w:rFonts w:cstheme="minorHAnsi"/>
                <w:b/>
                <w:szCs w:val="20"/>
              </w:rPr>
              <w:t>Phase</w:t>
            </w:r>
          </w:p>
        </w:tc>
        <w:tc>
          <w:tcPr>
            <w:tcW w:w="3240" w:type="dxa"/>
            <w:shd w:val="clear" w:color="auto" w:fill="FFFF00"/>
          </w:tcPr>
          <w:p w14:paraId="3FFE66F1" w14:textId="77777777" w:rsidR="007D6733" w:rsidRPr="00260656" w:rsidRDefault="007D6733" w:rsidP="001D20A6">
            <w:pPr>
              <w:rPr>
                <w:rFonts w:cstheme="minorHAnsi"/>
                <w:b/>
                <w:szCs w:val="20"/>
              </w:rPr>
            </w:pPr>
            <w:r w:rsidRPr="00260656">
              <w:rPr>
                <w:rFonts w:cstheme="minorHAnsi"/>
                <w:b/>
                <w:szCs w:val="20"/>
              </w:rPr>
              <w:t>Notes</w:t>
            </w:r>
          </w:p>
        </w:tc>
        <w:tc>
          <w:tcPr>
            <w:tcW w:w="1530" w:type="dxa"/>
            <w:shd w:val="clear" w:color="auto" w:fill="FFFF00"/>
          </w:tcPr>
          <w:p w14:paraId="1DC00218" w14:textId="77777777" w:rsidR="007D6733" w:rsidRPr="00260656" w:rsidRDefault="007D6733" w:rsidP="001D20A6">
            <w:pPr>
              <w:rPr>
                <w:rFonts w:cstheme="minorHAnsi"/>
                <w:b/>
                <w:szCs w:val="20"/>
              </w:rPr>
            </w:pPr>
            <w:r w:rsidRPr="00260656">
              <w:rPr>
                <w:rFonts w:cstheme="minorHAnsi"/>
                <w:b/>
                <w:szCs w:val="20"/>
              </w:rPr>
              <w:t>Status</w:t>
            </w:r>
          </w:p>
        </w:tc>
        <w:tc>
          <w:tcPr>
            <w:tcW w:w="1260" w:type="dxa"/>
            <w:shd w:val="clear" w:color="auto" w:fill="FFFF00"/>
          </w:tcPr>
          <w:p w14:paraId="6A1D24B0" w14:textId="77777777" w:rsidR="007D6733" w:rsidRPr="00260656" w:rsidRDefault="007D6733" w:rsidP="001D20A6">
            <w:pPr>
              <w:rPr>
                <w:rFonts w:cstheme="minorHAnsi"/>
                <w:b/>
                <w:szCs w:val="20"/>
              </w:rPr>
            </w:pPr>
            <w:r w:rsidRPr="00260656">
              <w:rPr>
                <w:rFonts w:cstheme="minorHAnsi"/>
                <w:b/>
                <w:szCs w:val="20"/>
              </w:rPr>
              <w:t>Status Date</w:t>
            </w:r>
          </w:p>
        </w:tc>
        <w:tc>
          <w:tcPr>
            <w:tcW w:w="810" w:type="dxa"/>
            <w:shd w:val="clear" w:color="auto" w:fill="FFFF00"/>
          </w:tcPr>
          <w:p w14:paraId="7B156932" w14:textId="77777777" w:rsidR="007D6733" w:rsidRPr="00260656" w:rsidRDefault="007D6733" w:rsidP="001D20A6">
            <w:pPr>
              <w:rPr>
                <w:rFonts w:cstheme="minorHAnsi"/>
                <w:b/>
                <w:szCs w:val="20"/>
              </w:rPr>
            </w:pPr>
            <w:r w:rsidRPr="00260656">
              <w:rPr>
                <w:rFonts w:cstheme="minorHAnsi"/>
                <w:b/>
                <w:szCs w:val="20"/>
              </w:rPr>
              <w:t>Verified By</w:t>
            </w:r>
          </w:p>
        </w:tc>
      </w:tr>
      <w:tr w:rsidR="007D6733" w:rsidRPr="00D76C98" w14:paraId="5A5B0884" w14:textId="77777777" w:rsidTr="00976E6A">
        <w:tc>
          <w:tcPr>
            <w:tcW w:w="6678" w:type="dxa"/>
            <w:vMerge w:val="restart"/>
          </w:tcPr>
          <w:p w14:paraId="6C537E77" w14:textId="5A474170" w:rsidR="007D6733" w:rsidRPr="00BC3C35" w:rsidRDefault="007D6733" w:rsidP="00BC3C35">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NOI-1b: Disseminate Essential Information to Residences and Implement a Complaint/Response Tracking Program </w:t>
            </w:r>
          </w:p>
          <w:p w14:paraId="2C1FDD34" w14:textId="1293697E" w:rsidR="007D6733" w:rsidRPr="00D76C98" w:rsidRDefault="007D6733" w:rsidP="00976E6A">
            <w:pPr>
              <w:pStyle w:val="TableText"/>
              <w:widowControl w:val="0"/>
              <w:spacing w:before="0" w:after="0"/>
              <w:rPr>
                <w:rFonts w:asciiTheme="minorHAnsi" w:hAnsiTheme="minorHAnsi" w:cstheme="minorHAnsi"/>
                <w:snapToGrid w:val="0"/>
              </w:rPr>
            </w:pPr>
            <w:r w:rsidRPr="00D76C98">
              <w:rPr>
                <w:rFonts w:asciiTheme="minorHAnsi" w:hAnsiTheme="minorHAnsi" w:cstheme="minorHAnsi"/>
              </w:rPr>
              <w:t>Before construction begins, the contractor shall notify residences within 500 feet of the construction areas of the construction schedule in writing. The contractor will designate a noise-disturbance coordinator who will be responsible for responding to complaints regarding construction noise during the full term of construction. The coordinator will determine the cause of the complaint and ensure that reasonable measures are implemented to correct the problem. A contact telephone number for the noise-disturbance coordinator will be conspicuously posted on construction site fences and included in the written notification of the construction schedule sent to nearby residents. The noise-disturbance coordinator shall submit to the City a weekly summary of any noise complaints that have been received. The summary shall include, but is not limited to, the name of the complainant and location, the nature of the complaint, and the action being taken to address the complaint.</w:t>
            </w:r>
          </w:p>
        </w:tc>
        <w:tc>
          <w:tcPr>
            <w:tcW w:w="1170" w:type="dxa"/>
            <w:shd w:val="clear" w:color="auto" w:fill="FFFF99"/>
          </w:tcPr>
          <w:p w14:paraId="5D75DAFF" w14:textId="5F89C5F8" w:rsidR="007D6733" w:rsidRPr="00D76C98" w:rsidRDefault="000827F1" w:rsidP="001D20A6">
            <w:pPr>
              <w:rPr>
                <w:rFonts w:cstheme="minorHAnsi"/>
                <w:sz w:val="20"/>
                <w:szCs w:val="20"/>
              </w:rPr>
            </w:pPr>
            <w:r>
              <w:rPr>
                <w:rFonts w:cstheme="minorHAnsi"/>
                <w:sz w:val="20"/>
                <w:szCs w:val="20"/>
              </w:rPr>
              <w:t>One</w:t>
            </w:r>
          </w:p>
        </w:tc>
        <w:tc>
          <w:tcPr>
            <w:tcW w:w="3240" w:type="dxa"/>
            <w:shd w:val="clear" w:color="auto" w:fill="FFFF99"/>
          </w:tcPr>
          <w:p w14:paraId="0D5F50F1" w14:textId="6E081EB1" w:rsidR="007D6733" w:rsidRPr="00D76C98" w:rsidRDefault="000827F1" w:rsidP="001D20A6">
            <w:pPr>
              <w:rPr>
                <w:rFonts w:cstheme="minorHAnsi"/>
                <w:sz w:val="20"/>
                <w:szCs w:val="20"/>
              </w:rPr>
            </w:pPr>
            <w:r>
              <w:rPr>
                <w:rFonts w:cstheme="minorHAnsi"/>
                <w:sz w:val="20"/>
                <w:szCs w:val="20"/>
              </w:rPr>
              <w:t xml:space="preserve">The City of Manteca Police Department Code Enforcement Division will be available to </w:t>
            </w:r>
            <w:r w:rsidR="00DB2D03">
              <w:rPr>
                <w:rFonts w:cstheme="minorHAnsi"/>
                <w:sz w:val="20"/>
                <w:szCs w:val="20"/>
              </w:rPr>
              <w:t xml:space="preserve">respond to noise complaints from neighboring property owners at which time the City’s Noise Ordinance will be enforced.  </w:t>
            </w:r>
          </w:p>
        </w:tc>
        <w:tc>
          <w:tcPr>
            <w:tcW w:w="1530" w:type="dxa"/>
            <w:shd w:val="clear" w:color="auto" w:fill="FFFF99"/>
          </w:tcPr>
          <w:p w14:paraId="1CB0DB09" w14:textId="1B6AB7B3" w:rsidR="007D6733" w:rsidRPr="00DB2D03" w:rsidRDefault="00DB2D03" w:rsidP="001D20A6">
            <w:pPr>
              <w:rPr>
                <w:rFonts w:cstheme="minorHAnsi"/>
                <w:b/>
                <w:sz w:val="20"/>
                <w:szCs w:val="20"/>
              </w:rPr>
            </w:pPr>
            <w:r w:rsidRPr="00DB2D03">
              <w:rPr>
                <w:rFonts w:cstheme="minorHAnsi"/>
                <w:b/>
                <w:sz w:val="20"/>
                <w:szCs w:val="20"/>
              </w:rPr>
              <w:t>Complete</w:t>
            </w:r>
          </w:p>
        </w:tc>
        <w:tc>
          <w:tcPr>
            <w:tcW w:w="1260" w:type="dxa"/>
            <w:shd w:val="clear" w:color="auto" w:fill="FFFF99"/>
          </w:tcPr>
          <w:p w14:paraId="47CFA590" w14:textId="7FE35CFA" w:rsidR="007D6733" w:rsidRPr="00D76C98" w:rsidRDefault="00DB2D03" w:rsidP="001D20A6">
            <w:pPr>
              <w:rPr>
                <w:rFonts w:cstheme="minorHAnsi"/>
                <w:sz w:val="20"/>
                <w:szCs w:val="20"/>
              </w:rPr>
            </w:pPr>
            <w:r>
              <w:rPr>
                <w:rFonts w:cstheme="minorHAnsi"/>
                <w:sz w:val="20"/>
                <w:szCs w:val="20"/>
              </w:rPr>
              <w:t>02/12/13</w:t>
            </w:r>
          </w:p>
        </w:tc>
        <w:tc>
          <w:tcPr>
            <w:tcW w:w="810" w:type="dxa"/>
            <w:shd w:val="clear" w:color="auto" w:fill="FFFF99"/>
          </w:tcPr>
          <w:p w14:paraId="040F4F1F" w14:textId="0EEEEA26" w:rsidR="007D6733" w:rsidRPr="00D76C98" w:rsidRDefault="00DB2D03" w:rsidP="001D20A6">
            <w:pPr>
              <w:rPr>
                <w:rFonts w:cstheme="minorHAnsi"/>
                <w:sz w:val="20"/>
                <w:szCs w:val="20"/>
              </w:rPr>
            </w:pPr>
            <w:r>
              <w:rPr>
                <w:rFonts w:cstheme="minorHAnsi"/>
                <w:sz w:val="20"/>
                <w:szCs w:val="20"/>
              </w:rPr>
              <w:t>MGM</w:t>
            </w:r>
          </w:p>
        </w:tc>
      </w:tr>
      <w:tr w:rsidR="007D6733" w:rsidRPr="00D76C98" w14:paraId="6731BB6B" w14:textId="77777777" w:rsidTr="00C635A3">
        <w:tc>
          <w:tcPr>
            <w:tcW w:w="6678" w:type="dxa"/>
            <w:vMerge/>
          </w:tcPr>
          <w:p w14:paraId="716288E4" w14:textId="77777777" w:rsidR="007D6733" w:rsidRPr="00D76C98" w:rsidRDefault="007D6733" w:rsidP="001D20A6">
            <w:pPr>
              <w:rPr>
                <w:rFonts w:cstheme="minorHAnsi"/>
                <w:sz w:val="20"/>
                <w:szCs w:val="20"/>
              </w:rPr>
            </w:pPr>
          </w:p>
        </w:tc>
        <w:tc>
          <w:tcPr>
            <w:tcW w:w="1170" w:type="dxa"/>
          </w:tcPr>
          <w:p w14:paraId="6C2A83F8" w14:textId="77777777" w:rsidR="007D6733" w:rsidRPr="00D76C98" w:rsidRDefault="007D6733" w:rsidP="001D20A6">
            <w:pPr>
              <w:rPr>
                <w:rFonts w:cstheme="minorHAnsi"/>
                <w:sz w:val="20"/>
                <w:szCs w:val="20"/>
              </w:rPr>
            </w:pPr>
          </w:p>
        </w:tc>
        <w:tc>
          <w:tcPr>
            <w:tcW w:w="3240" w:type="dxa"/>
          </w:tcPr>
          <w:p w14:paraId="3615A593" w14:textId="77777777" w:rsidR="007D6733" w:rsidRPr="00D76C98" w:rsidRDefault="007D6733" w:rsidP="001D20A6">
            <w:pPr>
              <w:rPr>
                <w:rFonts w:cstheme="minorHAnsi"/>
                <w:sz w:val="20"/>
                <w:szCs w:val="20"/>
              </w:rPr>
            </w:pPr>
          </w:p>
        </w:tc>
        <w:tc>
          <w:tcPr>
            <w:tcW w:w="1530" w:type="dxa"/>
          </w:tcPr>
          <w:p w14:paraId="777DC234" w14:textId="77777777" w:rsidR="007D6733" w:rsidRPr="00D76C98" w:rsidRDefault="007D6733" w:rsidP="001D20A6">
            <w:pPr>
              <w:rPr>
                <w:rFonts w:cstheme="minorHAnsi"/>
                <w:sz w:val="20"/>
                <w:szCs w:val="20"/>
              </w:rPr>
            </w:pPr>
          </w:p>
        </w:tc>
        <w:tc>
          <w:tcPr>
            <w:tcW w:w="1260" w:type="dxa"/>
          </w:tcPr>
          <w:p w14:paraId="2E9041DF" w14:textId="77777777" w:rsidR="007D6733" w:rsidRPr="00D76C98" w:rsidRDefault="007D6733" w:rsidP="001D20A6">
            <w:pPr>
              <w:rPr>
                <w:rFonts w:cstheme="minorHAnsi"/>
                <w:sz w:val="20"/>
                <w:szCs w:val="20"/>
              </w:rPr>
            </w:pPr>
          </w:p>
        </w:tc>
        <w:tc>
          <w:tcPr>
            <w:tcW w:w="810" w:type="dxa"/>
          </w:tcPr>
          <w:p w14:paraId="6F3BE0F3" w14:textId="77777777" w:rsidR="007D6733" w:rsidRPr="00D76C98" w:rsidRDefault="007D6733" w:rsidP="001D20A6">
            <w:pPr>
              <w:rPr>
                <w:rFonts w:cstheme="minorHAnsi"/>
                <w:sz w:val="20"/>
                <w:szCs w:val="20"/>
              </w:rPr>
            </w:pPr>
          </w:p>
        </w:tc>
      </w:tr>
    </w:tbl>
    <w:p w14:paraId="360F66A2" w14:textId="1FC08A21" w:rsidR="00ED536E" w:rsidRDefault="00ED536E"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B057C" w:rsidRPr="00260656" w14:paraId="0BBF4AE3" w14:textId="77777777" w:rsidTr="00BC3C35">
        <w:trPr>
          <w:trHeight w:val="153"/>
        </w:trPr>
        <w:tc>
          <w:tcPr>
            <w:tcW w:w="6678" w:type="dxa"/>
            <w:shd w:val="clear" w:color="auto" w:fill="FFFF00"/>
          </w:tcPr>
          <w:p w14:paraId="0D6D0729" w14:textId="77777777" w:rsidR="00DB057C" w:rsidRPr="00260656" w:rsidRDefault="00DB057C" w:rsidP="001D20A6">
            <w:pPr>
              <w:rPr>
                <w:rFonts w:cstheme="minorHAnsi"/>
                <w:b/>
                <w:szCs w:val="20"/>
              </w:rPr>
            </w:pPr>
            <w:r w:rsidRPr="00260656">
              <w:rPr>
                <w:rFonts w:cstheme="minorHAnsi"/>
                <w:b/>
                <w:szCs w:val="20"/>
              </w:rPr>
              <w:t>Mitigation</w:t>
            </w:r>
          </w:p>
        </w:tc>
        <w:tc>
          <w:tcPr>
            <w:tcW w:w="1170" w:type="dxa"/>
            <w:shd w:val="clear" w:color="auto" w:fill="FFFF00"/>
          </w:tcPr>
          <w:p w14:paraId="2AB85A88" w14:textId="77777777" w:rsidR="00DB057C" w:rsidRPr="00260656" w:rsidRDefault="00DB057C" w:rsidP="001D20A6">
            <w:pPr>
              <w:rPr>
                <w:rFonts w:cstheme="minorHAnsi"/>
                <w:b/>
                <w:szCs w:val="20"/>
              </w:rPr>
            </w:pPr>
            <w:r w:rsidRPr="00260656">
              <w:rPr>
                <w:rFonts w:cstheme="minorHAnsi"/>
                <w:b/>
                <w:szCs w:val="20"/>
              </w:rPr>
              <w:t>Phase</w:t>
            </w:r>
          </w:p>
        </w:tc>
        <w:tc>
          <w:tcPr>
            <w:tcW w:w="3240" w:type="dxa"/>
            <w:shd w:val="clear" w:color="auto" w:fill="FFFF00"/>
          </w:tcPr>
          <w:p w14:paraId="7D75D471" w14:textId="77777777" w:rsidR="00DB057C" w:rsidRPr="00260656" w:rsidRDefault="00DB057C" w:rsidP="001D20A6">
            <w:pPr>
              <w:rPr>
                <w:rFonts w:cstheme="minorHAnsi"/>
                <w:b/>
                <w:szCs w:val="20"/>
              </w:rPr>
            </w:pPr>
            <w:r w:rsidRPr="00260656">
              <w:rPr>
                <w:rFonts w:cstheme="minorHAnsi"/>
                <w:b/>
                <w:szCs w:val="20"/>
              </w:rPr>
              <w:t>Notes</w:t>
            </w:r>
          </w:p>
        </w:tc>
        <w:tc>
          <w:tcPr>
            <w:tcW w:w="1530" w:type="dxa"/>
            <w:shd w:val="clear" w:color="auto" w:fill="FFFF00"/>
          </w:tcPr>
          <w:p w14:paraId="2C63E65E" w14:textId="77777777" w:rsidR="00DB057C" w:rsidRPr="00260656" w:rsidRDefault="00DB057C" w:rsidP="001D20A6">
            <w:pPr>
              <w:rPr>
                <w:rFonts w:cstheme="minorHAnsi"/>
                <w:b/>
                <w:szCs w:val="20"/>
              </w:rPr>
            </w:pPr>
            <w:r w:rsidRPr="00260656">
              <w:rPr>
                <w:rFonts w:cstheme="minorHAnsi"/>
                <w:b/>
                <w:szCs w:val="20"/>
              </w:rPr>
              <w:t>Status</w:t>
            </w:r>
          </w:p>
        </w:tc>
        <w:tc>
          <w:tcPr>
            <w:tcW w:w="1260" w:type="dxa"/>
            <w:shd w:val="clear" w:color="auto" w:fill="FFFF00"/>
          </w:tcPr>
          <w:p w14:paraId="0F896C9B" w14:textId="77777777" w:rsidR="00DB057C" w:rsidRPr="00260656" w:rsidRDefault="00DB057C" w:rsidP="001D20A6">
            <w:pPr>
              <w:rPr>
                <w:rFonts w:cstheme="minorHAnsi"/>
                <w:b/>
                <w:szCs w:val="20"/>
              </w:rPr>
            </w:pPr>
            <w:r w:rsidRPr="00260656">
              <w:rPr>
                <w:rFonts w:cstheme="minorHAnsi"/>
                <w:b/>
                <w:szCs w:val="20"/>
              </w:rPr>
              <w:t>Status Date</w:t>
            </w:r>
          </w:p>
        </w:tc>
        <w:tc>
          <w:tcPr>
            <w:tcW w:w="810" w:type="dxa"/>
            <w:shd w:val="clear" w:color="auto" w:fill="FFFF00"/>
          </w:tcPr>
          <w:p w14:paraId="26184296" w14:textId="77777777" w:rsidR="00DB057C" w:rsidRPr="00260656" w:rsidRDefault="00DB057C" w:rsidP="001D20A6">
            <w:pPr>
              <w:rPr>
                <w:rFonts w:cstheme="minorHAnsi"/>
                <w:b/>
                <w:szCs w:val="20"/>
              </w:rPr>
            </w:pPr>
            <w:r w:rsidRPr="00260656">
              <w:rPr>
                <w:rFonts w:cstheme="minorHAnsi"/>
                <w:b/>
                <w:szCs w:val="20"/>
              </w:rPr>
              <w:t>Verified By</w:t>
            </w:r>
          </w:p>
        </w:tc>
      </w:tr>
      <w:tr w:rsidR="00DB057C" w:rsidRPr="00D76C98" w14:paraId="52E12F46" w14:textId="77777777" w:rsidTr="00515C2B">
        <w:trPr>
          <w:trHeight w:val="629"/>
        </w:trPr>
        <w:tc>
          <w:tcPr>
            <w:tcW w:w="6678" w:type="dxa"/>
            <w:vMerge w:val="restart"/>
          </w:tcPr>
          <w:p w14:paraId="0C3043B2" w14:textId="6E47C456" w:rsidR="00DB057C" w:rsidRPr="00BC3C35" w:rsidRDefault="00DB057C" w:rsidP="00BC3C35">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TRF-1: Develop and Implement a Traffic Control and Safety Plan for Project Construction </w:t>
            </w:r>
          </w:p>
          <w:p w14:paraId="7FA3394D" w14:textId="58AFE6CB" w:rsidR="00DB057C" w:rsidRPr="00D76C98" w:rsidRDefault="00DB057C" w:rsidP="001D20A6">
            <w:pPr>
              <w:pStyle w:val="TableText"/>
              <w:widowControl w:val="0"/>
              <w:spacing w:before="0" w:after="0"/>
              <w:rPr>
                <w:rFonts w:asciiTheme="minorHAnsi" w:hAnsiTheme="minorHAnsi" w:cstheme="minorHAnsi"/>
                <w:snapToGrid w:val="0"/>
              </w:rPr>
            </w:pPr>
            <w:r w:rsidRPr="00D76C98">
              <w:rPr>
                <w:rFonts w:asciiTheme="minorHAnsi" w:hAnsiTheme="minorHAnsi" w:cstheme="minorHAnsi"/>
              </w:rPr>
              <w:t xml:space="preserve">The contractor shall mitigate the proposed project’s construction-related traffic impacts by developing and implementing a traffic control plan as part of the overall construction management plan, in accordance with City policies. The traffic control plan will be implemented throughout the course of project construction and will include, but may not be limited to, the following elements: </w:t>
            </w:r>
          </w:p>
          <w:p w14:paraId="7AC64B4A" w14:textId="6AD5258F" w:rsidR="00DB057C" w:rsidRPr="00D76C98" w:rsidRDefault="001D20A6" w:rsidP="001D20A6">
            <w:pPr>
              <w:pStyle w:val="TableText"/>
              <w:widowControl w:val="0"/>
              <w:spacing w:before="0" w:after="0"/>
              <w:rPr>
                <w:rFonts w:asciiTheme="minorHAnsi" w:hAnsiTheme="minorHAnsi" w:cstheme="minorHAnsi"/>
                <w:snapToGrid w:val="0"/>
              </w:rPr>
            </w:pPr>
            <w:r>
              <w:rPr>
                <w:rFonts w:asciiTheme="minorHAnsi" w:hAnsiTheme="minorHAnsi" w:cstheme="minorHAnsi"/>
              </w:rPr>
              <w:t>--</w:t>
            </w:r>
            <w:r w:rsidR="00DB057C" w:rsidRPr="00D76C98">
              <w:rPr>
                <w:rFonts w:asciiTheme="minorHAnsi" w:hAnsiTheme="minorHAnsi" w:cstheme="minorHAnsi"/>
              </w:rPr>
              <w:t xml:space="preserve"> Provide a plan for communicating construction plans with RTD, emergency service providers, residences located in the project vicinity, and anyone else who may be affected by project construction. </w:t>
            </w:r>
          </w:p>
          <w:p w14:paraId="3EE82C13" w14:textId="6B461054" w:rsidR="00DB057C" w:rsidRPr="00D76C98" w:rsidRDefault="001D20A6" w:rsidP="001D20A6">
            <w:pPr>
              <w:pStyle w:val="TableText"/>
              <w:widowControl w:val="0"/>
              <w:spacing w:before="0" w:after="0"/>
              <w:rPr>
                <w:rFonts w:asciiTheme="minorHAnsi" w:hAnsiTheme="minorHAnsi" w:cstheme="minorHAnsi"/>
              </w:rPr>
            </w:pPr>
            <w:r>
              <w:rPr>
                <w:rFonts w:asciiTheme="minorHAnsi" w:hAnsiTheme="minorHAnsi" w:cstheme="minorHAnsi"/>
              </w:rPr>
              <w:t>--</w:t>
            </w:r>
            <w:r w:rsidR="00DB057C" w:rsidRPr="00D76C98">
              <w:rPr>
                <w:rFonts w:asciiTheme="minorHAnsi" w:hAnsiTheme="minorHAnsi" w:cstheme="minorHAnsi"/>
              </w:rPr>
              <w:t xml:space="preserve"> Identify roadway segments or intersections that are at or approaching LOS that exceeds local standards and provide for construction-generated traffic to avoid these locations at the peak periods, either by traveling different routes or by traveling at non-peak times of day. </w:t>
            </w:r>
          </w:p>
          <w:p w14:paraId="65CD3828" w14:textId="22E699E4" w:rsidR="00DB057C" w:rsidRPr="00D76C98" w:rsidRDefault="001D20A6" w:rsidP="001D20A6">
            <w:pPr>
              <w:pStyle w:val="TableText"/>
              <w:widowControl w:val="0"/>
              <w:spacing w:before="0" w:after="0"/>
              <w:rPr>
                <w:rFonts w:asciiTheme="minorHAnsi" w:hAnsiTheme="minorHAnsi" w:cstheme="minorHAnsi"/>
              </w:rPr>
            </w:pPr>
            <w:r>
              <w:rPr>
                <w:rFonts w:asciiTheme="minorHAnsi" w:hAnsiTheme="minorHAnsi" w:cstheme="minorHAnsi"/>
              </w:rPr>
              <w:t>--</w:t>
            </w:r>
            <w:r w:rsidR="00DB057C" w:rsidRPr="00D76C98">
              <w:rPr>
                <w:rFonts w:asciiTheme="minorHAnsi" w:hAnsiTheme="minorHAnsi" w:cstheme="minorHAnsi"/>
              </w:rPr>
              <w:t xml:space="preserve"> Maintain vehicular access to existing residences in the area at all times.</w:t>
            </w:r>
          </w:p>
          <w:p w14:paraId="32B37654" w14:textId="3DBD0182" w:rsidR="00DB057C" w:rsidRPr="00D76C98" w:rsidRDefault="001D20A6" w:rsidP="001D20A6">
            <w:pPr>
              <w:pStyle w:val="TableText"/>
              <w:widowControl w:val="0"/>
              <w:spacing w:before="0" w:after="0"/>
              <w:rPr>
                <w:rFonts w:asciiTheme="minorHAnsi" w:hAnsiTheme="minorHAnsi" w:cstheme="minorHAnsi"/>
              </w:rPr>
            </w:pPr>
            <w:r>
              <w:rPr>
                <w:rFonts w:asciiTheme="minorHAnsi" w:hAnsiTheme="minorHAnsi" w:cstheme="minorHAnsi"/>
              </w:rPr>
              <w:t>--</w:t>
            </w:r>
            <w:r w:rsidR="00DB057C" w:rsidRPr="00D76C98">
              <w:rPr>
                <w:rFonts w:asciiTheme="minorHAnsi" w:hAnsiTheme="minorHAnsi" w:cstheme="minorHAnsi"/>
              </w:rPr>
              <w:t xml:space="preserve"> Maintain existing nonmotorized access or provide detour and warning signs in construction area.</w:t>
            </w:r>
          </w:p>
          <w:p w14:paraId="1D76896E" w14:textId="032A97E3" w:rsidR="00DB057C" w:rsidRPr="00D76C98" w:rsidRDefault="001D20A6" w:rsidP="001D20A6">
            <w:pPr>
              <w:pStyle w:val="TableText"/>
              <w:widowControl w:val="0"/>
              <w:spacing w:before="0" w:after="0"/>
              <w:rPr>
                <w:rFonts w:asciiTheme="minorHAnsi" w:hAnsiTheme="minorHAnsi" w:cstheme="minorHAnsi"/>
              </w:rPr>
            </w:pPr>
            <w:r>
              <w:rPr>
                <w:rFonts w:asciiTheme="minorHAnsi" w:hAnsiTheme="minorHAnsi" w:cstheme="minorHAnsi"/>
              </w:rPr>
              <w:t>--</w:t>
            </w:r>
            <w:r w:rsidR="00DB057C" w:rsidRPr="00D76C98">
              <w:rPr>
                <w:rFonts w:asciiTheme="minorHAnsi" w:hAnsiTheme="minorHAnsi" w:cstheme="minorHAnsi"/>
              </w:rPr>
              <w:t xml:space="preserve"> Provide for adequate parking for construction trucks and equipment within the designated staging areas throughout the construction period.</w:t>
            </w:r>
          </w:p>
          <w:p w14:paraId="052E44EC" w14:textId="030524CC" w:rsidR="00DB057C" w:rsidRPr="00D76C98" w:rsidRDefault="001D20A6" w:rsidP="001D20A6">
            <w:pPr>
              <w:pStyle w:val="TableText"/>
              <w:widowControl w:val="0"/>
              <w:spacing w:before="0" w:after="0"/>
              <w:rPr>
                <w:rFonts w:asciiTheme="minorHAnsi" w:hAnsiTheme="minorHAnsi" w:cstheme="minorHAnsi"/>
              </w:rPr>
            </w:pPr>
            <w:r>
              <w:rPr>
                <w:rFonts w:asciiTheme="minorHAnsi" w:hAnsiTheme="minorHAnsi" w:cstheme="minorHAnsi"/>
              </w:rPr>
              <w:t>--</w:t>
            </w:r>
            <w:r w:rsidR="00DB057C" w:rsidRPr="00D76C98">
              <w:rPr>
                <w:rFonts w:asciiTheme="minorHAnsi" w:hAnsiTheme="minorHAnsi" w:cstheme="minorHAnsi"/>
              </w:rPr>
              <w:t xml:space="preserve"> Provide adequate parking for construction workers within the designated staging areas.</w:t>
            </w:r>
          </w:p>
          <w:p w14:paraId="6589F81C" w14:textId="6A805AA4" w:rsidR="00DB057C" w:rsidRPr="00D76C98" w:rsidRDefault="001D20A6" w:rsidP="001D20A6">
            <w:pPr>
              <w:pStyle w:val="TableText"/>
              <w:widowControl w:val="0"/>
              <w:spacing w:before="0" w:after="0"/>
              <w:rPr>
                <w:rFonts w:asciiTheme="minorHAnsi" w:hAnsiTheme="minorHAnsi" w:cstheme="minorHAnsi"/>
              </w:rPr>
            </w:pPr>
            <w:r>
              <w:rPr>
                <w:rFonts w:asciiTheme="minorHAnsi" w:hAnsiTheme="minorHAnsi" w:cstheme="minorHAnsi"/>
              </w:rPr>
              <w:t>--</w:t>
            </w:r>
            <w:r w:rsidR="00DB057C" w:rsidRPr="00D76C98">
              <w:rPr>
                <w:rFonts w:asciiTheme="minorHAnsi" w:hAnsiTheme="minorHAnsi" w:cstheme="minorHAnsi"/>
              </w:rPr>
              <w:t xml:space="preserve"> Restrict delivery of construction materials to between the hours of 9:00 a.m. and 3:00 p.m. to avoid more-congested morning and evening hours.</w:t>
            </w:r>
          </w:p>
          <w:p w14:paraId="2D838539" w14:textId="116BEBE3" w:rsidR="00E71ACA" w:rsidRPr="00D76C98" w:rsidRDefault="001D20A6" w:rsidP="001D20A6">
            <w:pPr>
              <w:pStyle w:val="TableText"/>
              <w:widowControl w:val="0"/>
              <w:spacing w:before="0" w:after="0"/>
              <w:rPr>
                <w:rFonts w:asciiTheme="minorHAnsi" w:hAnsiTheme="minorHAnsi" w:cstheme="minorHAnsi"/>
              </w:rPr>
            </w:pPr>
            <w:r>
              <w:rPr>
                <w:rFonts w:asciiTheme="minorHAnsi" w:hAnsiTheme="minorHAnsi" w:cstheme="minorHAnsi"/>
              </w:rPr>
              <w:t>--</w:t>
            </w:r>
            <w:r w:rsidR="00DB057C" w:rsidRPr="00D76C98">
              <w:rPr>
                <w:rFonts w:asciiTheme="minorHAnsi" w:hAnsiTheme="minorHAnsi" w:cstheme="minorHAnsi"/>
              </w:rPr>
              <w:t xml:space="preserve"> Construction warning signs should be posted in accordance with local standards or those set forth in the Manual on Uniform Traffic Control Devices (Federal Highway Administration 2001) in advance of the construction area and at any intersection that</w:t>
            </w:r>
            <w:r w:rsidR="00E71ACA" w:rsidRPr="00D76C98">
              <w:rPr>
                <w:rFonts w:asciiTheme="minorHAnsi" w:eastAsiaTheme="minorEastAsia" w:hAnsiTheme="minorHAnsi" w:cstheme="minorHAnsi"/>
              </w:rPr>
              <w:t xml:space="preserve"> </w:t>
            </w:r>
            <w:r w:rsidR="00E71ACA" w:rsidRPr="00D76C98">
              <w:rPr>
                <w:rFonts w:asciiTheme="minorHAnsi" w:hAnsiTheme="minorHAnsi" w:cstheme="minorHAnsi"/>
              </w:rPr>
              <w:t xml:space="preserve">provides access to the construction area. </w:t>
            </w:r>
          </w:p>
          <w:p w14:paraId="299A9FE5" w14:textId="180CBE8E" w:rsidR="00E71ACA" w:rsidRPr="00D76C98" w:rsidRDefault="001D20A6" w:rsidP="001D20A6">
            <w:pPr>
              <w:pStyle w:val="TableText"/>
              <w:spacing w:before="0" w:after="0"/>
              <w:rPr>
                <w:rFonts w:asciiTheme="minorHAnsi" w:hAnsiTheme="minorHAnsi" w:cstheme="minorHAnsi"/>
              </w:rPr>
            </w:pPr>
            <w:r>
              <w:rPr>
                <w:rFonts w:asciiTheme="minorHAnsi" w:hAnsiTheme="minorHAnsi" w:cstheme="minorHAnsi"/>
              </w:rPr>
              <w:t>--</w:t>
            </w:r>
            <w:r w:rsidR="00E71ACA" w:rsidRPr="00D76C98">
              <w:rPr>
                <w:rFonts w:asciiTheme="minorHAnsi" w:hAnsiTheme="minorHAnsi" w:cstheme="minorHAnsi"/>
              </w:rPr>
              <w:t xml:space="preserve"> Require that written notification be provided to contractors regarding appropriate routes to and from the construction site, and the weight and speed limits on local roads used to access the construction site. </w:t>
            </w:r>
          </w:p>
          <w:p w14:paraId="15A1C7A5" w14:textId="49E40903" w:rsidR="00DB057C" w:rsidRPr="00DB2D03" w:rsidRDefault="001D20A6" w:rsidP="00DB2D03">
            <w:pPr>
              <w:pStyle w:val="TableText"/>
              <w:spacing w:before="0" w:after="0"/>
              <w:rPr>
                <w:rFonts w:asciiTheme="minorHAnsi" w:hAnsiTheme="minorHAnsi" w:cstheme="minorHAnsi"/>
              </w:rPr>
            </w:pPr>
            <w:r>
              <w:rPr>
                <w:rFonts w:asciiTheme="minorHAnsi" w:hAnsiTheme="minorHAnsi" w:cstheme="minorHAnsi"/>
              </w:rPr>
              <w:t>--</w:t>
            </w:r>
            <w:r w:rsidR="00E71ACA" w:rsidRPr="00D76C98">
              <w:rPr>
                <w:rFonts w:asciiTheme="minorHAnsi" w:hAnsiTheme="minorHAnsi" w:cstheme="minorHAnsi"/>
              </w:rPr>
              <w:t xml:space="preserve"> Specify that a sign be posted at all active construction areas, giving the name and telephone number or email address of the City staff person designated to receive complaints regarding construction traffic. </w:t>
            </w:r>
          </w:p>
        </w:tc>
        <w:tc>
          <w:tcPr>
            <w:tcW w:w="1170" w:type="dxa"/>
            <w:shd w:val="clear" w:color="auto" w:fill="auto"/>
          </w:tcPr>
          <w:p w14:paraId="7A74C1EE" w14:textId="55B9F377" w:rsidR="00DB057C" w:rsidRPr="00D76C98" w:rsidRDefault="00183692" w:rsidP="001D20A6">
            <w:pPr>
              <w:rPr>
                <w:rFonts w:cstheme="minorHAnsi"/>
                <w:sz w:val="20"/>
                <w:szCs w:val="20"/>
              </w:rPr>
            </w:pPr>
            <w:r>
              <w:rPr>
                <w:rFonts w:cstheme="minorHAnsi"/>
                <w:sz w:val="20"/>
                <w:szCs w:val="20"/>
              </w:rPr>
              <w:t>One</w:t>
            </w:r>
          </w:p>
        </w:tc>
        <w:tc>
          <w:tcPr>
            <w:tcW w:w="3240" w:type="dxa"/>
            <w:shd w:val="clear" w:color="auto" w:fill="auto"/>
          </w:tcPr>
          <w:p w14:paraId="6C40C21E" w14:textId="3DB372BD" w:rsidR="00DB057C" w:rsidRPr="00D76C98" w:rsidRDefault="00DB2D03" w:rsidP="003B0015">
            <w:pPr>
              <w:rPr>
                <w:rFonts w:cstheme="minorHAnsi"/>
                <w:sz w:val="20"/>
                <w:szCs w:val="20"/>
              </w:rPr>
            </w:pPr>
            <w:r w:rsidRPr="000C57AC">
              <w:rPr>
                <w:rFonts w:cstheme="minorHAnsi"/>
                <w:sz w:val="20"/>
                <w:szCs w:val="20"/>
              </w:rPr>
              <w:t xml:space="preserve">The tentative subdivision map was originally approved to include 6 parcels.  Phase One of the subdivision involves construction of </w:t>
            </w:r>
            <w:r>
              <w:rPr>
                <w:rFonts w:cstheme="minorHAnsi"/>
                <w:sz w:val="20"/>
                <w:szCs w:val="20"/>
              </w:rPr>
              <w:t>93</w:t>
            </w:r>
            <w:r w:rsidRPr="000C57AC">
              <w:rPr>
                <w:rFonts w:cstheme="minorHAnsi"/>
                <w:sz w:val="20"/>
                <w:szCs w:val="20"/>
              </w:rPr>
              <w:t xml:space="preserve">-single family homes on </w:t>
            </w:r>
            <w:r>
              <w:rPr>
                <w:rFonts w:cstheme="minorHAnsi"/>
                <w:sz w:val="20"/>
                <w:szCs w:val="20"/>
              </w:rPr>
              <w:t>the easternmost</w:t>
            </w:r>
            <w:r w:rsidRPr="000C57AC">
              <w:rPr>
                <w:rFonts w:cstheme="minorHAnsi"/>
                <w:sz w:val="20"/>
                <w:szCs w:val="20"/>
              </w:rPr>
              <w:t xml:space="preserve"> 24.03-acre parcel (APN: </w:t>
            </w:r>
            <w:r w:rsidRPr="000C57AC">
              <w:rPr>
                <w:sz w:val="20"/>
                <w:szCs w:val="20"/>
              </w:rPr>
              <w:t>224-022-04)</w:t>
            </w:r>
            <w:r>
              <w:rPr>
                <w:sz w:val="20"/>
                <w:szCs w:val="20"/>
              </w:rPr>
              <w:t xml:space="preserve"> which most recently existed as an Almond orchard</w:t>
            </w:r>
            <w:r w:rsidRPr="000C57AC">
              <w:rPr>
                <w:rFonts w:cstheme="minorHAnsi"/>
                <w:sz w:val="20"/>
                <w:szCs w:val="20"/>
              </w:rPr>
              <w:t>.</w:t>
            </w:r>
            <w:r>
              <w:rPr>
                <w:rFonts w:cstheme="minorHAnsi"/>
                <w:sz w:val="20"/>
                <w:szCs w:val="20"/>
              </w:rPr>
              <w:t xml:space="preserve">  This parcel only fronts on Woodward </w:t>
            </w:r>
            <w:r w:rsidR="00DF0D60">
              <w:rPr>
                <w:rFonts w:cstheme="minorHAnsi"/>
                <w:sz w:val="20"/>
                <w:szCs w:val="20"/>
              </w:rPr>
              <w:t>Avenue.</w:t>
            </w:r>
            <w:r>
              <w:rPr>
                <w:rFonts w:cstheme="minorHAnsi"/>
                <w:sz w:val="20"/>
                <w:szCs w:val="20"/>
              </w:rPr>
              <w:t xml:space="preserve">  </w:t>
            </w:r>
            <w:r w:rsidRPr="002E0F69">
              <w:rPr>
                <w:rFonts w:cstheme="minorHAnsi"/>
                <w:sz w:val="20"/>
                <w:szCs w:val="20"/>
              </w:rPr>
              <w:t>Ray DeSa and Senior Engineering Technician, Jim DeJong confirm</w:t>
            </w:r>
            <w:r w:rsidR="00DF0D60" w:rsidRPr="002E0F69">
              <w:rPr>
                <w:rFonts w:cstheme="minorHAnsi"/>
                <w:sz w:val="20"/>
                <w:szCs w:val="20"/>
              </w:rPr>
              <w:t xml:space="preserve"> that there are no road closures or </w:t>
            </w:r>
            <w:r w:rsidR="004D7B4A" w:rsidRPr="002E0F69">
              <w:rPr>
                <w:rFonts w:cstheme="minorHAnsi"/>
                <w:sz w:val="20"/>
                <w:szCs w:val="20"/>
              </w:rPr>
              <w:t>detours necessary for the development of this project</w:t>
            </w:r>
            <w:r w:rsidR="004A3F60" w:rsidRPr="002E0F69">
              <w:rPr>
                <w:rFonts w:cstheme="minorHAnsi"/>
                <w:sz w:val="20"/>
                <w:szCs w:val="20"/>
              </w:rPr>
              <w:t xml:space="preserve">.  </w:t>
            </w:r>
            <w:r w:rsidR="003B0015" w:rsidRPr="002E0F69">
              <w:rPr>
                <w:rFonts w:cstheme="minorHAnsi"/>
                <w:sz w:val="20"/>
                <w:szCs w:val="20"/>
              </w:rPr>
              <w:t>Ray DeSa</w:t>
            </w:r>
            <w:r w:rsidR="004A3F60" w:rsidRPr="002E0F69">
              <w:rPr>
                <w:rFonts w:cstheme="minorHAnsi"/>
                <w:sz w:val="20"/>
                <w:szCs w:val="20"/>
              </w:rPr>
              <w:t xml:space="preserve"> to </w:t>
            </w:r>
            <w:r w:rsidR="00183692" w:rsidRPr="002E0F69">
              <w:rPr>
                <w:rFonts w:cstheme="minorHAnsi"/>
                <w:sz w:val="20"/>
                <w:szCs w:val="20"/>
              </w:rPr>
              <w:t xml:space="preserve">establish the Traffic Control and Safety plan </w:t>
            </w:r>
            <w:r w:rsidR="003B0015" w:rsidRPr="002E0F69">
              <w:rPr>
                <w:rFonts w:cstheme="minorHAnsi"/>
                <w:sz w:val="20"/>
                <w:szCs w:val="20"/>
              </w:rPr>
              <w:t xml:space="preserve">or alternative </w:t>
            </w:r>
            <w:r w:rsidR="00183692" w:rsidRPr="002E0F69">
              <w:rPr>
                <w:rFonts w:cstheme="minorHAnsi"/>
                <w:sz w:val="20"/>
                <w:szCs w:val="20"/>
              </w:rPr>
              <w:t xml:space="preserve">by working with </w:t>
            </w:r>
            <w:r w:rsidR="004A3F60" w:rsidRPr="002E0F69">
              <w:rPr>
                <w:rFonts w:cstheme="minorHAnsi"/>
                <w:sz w:val="20"/>
                <w:szCs w:val="20"/>
              </w:rPr>
              <w:t xml:space="preserve">the City of Manteca, Public Works </w:t>
            </w:r>
            <w:r w:rsidR="00E73859" w:rsidRPr="002E0F69">
              <w:rPr>
                <w:rFonts w:cstheme="minorHAnsi"/>
                <w:sz w:val="20"/>
                <w:szCs w:val="20"/>
              </w:rPr>
              <w:t>C</w:t>
            </w:r>
            <w:r w:rsidR="004A3F60" w:rsidRPr="002E0F69">
              <w:rPr>
                <w:rFonts w:cstheme="minorHAnsi"/>
                <w:sz w:val="20"/>
                <w:szCs w:val="20"/>
              </w:rPr>
              <w:t xml:space="preserve">onstruction </w:t>
            </w:r>
            <w:r w:rsidR="00E73859" w:rsidRPr="002E0F69">
              <w:rPr>
                <w:rFonts w:cstheme="minorHAnsi"/>
                <w:sz w:val="20"/>
                <w:szCs w:val="20"/>
              </w:rPr>
              <w:t>I</w:t>
            </w:r>
            <w:r w:rsidR="004A3F60" w:rsidRPr="002E0F69">
              <w:rPr>
                <w:rFonts w:cstheme="minorHAnsi"/>
                <w:sz w:val="20"/>
                <w:szCs w:val="20"/>
              </w:rPr>
              <w:t>nspectors</w:t>
            </w:r>
            <w:r w:rsidR="00183692" w:rsidRPr="002E0F69">
              <w:rPr>
                <w:rFonts w:cstheme="minorHAnsi"/>
                <w:sz w:val="20"/>
                <w:szCs w:val="20"/>
              </w:rPr>
              <w:t xml:space="preserve">.  </w:t>
            </w:r>
            <w:r w:rsidR="003B0015" w:rsidRPr="002E0F69">
              <w:rPr>
                <w:rFonts w:cstheme="minorHAnsi"/>
                <w:sz w:val="20"/>
                <w:szCs w:val="20"/>
              </w:rPr>
              <w:t>Ray to provide copy of plan.</w:t>
            </w:r>
            <w:r w:rsidR="003B0015">
              <w:rPr>
                <w:rFonts w:cstheme="minorHAnsi"/>
                <w:b/>
                <w:sz w:val="20"/>
                <w:szCs w:val="20"/>
              </w:rPr>
              <w:t xml:space="preserve">  </w:t>
            </w:r>
          </w:p>
        </w:tc>
        <w:tc>
          <w:tcPr>
            <w:tcW w:w="1530" w:type="dxa"/>
            <w:shd w:val="clear" w:color="auto" w:fill="auto"/>
          </w:tcPr>
          <w:p w14:paraId="0B63E014" w14:textId="056516DC" w:rsidR="00DB057C" w:rsidRPr="00183692" w:rsidRDefault="00183692" w:rsidP="001D20A6">
            <w:pPr>
              <w:rPr>
                <w:rFonts w:cstheme="minorHAnsi"/>
                <w:b/>
                <w:sz w:val="20"/>
                <w:szCs w:val="20"/>
              </w:rPr>
            </w:pPr>
            <w:r w:rsidRPr="00183692">
              <w:rPr>
                <w:rFonts w:cstheme="minorHAnsi"/>
                <w:b/>
                <w:sz w:val="20"/>
                <w:szCs w:val="20"/>
              </w:rPr>
              <w:t>Incomplete</w:t>
            </w:r>
          </w:p>
        </w:tc>
        <w:tc>
          <w:tcPr>
            <w:tcW w:w="1260" w:type="dxa"/>
            <w:shd w:val="clear" w:color="auto" w:fill="auto"/>
          </w:tcPr>
          <w:p w14:paraId="11981764" w14:textId="3D74672F" w:rsidR="00DB057C" w:rsidRPr="00D76C98" w:rsidRDefault="00183692" w:rsidP="001D20A6">
            <w:pPr>
              <w:rPr>
                <w:rFonts w:cstheme="minorHAnsi"/>
                <w:sz w:val="20"/>
                <w:szCs w:val="20"/>
              </w:rPr>
            </w:pPr>
            <w:r>
              <w:rPr>
                <w:rFonts w:cstheme="minorHAnsi"/>
                <w:sz w:val="20"/>
                <w:szCs w:val="20"/>
              </w:rPr>
              <w:t>02/12/13</w:t>
            </w:r>
          </w:p>
        </w:tc>
        <w:tc>
          <w:tcPr>
            <w:tcW w:w="810" w:type="dxa"/>
            <w:shd w:val="clear" w:color="auto" w:fill="auto"/>
          </w:tcPr>
          <w:p w14:paraId="12C60CAE" w14:textId="6258CAEE" w:rsidR="00DB057C" w:rsidRPr="00D76C98" w:rsidRDefault="00183692" w:rsidP="001D20A6">
            <w:pPr>
              <w:rPr>
                <w:rFonts w:cstheme="minorHAnsi"/>
                <w:sz w:val="20"/>
                <w:szCs w:val="20"/>
              </w:rPr>
            </w:pPr>
            <w:r>
              <w:rPr>
                <w:rFonts w:cstheme="minorHAnsi"/>
                <w:sz w:val="20"/>
                <w:szCs w:val="20"/>
              </w:rPr>
              <w:t>MGM</w:t>
            </w:r>
          </w:p>
        </w:tc>
      </w:tr>
      <w:tr w:rsidR="005870FF" w:rsidRPr="00D76C98" w14:paraId="59053385" w14:textId="77777777" w:rsidTr="00EA0F25">
        <w:trPr>
          <w:trHeight w:val="153"/>
        </w:trPr>
        <w:tc>
          <w:tcPr>
            <w:tcW w:w="6678" w:type="dxa"/>
            <w:vMerge/>
          </w:tcPr>
          <w:p w14:paraId="121FA3A1" w14:textId="77777777" w:rsidR="005870FF" w:rsidRPr="00D76C98" w:rsidRDefault="005870FF" w:rsidP="001D20A6">
            <w:pPr>
              <w:rPr>
                <w:rFonts w:cstheme="minorHAnsi"/>
                <w:sz w:val="20"/>
                <w:szCs w:val="20"/>
              </w:rPr>
            </w:pPr>
          </w:p>
        </w:tc>
        <w:tc>
          <w:tcPr>
            <w:tcW w:w="1170" w:type="dxa"/>
            <w:shd w:val="clear" w:color="auto" w:fill="FFFF99"/>
          </w:tcPr>
          <w:p w14:paraId="62D51980" w14:textId="0C34CB6D" w:rsidR="005870FF" w:rsidRPr="00D76C98" w:rsidRDefault="00EA0F25" w:rsidP="001D20A6">
            <w:pPr>
              <w:rPr>
                <w:rFonts w:cstheme="minorHAnsi"/>
                <w:sz w:val="20"/>
                <w:szCs w:val="20"/>
              </w:rPr>
            </w:pPr>
            <w:r>
              <w:rPr>
                <w:rFonts w:cstheme="minorHAnsi"/>
                <w:sz w:val="20"/>
                <w:szCs w:val="20"/>
              </w:rPr>
              <w:t>One</w:t>
            </w:r>
          </w:p>
        </w:tc>
        <w:tc>
          <w:tcPr>
            <w:tcW w:w="3240" w:type="dxa"/>
            <w:shd w:val="clear" w:color="auto" w:fill="FFFF99"/>
          </w:tcPr>
          <w:p w14:paraId="24401E51" w14:textId="2DD41B31" w:rsidR="005870FF" w:rsidRPr="00D76C98" w:rsidRDefault="00EA0F25" w:rsidP="001D20A6">
            <w:pPr>
              <w:rPr>
                <w:rFonts w:cstheme="minorHAnsi"/>
                <w:sz w:val="20"/>
                <w:szCs w:val="20"/>
              </w:rPr>
            </w:pPr>
            <w:r>
              <w:rPr>
                <w:rFonts w:cstheme="minorHAnsi"/>
                <w:sz w:val="20"/>
                <w:szCs w:val="20"/>
              </w:rPr>
              <w:t>It has been determined by the City’s construction inspectors that this mitigation is unnecessary as traffic control is monitored regularly by the Public Works Department, Construction Inspectors.</w:t>
            </w:r>
          </w:p>
        </w:tc>
        <w:tc>
          <w:tcPr>
            <w:tcW w:w="1530" w:type="dxa"/>
            <w:shd w:val="clear" w:color="auto" w:fill="FFFF99"/>
          </w:tcPr>
          <w:p w14:paraId="4AD7C299" w14:textId="5EDC874E" w:rsidR="005870FF" w:rsidRPr="00EA0F25" w:rsidRDefault="00EA0F25" w:rsidP="001D20A6">
            <w:pPr>
              <w:rPr>
                <w:rFonts w:cstheme="minorHAnsi"/>
                <w:b/>
                <w:sz w:val="20"/>
                <w:szCs w:val="20"/>
              </w:rPr>
            </w:pPr>
            <w:r w:rsidRPr="00EA0F25">
              <w:rPr>
                <w:rFonts w:cstheme="minorHAnsi"/>
                <w:b/>
                <w:sz w:val="20"/>
                <w:szCs w:val="20"/>
              </w:rPr>
              <w:t>Complete</w:t>
            </w:r>
          </w:p>
        </w:tc>
        <w:tc>
          <w:tcPr>
            <w:tcW w:w="1260" w:type="dxa"/>
            <w:shd w:val="clear" w:color="auto" w:fill="FFFF99"/>
          </w:tcPr>
          <w:p w14:paraId="525131C3" w14:textId="7B6B0ABF" w:rsidR="005870FF" w:rsidRPr="00D76C98" w:rsidRDefault="00EA0F25" w:rsidP="00EA0F25">
            <w:pPr>
              <w:rPr>
                <w:rFonts w:cstheme="minorHAnsi"/>
                <w:sz w:val="20"/>
                <w:szCs w:val="20"/>
              </w:rPr>
            </w:pPr>
            <w:r>
              <w:rPr>
                <w:rFonts w:cstheme="minorHAnsi"/>
                <w:sz w:val="20"/>
                <w:szCs w:val="20"/>
              </w:rPr>
              <w:t>02/21/2013</w:t>
            </w:r>
          </w:p>
        </w:tc>
        <w:tc>
          <w:tcPr>
            <w:tcW w:w="810" w:type="dxa"/>
            <w:shd w:val="clear" w:color="auto" w:fill="FFFF99"/>
          </w:tcPr>
          <w:p w14:paraId="0FEED8F0" w14:textId="09558189" w:rsidR="005870FF" w:rsidRPr="00D76C98" w:rsidRDefault="00EA0F25" w:rsidP="001D20A6">
            <w:pPr>
              <w:rPr>
                <w:rFonts w:cstheme="minorHAnsi"/>
                <w:sz w:val="20"/>
                <w:szCs w:val="20"/>
              </w:rPr>
            </w:pPr>
            <w:r>
              <w:rPr>
                <w:rFonts w:cstheme="minorHAnsi"/>
                <w:sz w:val="20"/>
                <w:szCs w:val="20"/>
              </w:rPr>
              <w:t>MGM</w:t>
            </w:r>
          </w:p>
        </w:tc>
      </w:tr>
      <w:tr w:rsidR="005870FF" w:rsidRPr="00D76C98" w14:paraId="44D5770D" w14:textId="77777777" w:rsidTr="00BC3C35">
        <w:trPr>
          <w:trHeight w:val="153"/>
        </w:trPr>
        <w:tc>
          <w:tcPr>
            <w:tcW w:w="6678" w:type="dxa"/>
            <w:vMerge/>
            <w:vAlign w:val="center"/>
          </w:tcPr>
          <w:p w14:paraId="37966855" w14:textId="77777777" w:rsidR="005870FF" w:rsidRPr="00D76C98" w:rsidRDefault="005870FF" w:rsidP="001D20A6">
            <w:pPr>
              <w:rPr>
                <w:rFonts w:cstheme="minorHAnsi"/>
                <w:sz w:val="20"/>
                <w:szCs w:val="20"/>
              </w:rPr>
            </w:pPr>
          </w:p>
        </w:tc>
        <w:tc>
          <w:tcPr>
            <w:tcW w:w="1170" w:type="dxa"/>
          </w:tcPr>
          <w:p w14:paraId="202D57C0" w14:textId="77777777" w:rsidR="005870FF" w:rsidRPr="00D76C98" w:rsidRDefault="005870FF" w:rsidP="001D20A6">
            <w:pPr>
              <w:rPr>
                <w:rFonts w:cstheme="minorHAnsi"/>
                <w:sz w:val="20"/>
                <w:szCs w:val="20"/>
              </w:rPr>
            </w:pPr>
          </w:p>
        </w:tc>
        <w:tc>
          <w:tcPr>
            <w:tcW w:w="3240" w:type="dxa"/>
          </w:tcPr>
          <w:p w14:paraId="068C368C" w14:textId="77777777" w:rsidR="005870FF" w:rsidRPr="00D76C98" w:rsidRDefault="005870FF" w:rsidP="001D20A6">
            <w:pPr>
              <w:rPr>
                <w:rFonts w:cstheme="minorHAnsi"/>
                <w:sz w:val="20"/>
                <w:szCs w:val="20"/>
              </w:rPr>
            </w:pPr>
          </w:p>
        </w:tc>
        <w:tc>
          <w:tcPr>
            <w:tcW w:w="1530" w:type="dxa"/>
          </w:tcPr>
          <w:p w14:paraId="4C154B83" w14:textId="77777777" w:rsidR="005870FF" w:rsidRPr="00D76C98" w:rsidRDefault="005870FF" w:rsidP="001D20A6">
            <w:pPr>
              <w:rPr>
                <w:rFonts w:cstheme="minorHAnsi"/>
                <w:sz w:val="20"/>
                <w:szCs w:val="20"/>
              </w:rPr>
            </w:pPr>
          </w:p>
        </w:tc>
        <w:tc>
          <w:tcPr>
            <w:tcW w:w="1260" w:type="dxa"/>
          </w:tcPr>
          <w:p w14:paraId="67FEB256" w14:textId="77777777" w:rsidR="005870FF" w:rsidRPr="00D76C98" w:rsidRDefault="005870FF" w:rsidP="001D20A6">
            <w:pPr>
              <w:rPr>
                <w:rFonts w:cstheme="minorHAnsi"/>
                <w:sz w:val="20"/>
                <w:szCs w:val="20"/>
              </w:rPr>
            </w:pPr>
          </w:p>
        </w:tc>
        <w:tc>
          <w:tcPr>
            <w:tcW w:w="810" w:type="dxa"/>
          </w:tcPr>
          <w:p w14:paraId="310C6D9A" w14:textId="77777777" w:rsidR="005870FF" w:rsidRPr="00D76C98" w:rsidRDefault="005870FF" w:rsidP="001D20A6">
            <w:pPr>
              <w:rPr>
                <w:rFonts w:cstheme="minorHAnsi"/>
                <w:sz w:val="20"/>
                <w:szCs w:val="20"/>
              </w:rPr>
            </w:pPr>
          </w:p>
        </w:tc>
      </w:tr>
    </w:tbl>
    <w:p w14:paraId="29FB0BE2" w14:textId="77777777" w:rsidR="00A42E81" w:rsidRDefault="00A42E81"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B057C" w:rsidRPr="00260656" w14:paraId="04AA2DA8" w14:textId="77777777" w:rsidTr="00C635A3">
        <w:tc>
          <w:tcPr>
            <w:tcW w:w="6678" w:type="dxa"/>
            <w:shd w:val="clear" w:color="auto" w:fill="FFFF00"/>
          </w:tcPr>
          <w:p w14:paraId="5A5026E0" w14:textId="36D15895" w:rsidR="00DB057C" w:rsidRPr="00260656" w:rsidRDefault="00A42E81" w:rsidP="001D20A6">
            <w:pPr>
              <w:rPr>
                <w:rFonts w:cstheme="minorHAnsi"/>
                <w:b/>
                <w:szCs w:val="20"/>
              </w:rPr>
            </w:pPr>
            <w:r>
              <w:rPr>
                <w:rFonts w:cstheme="minorHAnsi"/>
                <w:sz w:val="20"/>
                <w:szCs w:val="20"/>
              </w:rPr>
              <w:br w:type="page"/>
            </w:r>
            <w:r w:rsidR="00DB057C" w:rsidRPr="00260656">
              <w:rPr>
                <w:rFonts w:cstheme="minorHAnsi"/>
                <w:b/>
                <w:szCs w:val="20"/>
              </w:rPr>
              <w:t>Mitigation</w:t>
            </w:r>
          </w:p>
        </w:tc>
        <w:tc>
          <w:tcPr>
            <w:tcW w:w="1170" w:type="dxa"/>
            <w:shd w:val="clear" w:color="auto" w:fill="FFFF00"/>
          </w:tcPr>
          <w:p w14:paraId="4FF04580" w14:textId="77777777" w:rsidR="00DB057C" w:rsidRPr="00260656" w:rsidRDefault="00DB057C" w:rsidP="001D20A6">
            <w:pPr>
              <w:rPr>
                <w:rFonts w:cstheme="minorHAnsi"/>
                <w:b/>
                <w:szCs w:val="20"/>
              </w:rPr>
            </w:pPr>
            <w:r w:rsidRPr="00260656">
              <w:rPr>
                <w:rFonts w:cstheme="minorHAnsi"/>
                <w:b/>
                <w:szCs w:val="20"/>
              </w:rPr>
              <w:t>Phase</w:t>
            </w:r>
          </w:p>
        </w:tc>
        <w:tc>
          <w:tcPr>
            <w:tcW w:w="3240" w:type="dxa"/>
            <w:shd w:val="clear" w:color="auto" w:fill="FFFF00"/>
          </w:tcPr>
          <w:p w14:paraId="4FA72F71" w14:textId="77777777" w:rsidR="00DB057C" w:rsidRPr="00260656" w:rsidRDefault="00DB057C" w:rsidP="001D20A6">
            <w:pPr>
              <w:rPr>
                <w:rFonts w:cstheme="minorHAnsi"/>
                <w:b/>
                <w:szCs w:val="20"/>
              </w:rPr>
            </w:pPr>
            <w:r w:rsidRPr="00260656">
              <w:rPr>
                <w:rFonts w:cstheme="minorHAnsi"/>
                <w:b/>
                <w:szCs w:val="20"/>
              </w:rPr>
              <w:t>Notes</w:t>
            </w:r>
          </w:p>
        </w:tc>
        <w:tc>
          <w:tcPr>
            <w:tcW w:w="1530" w:type="dxa"/>
            <w:shd w:val="clear" w:color="auto" w:fill="FFFF00"/>
          </w:tcPr>
          <w:p w14:paraId="5BD3EA20" w14:textId="77777777" w:rsidR="00DB057C" w:rsidRPr="00260656" w:rsidRDefault="00DB057C" w:rsidP="001D20A6">
            <w:pPr>
              <w:rPr>
                <w:rFonts w:cstheme="minorHAnsi"/>
                <w:b/>
                <w:szCs w:val="20"/>
              </w:rPr>
            </w:pPr>
            <w:r w:rsidRPr="00260656">
              <w:rPr>
                <w:rFonts w:cstheme="minorHAnsi"/>
                <w:b/>
                <w:szCs w:val="20"/>
              </w:rPr>
              <w:t>Status</w:t>
            </w:r>
          </w:p>
        </w:tc>
        <w:tc>
          <w:tcPr>
            <w:tcW w:w="1260" w:type="dxa"/>
            <w:shd w:val="clear" w:color="auto" w:fill="FFFF00"/>
          </w:tcPr>
          <w:p w14:paraId="6BC9B2ED" w14:textId="77777777" w:rsidR="00DB057C" w:rsidRPr="00260656" w:rsidRDefault="00DB057C" w:rsidP="001D20A6">
            <w:pPr>
              <w:rPr>
                <w:rFonts w:cstheme="minorHAnsi"/>
                <w:b/>
                <w:szCs w:val="20"/>
              </w:rPr>
            </w:pPr>
            <w:r w:rsidRPr="00260656">
              <w:rPr>
                <w:rFonts w:cstheme="minorHAnsi"/>
                <w:b/>
                <w:szCs w:val="20"/>
              </w:rPr>
              <w:t>Status Date</w:t>
            </w:r>
          </w:p>
        </w:tc>
        <w:tc>
          <w:tcPr>
            <w:tcW w:w="810" w:type="dxa"/>
            <w:shd w:val="clear" w:color="auto" w:fill="FFFF00"/>
          </w:tcPr>
          <w:p w14:paraId="33E21E1E" w14:textId="77777777" w:rsidR="00DB057C" w:rsidRPr="00260656" w:rsidRDefault="00DB057C" w:rsidP="001D20A6">
            <w:pPr>
              <w:rPr>
                <w:rFonts w:cstheme="minorHAnsi"/>
                <w:b/>
                <w:szCs w:val="20"/>
              </w:rPr>
            </w:pPr>
            <w:r w:rsidRPr="00260656">
              <w:rPr>
                <w:rFonts w:cstheme="minorHAnsi"/>
                <w:b/>
                <w:szCs w:val="20"/>
              </w:rPr>
              <w:t>Verified By</w:t>
            </w:r>
          </w:p>
        </w:tc>
      </w:tr>
      <w:tr w:rsidR="00985759" w:rsidRPr="00D76C98" w14:paraId="0ECDA372" w14:textId="77777777" w:rsidTr="00985759">
        <w:trPr>
          <w:trHeight w:val="1124"/>
        </w:trPr>
        <w:tc>
          <w:tcPr>
            <w:tcW w:w="6678" w:type="dxa"/>
            <w:vMerge w:val="restart"/>
          </w:tcPr>
          <w:p w14:paraId="2C66978D" w14:textId="77777777" w:rsidR="00985759" w:rsidRPr="00D76C98" w:rsidRDefault="00985759" w:rsidP="00976E6A">
            <w:pPr>
              <w:pStyle w:val="TableText"/>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TRA-12a: Install Bicycle Facility Improvements in the Vicinity of the Project Site </w:t>
            </w:r>
          </w:p>
          <w:p w14:paraId="0FA647D2" w14:textId="52C0524C" w:rsidR="00985759" w:rsidRPr="00D76C98" w:rsidRDefault="00985759" w:rsidP="00976E6A">
            <w:pPr>
              <w:pStyle w:val="TableText"/>
              <w:widowControl w:val="0"/>
              <w:spacing w:before="0" w:after="0"/>
              <w:rPr>
                <w:rFonts w:asciiTheme="minorHAnsi" w:hAnsiTheme="minorHAnsi" w:cstheme="minorHAnsi"/>
                <w:snapToGrid w:val="0"/>
              </w:rPr>
            </w:pPr>
            <w:r w:rsidRPr="00D76C98">
              <w:rPr>
                <w:rFonts w:asciiTheme="minorHAnsi" w:hAnsiTheme="minorHAnsi" w:cstheme="minorHAnsi"/>
              </w:rPr>
              <w:t>The construction of dedicated bicycle lanes, bicycle routes, or other bicycle improvements along the project frontage on Union Road and Woodward Avenue consistent with the 2003 Bicycle Master Plan would mitigate the project’s impact of increased demand on bicycle facilities. Proposed bicycle access to and from the project site meeting the 2003 Bicycle Master Plan and city standards for bicycle facilities shall be shown on improvement plans submitted by the applicant to the City prior to final map. The applicant shall construct the bicycle access improvements along with the other infrastructure improvements for the project prior to occupancy.</w:t>
            </w:r>
          </w:p>
        </w:tc>
        <w:tc>
          <w:tcPr>
            <w:tcW w:w="1170" w:type="dxa"/>
            <w:shd w:val="clear" w:color="auto" w:fill="FFFF99"/>
          </w:tcPr>
          <w:p w14:paraId="791E0932" w14:textId="77AA9BD7" w:rsidR="00985759" w:rsidRPr="00D76C98" w:rsidRDefault="00985759" w:rsidP="001D20A6">
            <w:pPr>
              <w:rPr>
                <w:rFonts w:cstheme="minorHAnsi"/>
                <w:sz w:val="20"/>
                <w:szCs w:val="20"/>
              </w:rPr>
            </w:pPr>
            <w:r>
              <w:rPr>
                <w:rFonts w:cstheme="minorHAnsi"/>
                <w:sz w:val="20"/>
                <w:szCs w:val="20"/>
              </w:rPr>
              <w:t>One</w:t>
            </w:r>
          </w:p>
        </w:tc>
        <w:tc>
          <w:tcPr>
            <w:tcW w:w="3240" w:type="dxa"/>
            <w:shd w:val="clear" w:color="auto" w:fill="FFFF99"/>
          </w:tcPr>
          <w:p w14:paraId="1053AF10" w14:textId="5BBED5CA" w:rsidR="00985759" w:rsidRPr="00D76C98" w:rsidRDefault="00985759" w:rsidP="003B0015">
            <w:pPr>
              <w:rPr>
                <w:rFonts w:cstheme="minorHAnsi"/>
                <w:sz w:val="20"/>
                <w:szCs w:val="20"/>
              </w:rPr>
            </w:pPr>
            <w:r>
              <w:rPr>
                <w:rFonts w:cstheme="minorHAnsi"/>
                <w:sz w:val="20"/>
                <w:szCs w:val="20"/>
              </w:rPr>
              <w:t xml:space="preserve">Page 8 of the improvement plans includes striping of bike lanes consistent with the City’s Bicycle Master Plan.  </w:t>
            </w:r>
          </w:p>
        </w:tc>
        <w:tc>
          <w:tcPr>
            <w:tcW w:w="1530" w:type="dxa"/>
            <w:shd w:val="clear" w:color="auto" w:fill="FFFF99"/>
          </w:tcPr>
          <w:p w14:paraId="756FC1DD" w14:textId="61266E0F" w:rsidR="00985759" w:rsidRPr="003B0015" w:rsidRDefault="00985759" w:rsidP="001D20A6">
            <w:pPr>
              <w:rPr>
                <w:rFonts w:cstheme="minorHAnsi"/>
                <w:b/>
                <w:sz w:val="20"/>
                <w:szCs w:val="20"/>
              </w:rPr>
            </w:pPr>
            <w:r w:rsidRPr="003B0015">
              <w:rPr>
                <w:rFonts w:cstheme="minorHAnsi"/>
                <w:b/>
                <w:sz w:val="20"/>
                <w:szCs w:val="20"/>
              </w:rPr>
              <w:t>Complete</w:t>
            </w:r>
          </w:p>
        </w:tc>
        <w:tc>
          <w:tcPr>
            <w:tcW w:w="1260" w:type="dxa"/>
            <w:shd w:val="clear" w:color="auto" w:fill="FFFF99"/>
          </w:tcPr>
          <w:p w14:paraId="5B6D3F4F" w14:textId="0AFFB879" w:rsidR="00985759" w:rsidRPr="00D76C98" w:rsidRDefault="00985759" w:rsidP="001D20A6">
            <w:pPr>
              <w:rPr>
                <w:rFonts w:cstheme="minorHAnsi"/>
                <w:sz w:val="20"/>
                <w:szCs w:val="20"/>
              </w:rPr>
            </w:pPr>
            <w:r>
              <w:rPr>
                <w:rFonts w:cstheme="minorHAnsi"/>
                <w:sz w:val="20"/>
                <w:szCs w:val="20"/>
              </w:rPr>
              <w:t>02/12/13</w:t>
            </w:r>
          </w:p>
        </w:tc>
        <w:tc>
          <w:tcPr>
            <w:tcW w:w="810" w:type="dxa"/>
            <w:shd w:val="clear" w:color="auto" w:fill="FFFF99"/>
          </w:tcPr>
          <w:p w14:paraId="0922957D" w14:textId="3DEBFB3F" w:rsidR="00985759" w:rsidRPr="00D76C98" w:rsidRDefault="00985759" w:rsidP="001D20A6">
            <w:pPr>
              <w:rPr>
                <w:rFonts w:cstheme="minorHAnsi"/>
                <w:sz w:val="20"/>
                <w:szCs w:val="20"/>
              </w:rPr>
            </w:pPr>
            <w:r>
              <w:rPr>
                <w:rFonts w:cstheme="minorHAnsi"/>
                <w:sz w:val="20"/>
                <w:szCs w:val="20"/>
              </w:rPr>
              <w:t>MGM</w:t>
            </w:r>
          </w:p>
        </w:tc>
      </w:tr>
      <w:tr w:rsidR="00985759" w:rsidRPr="00D76C98" w14:paraId="5F79A2D6" w14:textId="77777777" w:rsidTr="00985759">
        <w:trPr>
          <w:trHeight w:val="305"/>
        </w:trPr>
        <w:tc>
          <w:tcPr>
            <w:tcW w:w="6678" w:type="dxa"/>
            <w:vMerge/>
          </w:tcPr>
          <w:p w14:paraId="35C06A53" w14:textId="548EBDA2" w:rsidR="00985759" w:rsidRPr="00D76C98" w:rsidRDefault="00985759" w:rsidP="00976E6A">
            <w:pPr>
              <w:pStyle w:val="TableText"/>
              <w:widowControl w:val="0"/>
              <w:spacing w:before="0" w:after="0"/>
              <w:rPr>
                <w:rFonts w:asciiTheme="minorHAnsi" w:hAnsiTheme="minorHAnsi" w:cstheme="minorHAnsi"/>
                <w:b/>
                <w:bCs/>
              </w:rPr>
            </w:pPr>
          </w:p>
        </w:tc>
        <w:tc>
          <w:tcPr>
            <w:tcW w:w="1170" w:type="dxa"/>
            <w:shd w:val="clear" w:color="auto" w:fill="auto"/>
          </w:tcPr>
          <w:p w14:paraId="31BBCAA5" w14:textId="77777777" w:rsidR="00985759" w:rsidRDefault="00985759" w:rsidP="001D20A6">
            <w:pPr>
              <w:rPr>
                <w:rFonts w:cstheme="minorHAnsi"/>
                <w:sz w:val="20"/>
                <w:szCs w:val="20"/>
              </w:rPr>
            </w:pPr>
          </w:p>
        </w:tc>
        <w:tc>
          <w:tcPr>
            <w:tcW w:w="3240" w:type="dxa"/>
            <w:shd w:val="clear" w:color="auto" w:fill="auto"/>
          </w:tcPr>
          <w:p w14:paraId="0C59E347" w14:textId="77777777" w:rsidR="00985759" w:rsidRDefault="00985759" w:rsidP="003B0015">
            <w:pPr>
              <w:rPr>
                <w:rFonts w:cstheme="minorHAnsi"/>
                <w:sz w:val="20"/>
                <w:szCs w:val="20"/>
              </w:rPr>
            </w:pPr>
          </w:p>
        </w:tc>
        <w:tc>
          <w:tcPr>
            <w:tcW w:w="1530" w:type="dxa"/>
            <w:shd w:val="clear" w:color="auto" w:fill="auto"/>
          </w:tcPr>
          <w:p w14:paraId="6F70CB45" w14:textId="77777777" w:rsidR="00985759" w:rsidRPr="003B0015" w:rsidRDefault="00985759" w:rsidP="001D20A6">
            <w:pPr>
              <w:rPr>
                <w:rFonts w:cstheme="minorHAnsi"/>
                <w:b/>
                <w:sz w:val="20"/>
                <w:szCs w:val="20"/>
              </w:rPr>
            </w:pPr>
          </w:p>
        </w:tc>
        <w:tc>
          <w:tcPr>
            <w:tcW w:w="1260" w:type="dxa"/>
            <w:shd w:val="clear" w:color="auto" w:fill="auto"/>
          </w:tcPr>
          <w:p w14:paraId="553303E9" w14:textId="77777777" w:rsidR="00985759" w:rsidRDefault="00985759" w:rsidP="001D20A6">
            <w:pPr>
              <w:rPr>
                <w:rFonts w:cstheme="minorHAnsi"/>
                <w:sz w:val="20"/>
                <w:szCs w:val="20"/>
              </w:rPr>
            </w:pPr>
          </w:p>
        </w:tc>
        <w:tc>
          <w:tcPr>
            <w:tcW w:w="810" w:type="dxa"/>
            <w:shd w:val="clear" w:color="auto" w:fill="auto"/>
          </w:tcPr>
          <w:p w14:paraId="2129E66D" w14:textId="77777777" w:rsidR="00985759" w:rsidRDefault="00985759" w:rsidP="001D20A6">
            <w:pPr>
              <w:rPr>
                <w:rFonts w:cstheme="minorHAnsi"/>
                <w:sz w:val="20"/>
                <w:szCs w:val="20"/>
              </w:rPr>
            </w:pPr>
          </w:p>
        </w:tc>
      </w:tr>
    </w:tbl>
    <w:p w14:paraId="2DF34E6B" w14:textId="1E0E33F4" w:rsidR="00121046" w:rsidRDefault="00121046" w:rsidP="001D20A6">
      <w:pPr>
        <w:spacing w:after="0"/>
        <w:rPr>
          <w:rFonts w:cstheme="minorHAnsi"/>
          <w:sz w:val="20"/>
          <w:szCs w:val="20"/>
        </w:rPr>
      </w:pPr>
    </w:p>
    <w:p w14:paraId="288F5720" w14:textId="3AE123B6" w:rsidR="00EA0F25" w:rsidRDefault="00121046" w:rsidP="002E0F69">
      <w:pPr>
        <w:rPr>
          <w:rFonts w:cstheme="minorHAnsi"/>
          <w:sz w:val="20"/>
          <w:szCs w:val="20"/>
        </w:rPr>
      </w:pPr>
      <w:r>
        <w:rPr>
          <w:rFonts w:cstheme="minorHAnsi"/>
          <w:sz w:val="20"/>
          <w:szCs w:val="20"/>
        </w:rPr>
        <w:br w:type="page"/>
      </w: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B057C" w:rsidRPr="00260656" w14:paraId="7CD242DB" w14:textId="77777777" w:rsidTr="00C635A3">
        <w:tc>
          <w:tcPr>
            <w:tcW w:w="6678" w:type="dxa"/>
            <w:shd w:val="clear" w:color="auto" w:fill="FFFF00"/>
          </w:tcPr>
          <w:p w14:paraId="2DEBDEE5" w14:textId="77777777" w:rsidR="00DB057C" w:rsidRPr="00260656" w:rsidRDefault="00DB057C" w:rsidP="001D20A6">
            <w:pPr>
              <w:rPr>
                <w:rFonts w:cstheme="minorHAnsi"/>
                <w:b/>
                <w:szCs w:val="20"/>
              </w:rPr>
            </w:pPr>
            <w:r w:rsidRPr="00260656">
              <w:rPr>
                <w:rFonts w:cstheme="minorHAnsi"/>
                <w:b/>
                <w:szCs w:val="20"/>
              </w:rPr>
              <w:t>Mitigation</w:t>
            </w:r>
          </w:p>
        </w:tc>
        <w:tc>
          <w:tcPr>
            <w:tcW w:w="1170" w:type="dxa"/>
            <w:shd w:val="clear" w:color="auto" w:fill="FFFF00"/>
          </w:tcPr>
          <w:p w14:paraId="4CD2BCA6" w14:textId="77777777" w:rsidR="00DB057C" w:rsidRPr="00260656" w:rsidRDefault="00DB057C" w:rsidP="001D20A6">
            <w:pPr>
              <w:rPr>
                <w:rFonts w:cstheme="minorHAnsi"/>
                <w:b/>
                <w:szCs w:val="20"/>
              </w:rPr>
            </w:pPr>
            <w:r w:rsidRPr="00260656">
              <w:rPr>
                <w:rFonts w:cstheme="minorHAnsi"/>
                <w:b/>
                <w:szCs w:val="20"/>
              </w:rPr>
              <w:t>Phase</w:t>
            </w:r>
          </w:p>
        </w:tc>
        <w:tc>
          <w:tcPr>
            <w:tcW w:w="3240" w:type="dxa"/>
            <w:shd w:val="clear" w:color="auto" w:fill="FFFF00"/>
          </w:tcPr>
          <w:p w14:paraId="4B9C14C1" w14:textId="77777777" w:rsidR="00DB057C" w:rsidRPr="00260656" w:rsidRDefault="00DB057C" w:rsidP="001D20A6">
            <w:pPr>
              <w:rPr>
                <w:rFonts w:cstheme="minorHAnsi"/>
                <w:b/>
                <w:szCs w:val="20"/>
              </w:rPr>
            </w:pPr>
            <w:r w:rsidRPr="00260656">
              <w:rPr>
                <w:rFonts w:cstheme="minorHAnsi"/>
                <w:b/>
                <w:szCs w:val="20"/>
              </w:rPr>
              <w:t>Notes</w:t>
            </w:r>
          </w:p>
        </w:tc>
        <w:tc>
          <w:tcPr>
            <w:tcW w:w="1530" w:type="dxa"/>
            <w:shd w:val="clear" w:color="auto" w:fill="FFFF00"/>
          </w:tcPr>
          <w:p w14:paraId="3DD511E5" w14:textId="77777777" w:rsidR="00DB057C" w:rsidRPr="00260656" w:rsidRDefault="00DB057C" w:rsidP="001D20A6">
            <w:pPr>
              <w:rPr>
                <w:rFonts w:cstheme="minorHAnsi"/>
                <w:b/>
                <w:szCs w:val="20"/>
              </w:rPr>
            </w:pPr>
            <w:r w:rsidRPr="00260656">
              <w:rPr>
                <w:rFonts w:cstheme="minorHAnsi"/>
                <w:b/>
                <w:szCs w:val="20"/>
              </w:rPr>
              <w:t>Status</w:t>
            </w:r>
          </w:p>
        </w:tc>
        <w:tc>
          <w:tcPr>
            <w:tcW w:w="1260" w:type="dxa"/>
            <w:shd w:val="clear" w:color="auto" w:fill="FFFF00"/>
          </w:tcPr>
          <w:p w14:paraId="321C599B" w14:textId="77777777" w:rsidR="00DB057C" w:rsidRPr="00260656" w:rsidRDefault="00DB057C" w:rsidP="001D20A6">
            <w:pPr>
              <w:rPr>
                <w:rFonts w:cstheme="minorHAnsi"/>
                <w:b/>
                <w:szCs w:val="20"/>
              </w:rPr>
            </w:pPr>
            <w:r w:rsidRPr="00260656">
              <w:rPr>
                <w:rFonts w:cstheme="minorHAnsi"/>
                <w:b/>
                <w:szCs w:val="20"/>
              </w:rPr>
              <w:t>Status Date</w:t>
            </w:r>
          </w:p>
        </w:tc>
        <w:tc>
          <w:tcPr>
            <w:tcW w:w="810" w:type="dxa"/>
            <w:shd w:val="clear" w:color="auto" w:fill="FFFF00"/>
          </w:tcPr>
          <w:p w14:paraId="04A659DE" w14:textId="77777777" w:rsidR="00DB057C" w:rsidRPr="00260656" w:rsidRDefault="00DB057C" w:rsidP="001D20A6">
            <w:pPr>
              <w:rPr>
                <w:rFonts w:cstheme="minorHAnsi"/>
                <w:b/>
                <w:szCs w:val="20"/>
              </w:rPr>
            </w:pPr>
            <w:r w:rsidRPr="00260656">
              <w:rPr>
                <w:rFonts w:cstheme="minorHAnsi"/>
                <w:b/>
                <w:szCs w:val="20"/>
              </w:rPr>
              <w:t>Verified By</w:t>
            </w:r>
          </w:p>
        </w:tc>
      </w:tr>
      <w:tr w:rsidR="00DB057C" w:rsidRPr="00D76C98" w14:paraId="4A001979" w14:textId="77777777" w:rsidTr="00515C2B">
        <w:trPr>
          <w:trHeight w:val="2051"/>
        </w:trPr>
        <w:tc>
          <w:tcPr>
            <w:tcW w:w="6678" w:type="dxa"/>
            <w:vMerge w:val="restart"/>
          </w:tcPr>
          <w:p w14:paraId="1BB4C38F" w14:textId="77777777" w:rsidR="004E2EAC" w:rsidRPr="00D76C98" w:rsidRDefault="004E2EAC" w:rsidP="00976E6A">
            <w:pPr>
              <w:pStyle w:val="TableText"/>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TRA-13a: Coordinate with the City of Manteca to Develop Transit Service and Construct Facilities in the Vicinity of the Project Site </w:t>
            </w:r>
          </w:p>
          <w:p w14:paraId="295BC804" w14:textId="00BEF2E2" w:rsidR="00DB057C" w:rsidRPr="00D76C98" w:rsidRDefault="004E2EAC" w:rsidP="00976E6A">
            <w:pPr>
              <w:pStyle w:val="TableText"/>
              <w:widowControl w:val="0"/>
              <w:spacing w:before="0" w:after="0"/>
              <w:rPr>
                <w:rFonts w:asciiTheme="minorHAnsi" w:hAnsiTheme="minorHAnsi" w:cstheme="minorHAnsi"/>
                <w:snapToGrid w:val="0"/>
              </w:rPr>
            </w:pPr>
            <w:r w:rsidRPr="00D76C98">
              <w:rPr>
                <w:rFonts w:asciiTheme="minorHAnsi" w:hAnsiTheme="minorHAnsi" w:cstheme="minorHAnsi"/>
              </w:rPr>
              <w:t>The project applicant shall pay for the construction of a sheltered transit stop along the project frontage on either Union Road or Woodward Avenue to meet the increased demand on public transportation by project residents.</w:t>
            </w:r>
          </w:p>
        </w:tc>
        <w:tc>
          <w:tcPr>
            <w:tcW w:w="1170" w:type="dxa"/>
            <w:shd w:val="clear" w:color="auto" w:fill="auto"/>
          </w:tcPr>
          <w:p w14:paraId="4115100E" w14:textId="5C6331F2" w:rsidR="00DB057C" w:rsidRPr="00D76C98" w:rsidRDefault="003B0015" w:rsidP="001D20A6">
            <w:pPr>
              <w:rPr>
                <w:rFonts w:cstheme="minorHAnsi"/>
                <w:sz w:val="20"/>
                <w:szCs w:val="20"/>
              </w:rPr>
            </w:pPr>
            <w:r>
              <w:rPr>
                <w:rFonts w:cstheme="minorHAnsi"/>
                <w:sz w:val="20"/>
                <w:szCs w:val="20"/>
              </w:rPr>
              <w:t>One</w:t>
            </w:r>
          </w:p>
        </w:tc>
        <w:tc>
          <w:tcPr>
            <w:tcW w:w="3240" w:type="dxa"/>
            <w:shd w:val="clear" w:color="auto" w:fill="auto"/>
          </w:tcPr>
          <w:p w14:paraId="6015B151" w14:textId="55E395C9" w:rsidR="00DB057C" w:rsidRPr="00D76C98" w:rsidRDefault="00EF7128" w:rsidP="00EA0F25">
            <w:pPr>
              <w:rPr>
                <w:rFonts w:cstheme="minorHAnsi"/>
                <w:sz w:val="20"/>
                <w:szCs w:val="20"/>
              </w:rPr>
            </w:pPr>
            <w:r>
              <w:rPr>
                <w:rFonts w:cstheme="minorHAnsi"/>
                <w:sz w:val="20"/>
                <w:szCs w:val="20"/>
              </w:rPr>
              <w:t xml:space="preserve">Mark Meissner spoke with </w:t>
            </w:r>
            <w:r w:rsidR="00D81B94">
              <w:rPr>
                <w:rFonts w:cstheme="minorHAnsi"/>
                <w:sz w:val="20"/>
                <w:szCs w:val="20"/>
              </w:rPr>
              <w:t xml:space="preserve">Project Manager (Transit), </w:t>
            </w:r>
            <w:r>
              <w:rPr>
                <w:rFonts w:cstheme="minorHAnsi"/>
                <w:sz w:val="20"/>
                <w:szCs w:val="20"/>
              </w:rPr>
              <w:t xml:space="preserve">Johanna Ferriera regarding placement of a sheltered transit stop.  </w:t>
            </w:r>
            <w:r w:rsidR="00D81B94">
              <w:rPr>
                <w:rFonts w:cstheme="minorHAnsi"/>
                <w:sz w:val="20"/>
                <w:szCs w:val="20"/>
              </w:rPr>
              <w:t xml:space="preserve">Johanna suggested the location be at the northeast corner of Woodward and Pagola.  </w:t>
            </w:r>
            <w:r w:rsidR="00D81B94" w:rsidRPr="002E0F69">
              <w:rPr>
                <w:rFonts w:cstheme="minorHAnsi"/>
                <w:sz w:val="20"/>
                <w:szCs w:val="20"/>
              </w:rPr>
              <w:t>Ray DeSa will work out the details of the shelter and location with Johanna.</w:t>
            </w:r>
            <w:r w:rsidR="00D81B94">
              <w:rPr>
                <w:rFonts w:cstheme="minorHAnsi"/>
                <w:sz w:val="20"/>
                <w:szCs w:val="20"/>
              </w:rPr>
              <w:t xml:space="preserve">  </w:t>
            </w:r>
          </w:p>
        </w:tc>
        <w:tc>
          <w:tcPr>
            <w:tcW w:w="1530" w:type="dxa"/>
            <w:shd w:val="clear" w:color="auto" w:fill="auto"/>
          </w:tcPr>
          <w:p w14:paraId="3B404E29" w14:textId="2BCAA791" w:rsidR="00DB057C" w:rsidRPr="00961E00" w:rsidRDefault="00EF7128" w:rsidP="00EF7128">
            <w:pPr>
              <w:rPr>
                <w:rFonts w:cstheme="minorHAnsi"/>
                <w:b/>
                <w:sz w:val="20"/>
                <w:szCs w:val="20"/>
              </w:rPr>
            </w:pPr>
            <w:r>
              <w:rPr>
                <w:rFonts w:cstheme="minorHAnsi"/>
                <w:b/>
                <w:sz w:val="20"/>
                <w:szCs w:val="20"/>
              </w:rPr>
              <w:t>Inco</w:t>
            </w:r>
            <w:r w:rsidR="00961E00" w:rsidRPr="00961E00">
              <w:rPr>
                <w:rFonts w:cstheme="minorHAnsi"/>
                <w:b/>
                <w:sz w:val="20"/>
                <w:szCs w:val="20"/>
              </w:rPr>
              <w:t>mplete</w:t>
            </w:r>
          </w:p>
        </w:tc>
        <w:tc>
          <w:tcPr>
            <w:tcW w:w="1260" w:type="dxa"/>
            <w:shd w:val="clear" w:color="auto" w:fill="auto"/>
          </w:tcPr>
          <w:p w14:paraId="2D035DA7" w14:textId="4115A578" w:rsidR="00DB057C" w:rsidRPr="00D76C98" w:rsidRDefault="00961E00" w:rsidP="001D20A6">
            <w:pPr>
              <w:rPr>
                <w:rFonts w:cstheme="minorHAnsi"/>
                <w:sz w:val="20"/>
                <w:szCs w:val="20"/>
              </w:rPr>
            </w:pPr>
            <w:r>
              <w:rPr>
                <w:rFonts w:cstheme="minorHAnsi"/>
                <w:sz w:val="20"/>
                <w:szCs w:val="20"/>
              </w:rPr>
              <w:t>02/12/13</w:t>
            </w:r>
          </w:p>
        </w:tc>
        <w:tc>
          <w:tcPr>
            <w:tcW w:w="810" w:type="dxa"/>
            <w:shd w:val="clear" w:color="auto" w:fill="auto"/>
          </w:tcPr>
          <w:p w14:paraId="752C9293" w14:textId="37FDC6CB" w:rsidR="00DB057C" w:rsidRPr="00D76C98" w:rsidRDefault="00961E00" w:rsidP="001D20A6">
            <w:pPr>
              <w:rPr>
                <w:rFonts w:cstheme="minorHAnsi"/>
                <w:sz w:val="20"/>
                <w:szCs w:val="20"/>
              </w:rPr>
            </w:pPr>
            <w:r>
              <w:rPr>
                <w:rFonts w:cstheme="minorHAnsi"/>
                <w:sz w:val="20"/>
                <w:szCs w:val="20"/>
              </w:rPr>
              <w:t>MGM</w:t>
            </w:r>
          </w:p>
        </w:tc>
      </w:tr>
      <w:tr w:rsidR="00DB057C" w:rsidRPr="00D76C98" w14:paraId="4230B9F6" w14:textId="77777777" w:rsidTr="00121046">
        <w:trPr>
          <w:trHeight w:val="1610"/>
        </w:trPr>
        <w:tc>
          <w:tcPr>
            <w:tcW w:w="6678" w:type="dxa"/>
            <w:vMerge/>
          </w:tcPr>
          <w:p w14:paraId="00DE0B68" w14:textId="77777777" w:rsidR="00DB057C" w:rsidRPr="00D76C98" w:rsidRDefault="00DB057C" w:rsidP="001D20A6">
            <w:pPr>
              <w:rPr>
                <w:rFonts w:cstheme="minorHAnsi"/>
                <w:sz w:val="20"/>
                <w:szCs w:val="20"/>
              </w:rPr>
            </w:pPr>
          </w:p>
        </w:tc>
        <w:tc>
          <w:tcPr>
            <w:tcW w:w="1170" w:type="dxa"/>
            <w:shd w:val="clear" w:color="auto" w:fill="FFFF99"/>
          </w:tcPr>
          <w:p w14:paraId="61683D17" w14:textId="7BBA19FE" w:rsidR="00DB057C" w:rsidRPr="00D76C98" w:rsidRDefault="0055798C" w:rsidP="001D20A6">
            <w:pPr>
              <w:rPr>
                <w:rFonts w:cstheme="minorHAnsi"/>
                <w:sz w:val="20"/>
                <w:szCs w:val="20"/>
              </w:rPr>
            </w:pPr>
            <w:r>
              <w:rPr>
                <w:rFonts w:cstheme="minorHAnsi"/>
                <w:sz w:val="20"/>
                <w:szCs w:val="20"/>
              </w:rPr>
              <w:t>One</w:t>
            </w:r>
          </w:p>
        </w:tc>
        <w:tc>
          <w:tcPr>
            <w:tcW w:w="3240" w:type="dxa"/>
            <w:shd w:val="clear" w:color="auto" w:fill="FFFF99"/>
          </w:tcPr>
          <w:p w14:paraId="76FC90EB" w14:textId="6E416BAE" w:rsidR="00DB057C" w:rsidRPr="00D76C98" w:rsidRDefault="0055798C" w:rsidP="0055798C">
            <w:pPr>
              <w:rPr>
                <w:rFonts w:cstheme="minorHAnsi"/>
                <w:sz w:val="20"/>
                <w:szCs w:val="20"/>
              </w:rPr>
            </w:pPr>
            <w:r>
              <w:rPr>
                <w:rFonts w:cstheme="minorHAnsi"/>
                <w:sz w:val="20"/>
                <w:szCs w:val="20"/>
              </w:rPr>
              <w:t xml:space="preserve">Johanna Ferriera met with Ray DeSa at the project site to determine a location for the sheltered Transit Stop.  Her determination was that a transit stop in the vicinity of the project site was impractical.  </w:t>
            </w:r>
          </w:p>
        </w:tc>
        <w:tc>
          <w:tcPr>
            <w:tcW w:w="1530" w:type="dxa"/>
            <w:shd w:val="clear" w:color="auto" w:fill="FFFF99"/>
          </w:tcPr>
          <w:p w14:paraId="52506C73" w14:textId="1FAB093D" w:rsidR="00DB057C" w:rsidRPr="0055798C" w:rsidRDefault="0055798C" w:rsidP="001D20A6">
            <w:pPr>
              <w:rPr>
                <w:rFonts w:cstheme="minorHAnsi"/>
                <w:b/>
                <w:sz w:val="20"/>
                <w:szCs w:val="20"/>
              </w:rPr>
            </w:pPr>
            <w:r w:rsidRPr="0055798C">
              <w:rPr>
                <w:rFonts w:cstheme="minorHAnsi"/>
                <w:b/>
                <w:sz w:val="20"/>
                <w:szCs w:val="20"/>
              </w:rPr>
              <w:t>Complete</w:t>
            </w:r>
          </w:p>
        </w:tc>
        <w:tc>
          <w:tcPr>
            <w:tcW w:w="1260" w:type="dxa"/>
            <w:shd w:val="clear" w:color="auto" w:fill="FFFF99"/>
          </w:tcPr>
          <w:p w14:paraId="725D52F6" w14:textId="698BF694" w:rsidR="00DB057C" w:rsidRPr="00D76C98" w:rsidRDefault="0055798C" w:rsidP="001D20A6">
            <w:pPr>
              <w:rPr>
                <w:rFonts w:cstheme="minorHAnsi"/>
                <w:sz w:val="20"/>
                <w:szCs w:val="20"/>
              </w:rPr>
            </w:pPr>
            <w:r>
              <w:rPr>
                <w:rFonts w:cstheme="minorHAnsi"/>
                <w:sz w:val="20"/>
                <w:szCs w:val="20"/>
              </w:rPr>
              <w:t>02/25/13</w:t>
            </w:r>
          </w:p>
        </w:tc>
        <w:tc>
          <w:tcPr>
            <w:tcW w:w="810" w:type="dxa"/>
            <w:shd w:val="clear" w:color="auto" w:fill="FFFF99"/>
          </w:tcPr>
          <w:p w14:paraId="0144A9BF" w14:textId="19D86000" w:rsidR="00DB057C" w:rsidRPr="00D76C98" w:rsidRDefault="0055798C" w:rsidP="001D20A6">
            <w:pPr>
              <w:rPr>
                <w:rFonts w:cstheme="minorHAnsi"/>
                <w:sz w:val="20"/>
                <w:szCs w:val="20"/>
              </w:rPr>
            </w:pPr>
            <w:r>
              <w:rPr>
                <w:rFonts w:cstheme="minorHAnsi"/>
                <w:sz w:val="20"/>
                <w:szCs w:val="20"/>
              </w:rPr>
              <w:t>MGM</w:t>
            </w:r>
          </w:p>
        </w:tc>
      </w:tr>
    </w:tbl>
    <w:p w14:paraId="6E324AEA" w14:textId="77777777" w:rsidR="00DB057C" w:rsidRDefault="00DB057C"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CB6352" w:rsidRPr="00260656" w14:paraId="6E01DFD2" w14:textId="77777777" w:rsidTr="00A67306">
        <w:tc>
          <w:tcPr>
            <w:tcW w:w="6678" w:type="dxa"/>
            <w:shd w:val="clear" w:color="auto" w:fill="FFFF00"/>
          </w:tcPr>
          <w:p w14:paraId="3B0ACF08" w14:textId="77777777" w:rsidR="00CB6352" w:rsidRPr="00260656" w:rsidRDefault="00CB6352" w:rsidP="00A67306">
            <w:pPr>
              <w:rPr>
                <w:rFonts w:cstheme="minorHAnsi"/>
                <w:b/>
                <w:szCs w:val="20"/>
              </w:rPr>
            </w:pPr>
            <w:r w:rsidRPr="00260656">
              <w:rPr>
                <w:rFonts w:cstheme="minorHAnsi"/>
                <w:b/>
                <w:szCs w:val="20"/>
              </w:rPr>
              <w:t>Mitigation</w:t>
            </w:r>
          </w:p>
        </w:tc>
        <w:tc>
          <w:tcPr>
            <w:tcW w:w="1170" w:type="dxa"/>
            <w:shd w:val="clear" w:color="auto" w:fill="FFFF00"/>
          </w:tcPr>
          <w:p w14:paraId="28B53D59" w14:textId="77777777" w:rsidR="00CB6352" w:rsidRPr="00260656" w:rsidRDefault="00CB6352" w:rsidP="00A67306">
            <w:pPr>
              <w:rPr>
                <w:rFonts w:cstheme="minorHAnsi"/>
                <w:b/>
                <w:szCs w:val="20"/>
              </w:rPr>
            </w:pPr>
            <w:r w:rsidRPr="00260656">
              <w:rPr>
                <w:rFonts w:cstheme="minorHAnsi"/>
                <w:b/>
                <w:szCs w:val="20"/>
              </w:rPr>
              <w:t>Phase</w:t>
            </w:r>
          </w:p>
        </w:tc>
        <w:tc>
          <w:tcPr>
            <w:tcW w:w="3240" w:type="dxa"/>
            <w:shd w:val="clear" w:color="auto" w:fill="FFFF00"/>
          </w:tcPr>
          <w:p w14:paraId="4BFF5832" w14:textId="77777777" w:rsidR="00CB6352" w:rsidRPr="00260656" w:rsidRDefault="00CB6352" w:rsidP="00A67306">
            <w:pPr>
              <w:rPr>
                <w:rFonts w:cstheme="minorHAnsi"/>
                <w:b/>
                <w:szCs w:val="20"/>
              </w:rPr>
            </w:pPr>
            <w:r w:rsidRPr="00260656">
              <w:rPr>
                <w:rFonts w:cstheme="minorHAnsi"/>
                <w:b/>
                <w:szCs w:val="20"/>
              </w:rPr>
              <w:t>Notes</w:t>
            </w:r>
          </w:p>
        </w:tc>
        <w:tc>
          <w:tcPr>
            <w:tcW w:w="1530" w:type="dxa"/>
            <w:shd w:val="clear" w:color="auto" w:fill="FFFF00"/>
          </w:tcPr>
          <w:p w14:paraId="1DE76057" w14:textId="77777777" w:rsidR="00CB6352" w:rsidRPr="00260656" w:rsidRDefault="00CB6352" w:rsidP="00A67306">
            <w:pPr>
              <w:rPr>
                <w:rFonts w:cstheme="minorHAnsi"/>
                <w:b/>
                <w:szCs w:val="20"/>
              </w:rPr>
            </w:pPr>
            <w:r w:rsidRPr="00260656">
              <w:rPr>
                <w:rFonts w:cstheme="minorHAnsi"/>
                <w:b/>
                <w:szCs w:val="20"/>
              </w:rPr>
              <w:t>Status</w:t>
            </w:r>
          </w:p>
        </w:tc>
        <w:tc>
          <w:tcPr>
            <w:tcW w:w="1260" w:type="dxa"/>
            <w:shd w:val="clear" w:color="auto" w:fill="FFFF00"/>
          </w:tcPr>
          <w:p w14:paraId="5067ABD7" w14:textId="77777777" w:rsidR="00CB6352" w:rsidRPr="00260656" w:rsidRDefault="00CB6352" w:rsidP="00A67306">
            <w:pPr>
              <w:rPr>
                <w:rFonts w:cstheme="minorHAnsi"/>
                <w:b/>
                <w:szCs w:val="20"/>
              </w:rPr>
            </w:pPr>
            <w:r w:rsidRPr="00260656">
              <w:rPr>
                <w:rFonts w:cstheme="minorHAnsi"/>
                <w:b/>
                <w:szCs w:val="20"/>
              </w:rPr>
              <w:t>Status Date</w:t>
            </w:r>
          </w:p>
        </w:tc>
        <w:tc>
          <w:tcPr>
            <w:tcW w:w="810" w:type="dxa"/>
            <w:shd w:val="clear" w:color="auto" w:fill="FFFF00"/>
          </w:tcPr>
          <w:p w14:paraId="343846D3" w14:textId="77777777" w:rsidR="00CB6352" w:rsidRPr="00260656" w:rsidRDefault="00CB6352" w:rsidP="00A67306">
            <w:pPr>
              <w:rPr>
                <w:rFonts w:cstheme="minorHAnsi"/>
                <w:b/>
                <w:szCs w:val="20"/>
              </w:rPr>
            </w:pPr>
            <w:r w:rsidRPr="00260656">
              <w:rPr>
                <w:rFonts w:cstheme="minorHAnsi"/>
                <w:b/>
                <w:szCs w:val="20"/>
              </w:rPr>
              <w:t>Verified By</w:t>
            </w:r>
          </w:p>
        </w:tc>
      </w:tr>
      <w:tr w:rsidR="00CB6352" w:rsidRPr="00D76C98" w14:paraId="1E4DE5D1" w14:textId="77777777" w:rsidTr="00121046">
        <w:trPr>
          <w:trHeight w:val="2447"/>
        </w:trPr>
        <w:tc>
          <w:tcPr>
            <w:tcW w:w="6678" w:type="dxa"/>
          </w:tcPr>
          <w:p w14:paraId="58F46CF4" w14:textId="77777777" w:rsidR="00CB6352" w:rsidRPr="00D76C98" w:rsidRDefault="00CB6352" w:rsidP="00A67306">
            <w:pPr>
              <w:pStyle w:val="TableText"/>
              <w:widowControl w:val="0"/>
              <w:spacing w:before="0" w:after="0"/>
              <w:rPr>
                <w:rFonts w:asciiTheme="minorHAnsi" w:hAnsiTheme="minorHAnsi" w:cstheme="minorHAnsi"/>
                <w:snapToGrid w:val="0"/>
              </w:rPr>
            </w:pPr>
            <w:r w:rsidRPr="00D76C98">
              <w:rPr>
                <w:rFonts w:asciiTheme="minorHAnsi" w:hAnsiTheme="minorHAnsi" w:cstheme="minorHAnsi"/>
                <w:b/>
                <w:bCs/>
              </w:rPr>
              <w:t xml:space="preserve">Mitigation Measure USS-10a: Identify and Relocate Existing Utilities Where Necessary </w:t>
            </w:r>
          </w:p>
          <w:p w14:paraId="3404BB9C" w14:textId="77777777" w:rsidR="00CB6352" w:rsidRPr="00D76C98" w:rsidRDefault="00CB6352" w:rsidP="00A67306">
            <w:pPr>
              <w:pStyle w:val="TableText"/>
              <w:widowControl w:val="0"/>
              <w:spacing w:before="0" w:after="0"/>
              <w:rPr>
                <w:rFonts w:asciiTheme="minorHAnsi" w:hAnsiTheme="minorHAnsi" w:cstheme="minorHAnsi"/>
                <w:snapToGrid w:val="0"/>
              </w:rPr>
            </w:pPr>
            <w:r w:rsidRPr="00D76C98">
              <w:rPr>
                <w:rFonts w:asciiTheme="minorHAnsi" w:hAnsiTheme="minorHAnsi" w:cstheme="minorHAnsi"/>
              </w:rPr>
              <w:t xml:space="preserve">Project design and specifications shall identify all underground utilities in the areas of proposed excavations. Underground Services Alert shall be contacted to identify underground utilities. Where possible, existing utilities shall be avoided. In instances where utilities cannot be avoided, relocation of existing utilities shall be completed either before or during project construction. </w:t>
            </w:r>
          </w:p>
        </w:tc>
        <w:tc>
          <w:tcPr>
            <w:tcW w:w="1170" w:type="dxa"/>
            <w:shd w:val="clear" w:color="auto" w:fill="FFFF99"/>
          </w:tcPr>
          <w:p w14:paraId="349E29E3" w14:textId="60BE7A82" w:rsidR="00CB6352" w:rsidRPr="00D76C98" w:rsidRDefault="00961E00" w:rsidP="00A67306">
            <w:pPr>
              <w:rPr>
                <w:rFonts w:cstheme="minorHAnsi"/>
                <w:sz w:val="20"/>
                <w:szCs w:val="20"/>
              </w:rPr>
            </w:pPr>
            <w:r>
              <w:rPr>
                <w:rFonts w:cstheme="minorHAnsi"/>
                <w:sz w:val="20"/>
                <w:szCs w:val="20"/>
              </w:rPr>
              <w:t>One</w:t>
            </w:r>
          </w:p>
        </w:tc>
        <w:tc>
          <w:tcPr>
            <w:tcW w:w="3240" w:type="dxa"/>
            <w:shd w:val="clear" w:color="auto" w:fill="FFFF99"/>
          </w:tcPr>
          <w:p w14:paraId="32B9B79E" w14:textId="58708C58" w:rsidR="00CB6352" w:rsidRPr="00D76C98" w:rsidRDefault="00961E00" w:rsidP="00961E00">
            <w:pPr>
              <w:rPr>
                <w:rFonts w:cstheme="minorHAnsi"/>
                <w:sz w:val="20"/>
                <w:szCs w:val="20"/>
              </w:rPr>
            </w:pPr>
            <w:r>
              <w:rPr>
                <w:rFonts w:cstheme="minorHAnsi"/>
                <w:sz w:val="20"/>
                <w:szCs w:val="20"/>
              </w:rPr>
              <w:t>The project’s improvement plans dictate the location of all underground utilities and whether existing utilities would be replace, removed, relocated, etc.  The improvement plan sheets all include a large stamp at the bottom right corner listing the phone number to the underground services alert.  811.</w:t>
            </w:r>
          </w:p>
        </w:tc>
        <w:tc>
          <w:tcPr>
            <w:tcW w:w="1530" w:type="dxa"/>
            <w:shd w:val="clear" w:color="auto" w:fill="FFFF99"/>
          </w:tcPr>
          <w:p w14:paraId="19C5ED2F" w14:textId="66221F9C" w:rsidR="00CB6352" w:rsidRPr="00023EEF" w:rsidRDefault="00961E00" w:rsidP="00A67306">
            <w:pPr>
              <w:rPr>
                <w:rFonts w:cstheme="minorHAnsi"/>
                <w:b/>
                <w:sz w:val="20"/>
                <w:szCs w:val="20"/>
              </w:rPr>
            </w:pPr>
            <w:r w:rsidRPr="00023EEF">
              <w:rPr>
                <w:rFonts w:cstheme="minorHAnsi"/>
                <w:b/>
                <w:sz w:val="20"/>
                <w:szCs w:val="20"/>
              </w:rPr>
              <w:t>Complete</w:t>
            </w:r>
          </w:p>
        </w:tc>
        <w:tc>
          <w:tcPr>
            <w:tcW w:w="1260" w:type="dxa"/>
            <w:shd w:val="clear" w:color="auto" w:fill="FFFF99"/>
          </w:tcPr>
          <w:p w14:paraId="5928F42C" w14:textId="4A5D2AD8" w:rsidR="00CB6352" w:rsidRPr="00D76C98" w:rsidRDefault="00961E00" w:rsidP="00A67306">
            <w:pPr>
              <w:rPr>
                <w:rFonts w:cstheme="minorHAnsi"/>
                <w:sz w:val="20"/>
                <w:szCs w:val="20"/>
              </w:rPr>
            </w:pPr>
            <w:r>
              <w:rPr>
                <w:rFonts w:cstheme="minorHAnsi"/>
                <w:sz w:val="20"/>
                <w:szCs w:val="20"/>
              </w:rPr>
              <w:t>02/12/13</w:t>
            </w:r>
          </w:p>
        </w:tc>
        <w:tc>
          <w:tcPr>
            <w:tcW w:w="810" w:type="dxa"/>
            <w:shd w:val="clear" w:color="auto" w:fill="FFFF99"/>
          </w:tcPr>
          <w:p w14:paraId="132C1C7F" w14:textId="65DBC89E" w:rsidR="00CB6352" w:rsidRPr="00D76C98" w:rsidRDefault="00961E00" w:rsidP="00A67306">
            <w:pPr>
              <w:rPr>
                <w:rFonts w:cstheme="minorHAnsi"/>
                <w:sz w:val="20"/>
                <w:szCs w:val="20"/>
              </w:rPr>
            </w:pPr>
            <w:r>
              <w:rPr>
                <w:rFonts w:cstheme="minorHAnsi"/>
                <w:sz w:val="20"/>
                <w:szCs w:val="20"/>
              </w:rPr>
              <w:t>MGM</w:t>
            </w:r>
          </w:p>
        </w:tc>
      </w:tr>
    </w:tbl>
    <w:p w14:paraId="0FC3B83C" w14:textId="252813F7" w:rsidR="00121046" w:rsidRDefault="00121046" w:rsidP="001D20A6">
      <w:pPr>
        <w:spacing w:after="0"/>
        <w:rPr>
          <w:rFonts w:cstheme="minorHAnsi"/>
          <w:sz w:val="20"/>
          <w:szCs w:val="20"/>
        </w:rPr>
      </w:pPr>
    </w:p>
    <w:p w14:paraId="0D92B24A" w14:textId="77777777" w:rsidR="00121046" w:rsidRDefault="00121046">
      <w:pPr>
        <w:rPr>
          <w:rFonts w:cstheme="minorHAnsi"/>
          <w:sz w:val="20"/>
          <w:szCs w:val="20"/>
        </w:rPr>
      </w:pPr>
      <w:r>
        <w:rPr>
          <w:rFonts w:cstheme="minorHAnsi"/>
          <w:sz w:val="20"/>
          <w:szCs w:val="20"/>
        </w:rPr>
        <w:br w:type="page"/>
      </w:r>
    </w:p>
    <w:p w14:paraId="751441AA" w14:textId="77777777" w:rsidR="00CB6352" w:rsidRPr="00D76C98" w:rsidRDefault="00CB6352"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6C6DF4" w:rsidRPr="00D76C98" w14:paraId="65B0B7A3" w14:textId="77777777" w:rsidTr="006C6DF4">
        <w:tc>
          <w:tcPr>
            <w:tcW w:w="14688" w:type="dxa"/>
            <w:gridSpan w:val="6"/>
            <w:shd w:val="clear" w:color="auto" w:fill="00B050"/>
          </w:tcPr>
          <w:p w14:paraId="65B0B7A2" w14:textId="77777777" w:rsidR="006C6DF4" w:rsidRPr="00D76C98" w:rsidRDefault="006C6DF4" w:rsidP="001D20A6">
            <w:pPr>
              <w:rPr>
                <w:rFonts w:cstheme="minorHAnsi"/>
                <w:b/>
                <w:sz w:val="20"/>
                <w:szCs w:val="20"/>
              </w:rPr>
            </w:pPr>
            <w:r w:rsidRPr="00D76C98">
              <w:rPr>
                <w:rFonts w:cstheme="minorHAnsi"/>
                <w:b/>
                <w:sz w:val="20"/>
                <w:szCs w:val="20"/>
              </w:rPr>
              <w:t>PRIOR TO ISSUANCE OF BUILDING PERMITS</w:t>
            </w:r>
          </w:p>
        </w:tc>
      </w:tr>
      <w:tr w:rsidR="00DA7BFC" w:rsidRPr="00260656" w14:paraId="65B0B7AA" w14:textId="77777777" w:rsidTr="00CB6352">
        <w:tc>
          <w:tcPr>
            <w:tcW w:w="6678" w:type="dxa"/>
            <w:tcBorders>
              <w:bottom w:val="single" w:sz="4" w:space="0" w:color="auto"/>
            </w:tcBorders>
            <w:shd w:val="clear" w:color="auto" w:fill="00B050"/>
          </w:tcPr>
          <w:p w14:paraId="65B0B7A4" w14:textId="77777777" w:rsidR="00DA7BFC" w:rsidRPr="00260656" w:rsidRDefault="00DA7BFC" w:rsidP="001D20A6">
            <w:pPr>
              <w:rPr>
                <w:rFonts w:cstheme="minorHAnsi"/>
                <w:b/>
                <w:szCs w:val="20"/>
              </w:rPr>
            </w:pPr>
            <w:r w:rsidRPr="00260656">
              <w:rPr>
                <w:rFonts w:cstheme="minorHAnsi"/>
                <w:b/>
                <w:szCs w:val="20"/>
              </w:rPr>
              <w:t>Mitigation</w:t>
            </w:r>
          </w:p>
        </w:tc>
        <w:tc>
          <w:tcPr>
            <w:tcW w:w="1170" w:type="dxa"/>
            <w:shd w:val="clear" w:color="auto" w:fill="00B050"/>
          </w:tcPr>
          <w:p w14:paraId="65B0B7A5"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00B050"/>
          </w:tcPr>
          <w:p w14:paraId="65B0B7A6"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00B050"/>
          </w:tcPr>
          <w:p w14:paraId="65B0B7A7"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00B050"/>
          </w:tcPr>
          <w:p w14:paraId="65B0B7A8"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00B050"/>
          </w:tcPr>
          <w:p w14:paraId="65B0B7A9" w14:textId="77777777" w:rsidR="00DA7BFC" w:rsidRPr="00260656" w:rsidRDefault="00DA7BFC" w:rsidP="001D20A6">
            <w:pPr>
              <w:rPr>
                <w:rFonts w:cstheme="minorHAnsi"/>
                <w:b/>
                <w:szCs w:val="20"/>
              </w:rPr>
            </w:pPr>
            <w:r w:rsidRPr="00260656">
              <w:rPr>
                <w:rFonts w:cstheme="minorHAnsi"/>
                <w:b/>
                <w:szCs w:val="20"/>
              </w:rPr>
              <w:t>Verified By</w:t>
            </w:r>
          </w:p>
        </w:tc>
      </w:tr>
      <w:tr w:rsidR="00CF1CBB" w:rsidRPr="00D76C98" w14:paraId="65B0B7B2" w14:textId="77777777" w:rsidTr="00CB6352">
        <w:tc>
          <w:tcPr>
            <w:tcW w:w="6678" w:type="dxa"/>
            <w:vMerge w:val="restart"/>
            <w:tcBorders>
              <w:bottom w:val="nil"/>
            </w:tcBorders>
          </w:tcPr>
          <w:p w14:paraId="66B8BFF2" w14:textId="77777777" w:rsidR="00CF1CBB" w:rsidRPr="00D76C98" w:rsidRDefault="00CF1CBB" w:rsidP="00976E6A">
            <w:pPr>
              <w:pStyle w:val="Default"/>
              <w:rPr>
                <w:rFonts w:asciiTheme="minorHAnsi" w:hAnsiTheme="minorHAnsi" w:cstheme="minorHAnsi"/>
                <w:b/>
                <w:bCs/>
                <w:color w:val="auto"/>
                <w:sz w:val="20"/>
                <w:szCs w:val="20"/>
              </w:rPr>
            </w:pPr>
            <w:r w:rsidRPr="00D76C98">
              <w:rPr>
                <w:rFonts w:asciiTheme="minorHAnsi" w:hAnsiTheme="minorHAnsi" w:cstheme="minorHAnsi"/>
                <w:b/>
                <w:bCs/>
                <w:color w:val="auto"/>
                <w:sz w:val="20"/>
                <w:szCs w:val="20"/>
              </w:rPr>
              <w:t xml:space="preserve">Mitigation Measure CC-1: Implement Project Design Features to Reduce Project Contribution to Climate Change </w:t>
            </w:r>
          </w:p>
          <w:p w14:paraId="58A893DC" w14:textId="77777777" w:rsidR="00CF1CBB" w:rsidRPr="00D76C98" w:rsidRDefault="00CF1CBB" w:rsidP="00976E6A">
            <w:pPr>
              <w:tabs>
                <w:tab w:val="left" w:pos="270"/>
              </w:tabs>
              <w:ind w:left="270" w:hanging="270"/>
              <w:rPr>
                <w:rFonts w:cstheme="minorHAnsi"/>
                <w:b/>
                <w:sz w:val="20"/>
                <w:szCs w:val="20"/>
              </w:rPr>
            </w:pPr>
            <w:r w:rsidRPr="00D76C98">
              <w:rPr>
                <w:rFonts w:cstheme="minorHAnsi"/>
                <w:b/>
                <w:sz w:val="20"/>
                <w:szCs w:val="20"/>
              </w:rPr>
              <w:t xml:space="preserve">Energy Efficiency </w:t>
            </w:r>
          </w:p>
          <w:p w14:paraId="097CBD15" w14:textId="77777777" w:rsidR="00ED7538"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Design buildings to be energy efficient. </w:t>
            </w:r>
          </w:p>
          <w:p w14:paraId="06529B88" w14:textId="116E8FEE"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Install efficient lighting and lighting control systems. Site and design building to take advantage of daylight. </w:t>
            </w:r>
          </w:p>
          <w:p w14:paraId="78899A5B" w14:textId="77F5E978"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Use trees, landscaping and sun screens on west and south exterior building walls to reduce energy use. </w:t>
            </w:r>
          </w:p>
          <w:p w14:paraId="51F388D2" w14:textId="21A810CA"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Install “cool” roofs. </w:t>
            </w:r>
          </w:p>
          <w:p w14:paraId="06D4D28F" w14:textId="2BA468C2"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Provide information on energy management s</w:t>
            </w:r>
            <w:r w:rsidRPr="00D76C98">
              <w:rPr>
                <w:rFonts w:cstheme="minorHAnsi"/>
                <w:sz w:val="20"/>
                <w:szCs w:val="20"/>
              </w:rPr>
              <w:t>ervices for large energy users.</w:t>
            </w:r>
          </w:p>
          <w:p w14:paraId="318EE624" w14:textId="7A9F5696"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Install energy efficient heating and cooling systems, appliances and equipment, and control systems. </w:t>
            </w:r>
          </w:p>
          <w:p w14:paraId="521FC859" w14:textId="4D6385FC"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Install light emitting diodes (LEDs) for traffic, street and other outdoor lighting. </w:t>
            </w:r>
          </w:p>
          <w:p w14:paraId="2855CCEF" w14:textId="770CFE8A"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Limit the hours of operation of outdoor lighting. </w:t>
            </w:r>
          </w:p>
          <w:p w14:paraId="7EA3B50D" w14:textId="0767EA10"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Use solar heating, automatic covers, and efficient pumps and motors for pools and spas. </w:t>
            </w:r>
          </w:p>
          <w:p w14:paraId="7E49D61E" w14:textId="4DA54068"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Provide education on energy efficiency. Renewable Energy </w:t>
            </w:r>
          </w:p>
          <w:p w14:paraId="19DF5896" w14:textId="6290A857" w:rsidR="00CF1CBB" w:rsidRPr="00D76C98" w:rsidRDefault="00ED7538" w:rsidP="00976E6A">
            <w:pPr>
              <w:pStyle w:val="CM22"/>
              <w:tabs>
                <w:tab w:val="left" w:pos="270"/>
              </w:tabs>
              <w:spacing w:after="0"/>
              <w:ind w:left="270" w:hanging="270"/>
              <w:rPr>
                <w:rFonts w:asciiTheme="minorHAnsi" w:hAnsiTheme="minorHAnsi" w:cstheme="minorHAnsi"/>
                <w:sz w:val="20"/>
                <w:szCs w:val="20"/>
              </w:rPr>
            </w:pPr>
            <w:r w:rsidRPr="00D76C98">
              <w:rPr>
                <w:rFonts w:asciiTheme="minorHAnsi" w:hAnsiTheme="minorHAnsi" w:cstheme="minorHAnsi"/>
                <w:sz w:val="20"/>
                <w:szCs w:val="20"/>
              </w:rPr>
              <w:t>--</w:t>
            </w:r>
            <w:r w:rsidR="00CF1CBB" w:rsidRPr="00D76C98">
              <w:rPr>
                <w:rFonts w:asciiTheme="minorHAnsi" w:hAnsiTheme="minorHAnsi" w:cstheme="minorHAnsi"/>
                <w:sz w:val="20"/>
                <w:szCs w:val="20"/>
              </w:rPr>
              <w:t xml:space="preserve"> Install solar or wind power systems and solar hot water heaters. Educate consumers about existing incentives. </w:t>
            </w:r>
          </w:p>
          <w:p w14:paraId="18797AFA" w14:textId="53FB58C4" w:rsidR="00CF1CBB" w:rsidRPr="00D76C98" w:rsidRDefault="00ED7538" w:rsidP="00976E6A">
            <w:pPr>
              <w:pStyle w:val="CM22"/>
              <w:tabs>
                <w:tab w:val="left" w:pos="270"/>
              </w:tabs>
              <w:spacing w:after="0"/>
              <w:ind w:left="270" w:hanging="270"/>
              <w:rPr>
                <w:rFonts w:asciiTheme="minorHAnsi" w:hAnsiTheme="minorHAnsi" w:cstheme="minorHAnsi"/>
                <w:sz w:val="20"/>
                <w:szCs w:val="20"/>
              </w:rPr>
            </w:pPr>
            <w:r w:rsidRPr="00D76C98">
              <w:rPr>
                <w:rFonts w:asciiTheme="minorHAnsi" w:hAnsiTheme="minorHAnsi" w:cstheme="minorHAnsi"/>
                <w:sz w:val="20"/>
                <w:szCs w:val="20"/>
              </w:rPr>
              <w:t>--</w:t>
            </w:r>
            <w:r w:rsidR="00CF1CBB" w:rsidRPr="00D76C98">
              <w:rPr>
                <w:rFonts w:asciiTheme="minorHAnsi" w:hAnsiTheme="minorHAnsi" w:cstheme="minorHAnsi"/>
                <w:sz w:val="20"/>
                <w:szCs w:val="20"/>
              </w:rPr>
              <w:t xml:space="preserve"> Install solar panels on carports and over parking areas. </w:t>
            </w:r>
          </w:p>
          <w:p w14:paraId="076F8AD6" w14:textId="77777777" w:rsidR="00CF1CBB" w:rsidRPr="00D76C98" w:rsidRDefault="00CF1CBB" w:rsidP="00976E6A">
            <w:pPr>
              <w:tabs>
                <w:tab w:val="left" w:pos="270"/>
              </w:tabs>
              <w:ind w:left="270" w:hanging="270"/>
              <w:rPr>
                <w:rFonts w:cstheme="minorHAnsi"/>
                <w:b/>
                <w:sz w:val="20"/>
                <w:szCs w:val="20"/>
              </w:rPr>
            </w:pPr>
            <w:r w:rsidRPr="00D76C98">
              <w:rPr>
                <w:rFonts w:cstheme="minorHAnsi"/>
                <w:b/>
                <w:sz w:val="20"/>
                <w:szCs w:val="20"/>
              </w:rPr>
              <w:t xml:space="preserve">Water Conservation and Efficiency </w:t>
            </w:r>
          </w:p>
          <w:p w14:paraId="45317F56" w14:textId="34948F0A"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Create water-efficient landscapes.</w:t>
            </w:r>
            <w:r w:rsidR="00CF1CBB" w:rsidRPr="00D76C98">
              <w:rPr>
                <w:rFonts w:cstheme="minorHAnsi"/>
                <w:sz w:val="20"/>
                <w:szCs w:val="20"/>
              </w:rPr>
              <w:br/>
            </w:r>
            <w:r w:rsidRPr="00D76C98">
              <w:rPr>
                <w:rFonts w:cstheme="minorHAnsi"/>
                <w:sz w:val="20"/>
                <w:szCs w:val="20"/>
              </w:rPr>
              <w:t>--</w:t>
            </w:r>
            <w:r w:rsidR="00CF1CBB" w:rsidRPr="00D76C98">
              <w:rPr>
                <w:rFonts w:cstheme="minorHAnsi"/>
                <w:sz w:val="20"/>
                <w:szCs w:val="20"/>
              </w:rPr>
              <w:t xml:space="preserve"> Install water-efficient irrigation systems and devices.</w:t>
            </w:r>
            <w:r w:rsidR="00CF1CBB" w:rsidRPr="00D76C98">
              <w:rPr>
                <w:rFonts w:cstheme="minorHAnsi"/>
                <w:sz w:val="20"/>
                <w:szCs w:val="20"/>
              </w:rPr>
              <w:br/>
            </w:r>
            <w:r w:rsidRPr="00D76C98">
              <w:rPr>
                <w:rFonts w:cstheme="minorHAnsi"/>
                <w:sz w:val="20"/>
                <w:szCs w:val="20"/>
              </w:rPr>
              <w:t>--</w:t>
            </w:r>
            <w:r w:rsidR="00CF1CBB" w:rsidRPr="00D76C98">
              <w:rPr>
                <w:rFonts w:cstheme="minorHAnsi"/>
                <w:sz w:val="20"/>
                <w:szCs w:val="20"/>
              </w:rPr>
              <w:t xml:space="preserve"> Use reclaimed water for landscape irrigation in new developments and on public property. Install the infrastructure to deliver and use reclaimed water. </w:t>
            </w:r>
          </w:p>
          <w:p w14:paraId="16EED06D" w14:textId="38D68337"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Design buildings to be water-efficient. Install water-efficient fixtures and appliances. </w:t>
            </w:r>
          </w:p>
          <w:p w14:paraId="44008B37" w14:textId="4D86556E" w:rsidR="00CF1CBB" w:rsidRPr="00D76C98" w:rsidRDefault="00ED7538" w:rsidP="00976E6A">
            <w:pPr>
              <w:tabs>
                <w:tab w:val="left" w:pos="270"/>
              </w:tabs>
              <w:ind w:left="270" w:hanging="270"/>
              <w:rPr>
                <w:rFonts w:cstheme="minorHAnsi"/>
                <w:sz w:val="20"/>
                <w:szCs w:val="20"/>
              </w:rPr>
            </w:pPr>
            <w:r w:rsidRPr="00D76C98">
              <w:rPr>
                <w:rFonts w:cstheme="minorHAnsi"/>
                <w:sz w:val="20"/>
                <w:szCs w:val="20"/>
              </w:rPr>
              <w:t>--</w:t>
            </w:r>
            <w:r w:rsidR="00CF1CBB" w:rsidRPr="00D76C98">
              <w:rPr>
                <w:rFonts w:cstheme="minorHAnsi"/>
                <w:sz w:val="20"/>
                <w:szCs w:val="20"/>
              </w:rPr>
              <w:t xml:space="preserve"> Restrict watering methods (e.g., prohibit systems that apply water to non-vegetated surfaces) and control runoff. </w:t>
            </w:r>
          </w:p>
          <w:p w14:paraId="63E989A1" w14:textId="44A2B40B" w:rsidR="00CF1CBB" w:rsidRPr="00D76C98" w:rsidRDefault="00ED7538" w:rsidP="00976E6A">
            <w:pPr>
              <w:pStyle w:val="CM25"/>
              <w:tabs>
                <w:tab w:val="left" w:pos="270"/>
              </w:tabs>
              <w:spacing w:after="0"/>
              <w:ind w:left="270" w:hanging="270"/>
              <w:rPr>
                <w:rFonts w:asciiTheme="minorHAnsi" w:eastAsiaTheme="minorHAnsi" w:hAnsiTheme="minorHAnsi" w:cstheme="minorHAnsi"/>
                <w:sz w:val="20"/>
                <w:szCs w:val="20"/>
              </w:rPr>
            </w:pP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Restrict the use of water for cleaning outdoor surfaces and vehicles. </w:t>
            </w:r>
          </w:p>
          <w:p w14:paraId="1151DEBA" w14:textId="259EA92E" w:rsidR="00CF1CBB" w:rsidRPr="00D76C98" w:rsidRDefault="008E6E99" w:rsidP="00976E6A">
            <w:pPr>
              <w:pStyle w:val="CM25"/>
              <w:tabs>
                <w:tab w:val="left" w:pos="270"/>
              </w:tabs>
              <w:spacing w:after="0"/>
              <w:ind w:left="270" w:hanging="270"/>
              <w:rPr>
                <w:rFonts w:asciiTheme="minorHAnsi" w:eastAsiaTheme="minorHAnsi" w:hAnsiTheme="minorHAnsi" w:cstheme="minorHAnsi"/>
                <w:sz w:val="20"/>
                <w:szCs w:val="20"/>
              </w:rPr>
            </w:pP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Implement low-impact development practices that maintain the existing hydrologic character of the site to manage storm water and protect the environment. (Retaining storm water runoff on-site can drastically reduce the need for energy-intensive imported water at the site). </w:t>
            </w:r>
          </w:p>
          <w:p w14:paraId="0CDA3501" w14:textId="6430A2F3" w:rsidR="00CF1CBB" w:rsidRPr="00D76C98" w:rsidRDefault="00ED7538" w:rsidP="00976E6A">
            <w:pPr>
              <w:pStyle w:val="CM25"/>
              <w:tabs>
                <w:tab w:val="left" w:pos="270"/>
              </w:tabs>
              <w:spacing w:after="0"/>
              <w:ind w:left="270" w:hanging="270"/>
              <w:rPr>
                <w:rFonts w:asciiTheme="minorHAnsi" w:eastAsiaTheme="minorHAnsi" w:hAnsiTheme="minorHAnsi" w:cstheme="minorHAnsi"/>
                <w:sz w:val="20"/>
                <w:szCs w:val="20"/>
              </w:rPr>
            </w:pP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Devise a comprehensive water conservation strategy appropriate for the project and location. The strategy may include many of the specific items listed above, plus other innovative measures that are appropriate to the specific project. </w:t>
            </w:r>
          </w:p>
          <w:p w14:paraId="2A301A04" w14:textId="3C4B3166" w:rsidR="00CF1CBB" w:rsidRPr="00D76C98" w:rsidRDefault="00ED7538" w:rsidP="00976E6A">
            <w:pPr>
              <w:pStyle w:val="CM22"/>
              <w:tabs>
                <w:tab w:val="left" w:pos="270"/>
              </w:tabs>
              <w:spacing w:after="0"/>
              <w:ind w:left="270" w:hanging="270"/>
              <w:rPr>
                <w:rFonts w:asciiTheme="minorHAnsi" w:eastAsiaTheme="minorHAnsi" w:hAnsiTheme="minorHAnsi" w:cstheme="minorHAnsi"/>
                <w:sz w:val="20"/>
                <w:szCs w:val="20"/>
              </w:rPr>
            </w:pP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Provide education about water conservation and available programs and incentives, such as in water bills. </w:t>
            </w:r>
          </w:p>
          <w:p w14:paraId="1262DD34" w14:textId="77777777" w:rsidR="00CF1CBB" w:rsidRPr="00D76C98" w:rsidRDefault="00CF1CBB" w:rsidP="00976E6A">
            <w:pPr>
              <w:tabs>
                <w:tab w:val="left" w:pos="270"/>
              </w:tabs>
              <w:ind w:left="270" w:hanging="270"/>
              <w:rPr>
                <w:rFonts w:cstheme="minorHAnsi"/>
                <w:b/>
                <w:sz w:val="20"/>
                <w:szCs w:val="20"/>
              </w:rPr>
            </w:pPr>
            <w:r w:rsidRPr="00D76C98">
              <w:rPr>
                <w:rFonts w:cstheme="minorHAnsi"/>
                <w:b/>
                <w:sz w:val="20"/>
                <w:szCs w:val="20"/>
              </w:rPr>
              <w:t xml:space="preserve">Solid Waste Measures </w:t>
            </w:r>
          </w:p>
          <w:p w14:paraId="75CCCDE2" w14:textId="08E3CA4D" w:rsidR="00CF1CBB" w:rsidRPr="00D76C98" w:rsidRDefault="00ED7538" w:rsidP="00976E6A">
            <w:pPr>
              <w:pStyle w:val="Default"/>
              <w:tabs>
                <w:tab w:val="left" w:pos="270"/>
              </w:tabs>
              <w:ind w:left="270" w:hanging="270"/>
              <w:rPr>
                <w:rFonts w:asciiTheme="minorHAnsi" w:eastAsiaTheme="minorHAnsi" w:hAnsiTheme="minorHAnsi" w:cstheme="minorHAnsi"/>
                <w:color w:val="auto"/>
                <w:sz w:val="20"/>
                <w:szCs w:val="20"/>
              </w:rPr>
            </w:pPr>
            <w:r w:rsidRPr="00D76C98">
              <w:rPr>
                <w:rFonts w:asciiTheme="minorHAnsi" w:hAnsiTheme="minorHAnsi" w:cstheme="minorHAnsi"/>
                <w:color w:val="auto"/>
                <w:sz w:val="20"/>
                <w:szCs w:val="20"/>
              </w:rPr>
              <w:t>--</w:t>
            </w:r>
            <w:r w:rsidR="00CF1CBB" w:rsidRPr="00D76C98">
              <w:rPr>
                <w:rFonts w:asciiTheme="minorHAnsi" w:hAnsiTheme="minorHAnsi" w:cstheme="minorHAnsi"/>
                <w:color w:val="auto"/>
                <w:sz w:val="20"/>
                <w:szCs w:val="20"/>
              </w:rPr>
              <w:t xml:space="preserve"> </w:t>
            </w:r>
            <w:r w:rsidR="00CF1CBB" w:rsidRPr="00D76C98">
              <w:rPr>
                <w:rFonts w:asciiTheme="minorHAnsi" w:eastAsiaTheme="minorHAnsi" w:hAnsiTheme="minorHAnsi" w:cstheme="minorHAnsi"/>
                <w:color w:val="auto"/>
                <w:sz w:val="20"/>
                <w:szCs w:val="20"/>
              </w:rPr>
              <w:t xml:space="preserve">Reuse and recycle construction and demolition waste (including, but not limited to, soil, vegetation, concrete, lumber, metal, and cardboard). </w:t>
            </w:r>
          </w:p>
          <w:p w14:paraId="4D034792" w14:textId="68BC5309" w:rsidR="00CF1CBB" w:rsidRPr="00D76C98" w:rsidRDefault="00ED7538" w:rsidP="00976E6A">
            <w:pPr>
              <w:pStyle w:val="CM14"/>
              <w:tabs>
                <w:tab w:val="left" w:pos="270"/>
              </w:tabs>
              <w:spacing w:line="240" w:lineRule="auto"/>
              <w:ind w:left="270" w:hanging="270"/>
              <w:rPr>
                <w:rFonts w:asciiTheme="minorHAnsi" w:eastAsiaTheme="minorHAnsi" w:hAnsiTheme="minorHAnsi" w:cstheme="minorHAnsi"/>
                <w:sz w:val="20"/>
                <w:szCs w:val="20"/>
              </w:rPr>
            </w:pP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Provide exterior storage areas for recyclables and green waste and adequate recycling containers located in public areas. </w:t>
            </w:r>
          </w:p>
          <w:p w14:paraId="11DD783F" w14:textId="3DB8ECCB" w:rsidR="00CF1CBB" w:rsidRPr="00D76C98" w:rsidRDefault="00ED7538" w:rsidP="00976E6A">
            <w:pPr>
              <w:pStyle w:val="CM22"/>
              <w:tabs>
                <w:tab w:val="left" w:pos="270"/>
              </w:tabs>
              <w:spacing w:after="0"/>
              <w:ind w:left="270" w:hanging="270"/>
              <w:rPr>
                <w:rFonts w:asciiTheme="minorHAnsi" w:eastAsiaTheme="minorHAnsi" w:hAnsiTheme="minorHAnsi" w:cstheme="minorHAnsi"/>
                <w:sz w:val="20"/>
                <w:szCs w:val="20"/>
              </w:rPr>
            </w:pP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Provide education and publicity about reducing waste and available recycling services. </w:t>
            </w:r>
          </w:p>
          <w:p w14:paraId="785AB1F2" w14:textId="77777777" w:rsidR="00CF1CBB" w:rsidRPr="00D76C98" w:rsidRDefault="00CF1CBB" w:rsidP="00976E6A">
            <w:pPr>
              <w:tabs>
                <w:tab w:val="left" w:pos="270"/>
              </w:tabs>
              <w:ind w:left="270" w:hanging="270"/>
              <w:rPr>
                <w:rFonts w:cstheme="minorHAnsi"/>
                <w:b/>
                <w:sz w:val="20"/>
                <w:szCs w:val="20"/>
              </w:rPr>
            </w:pPr>
            <w:r w:rsidRPr="00D76C98">
              <w:rPr>
                <w:rFonts w:cstheme="minorHAnsi"/>
                <w:b/>
                <w:sz w:val="20"/>
                <w:szCs w:val="20"/>
              </w:rPr>
              <w:t xml:space="preserve">Transportation and Motor Vehicles </w:t>
            </w:r>
          </w:p>
          <w:p w14:paraId="695CED81" w14:textId="7378CC56" w:rsidR="0057057E" w:rsidRPr="00D76C98" w:rsidRDefault="00ED7538" w:rsidP="00976E6A">
            <w:pPr>
              <w:pStyle w:val="CM9"/>
              <w:tabs>
                <w:tab w:val="left" w:pos="270"/>
              </w:tabs>
              <w:spacing w:line="240" w:lineRule="auto"/>
              <w:ind w:left="270" w:hanging="270"/>
              <w:rPr>
                <w:rFonts w:asciiTheme="minorHAnsi" w:eastAsiaTheme="minorHAnsi" w:hAnsiTheme="minorHAnsi" w:cstheme="minorHAnsi"/>
                <w:sz w:val="20"/>
                <w:szCs w:val="20"/>
              </w:rPr>
            </w:pPr>
            <w:r w:rsidRPr="00D76C98">
              <w:rPr>
                <w:rFonts w:asciiTheme="minorHAnsi" w:hAnsiTheme="minorHAnsi" w:cstheme="minorHAnsi"/>
                <w:sz w:val="20"/>
                <w:szCs w:val="20"/>
              </w:rPr>
              <w:t>--</w:t>
            </w:r>
            <w:r w:rsidR="00CF1CBB" w:rsidRPr="00D76C98">
              <w:rPr>
                <w:rFonts w:asciiTheme="minorHAnsi" w:hAnsiTheme="minorHAnsi" w:cstheme="minorHAnsi"/>
                <w:sz w:val="20"/>
                <w:szCs w:val="20"/>
              </w:rPr>
              <w:t xml:space="preserve"> </w:t>
            </w:r>
            <w:r w:rsidR="00CF1CBB" w:rsidRPr="00D76C98">
              <w:rPr>
                <w:rFonts w:asciiTheme="minorHAnsi" w:eastAsiaTheme="minorHAnsi" w:hAnsiTheme="minorHAnsi" w:cstheme="minorHAnsi"/>
                <w:sz w:val="20"/>
                <w:szCs w:val="20"/>
              </w:rPr>
              <w:t xml:space="preserve">Limit idling time for commercial vehicles, including delivery and construction vehicles. </w:t>
            </w:r>
          </w:p>
          <w:p w14:paraId="4C4A9C2A" w14:textId="11EAC816" w:rsidR="00CF1CBB" w:rsidRPr="00D76C98" w:rsidRDefault="00ED7538" w:rsidP="00976E6A">
            <w:pPr>
              <w:pStyle w:val="CM9"/>
              <w:tabs>
                <w:tab w:val="left" w:pos="270"/>
              </w:tabs>
              <w:spacing w:line="240" w:lineRule="auto"/>
              <w:ind w:left="270" w:hanging="270"/>
              <w:rPr>
                <w:rFonts w:asciiTheme="minorHAnsi" w:eastAsiaTheme="minorHAnsi" w:hAnsiTheme="minorHAnsi" w:cstheme="minorHAnsi"/>
                <w:sz w:val="20"/>
                <w:szCs w:val="20"/>
              </w:rPr>
            </w:pP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Encourage use of low or zero-emission vehicles, including construction vehicles. </w:t>
            </w: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Create local “light vehicle” networks, such as neighborhood electric vehicle (NEV) systems. </w:t>
            </w:r>
          </w:p>
          <w:p w14:paraId="6555E51A" w14:textId="6DA80532" w:rsidR="00CF1CBB" w:rsidRPr="00D76C98" w:rsidRDefault="00ED7538" w:rsidP="00976E6A">
            <w:pPr>
              <w:pStyle w:val="CM13"/>
              <w:tabs>
                <w:tab w:val="left" w:pos="270"/>
              </w:tabs>
              <w:spacing w:line="240" w:lineRule="auto"/>
              <w:ind w:left="270" w:hanging="270"/>
              <w:rPr>
                <w:rFonts w:asciiTheme="minorHAnsi" w:eastAsiaTheme="minorHAnsi" w:hAnsiTheme="minorHAnsi" w:cstheme="minorHAnsi"/>
                <w:sz w:val="20"/>
                <w:szCs w:val="20"/>
              </w:rPr>
            </w:pPr>
            <w:r w:rsidRPr="00D76C98">
              <w:rPr>
                <w:rFonts w:asciiTheme="minorHAnsi" w:eastAsiaTheme="minorHAnsi" w:hAnsiTheme="minorHAnsi" w:cstheme="minorHAnsi"/>
                <w:sz w:val="20"/>
                <w:szCs w:val="20"/>
              </w:rPr>
              <w:t>--</w:t>
            </w:r>
            <w:r w:rsidR="00CF1CBB" w:rsidRPr="00D76C98">
              <w:rPr>
                <w:rFonts w:asciiTheme="minorHAnsi" w:eastAsiaTheme="minorHAnsi" w:hAnsiTheme="minorHAnsi" w:cstheme="minorHAnsi"/>
                <w:sz w:val="20"/>
                <w:szCs w:val="20"/>
              </w:rPr>
              <w:t xml:space="preserve"> Provide the necessary facilities and infrastructure to encourage the use of low or zero-emission vehicles (e.g., electric vehicle charging facilities and conveniently located alternative fueling stations). </w:t>
            </w:r>
          </w:p>
          <w:p w14:paraId="26013E27" w14:textId="5A50ECBE"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Institute a low-carbon fuel vehicle incentive program. </w:t>
            </w:r>
          </w:p>
          <w:p w14:paraId="18BA32EA" w14:textId="57196658"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Provide shuttle service to public transit. </w:t>
            </w:r>
          </w:p>
          <w:p w14:paraId="3A3FFF31" w14:textId="10021D2F"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Provide public transit incentives such as free or low-cost monthly transit passes. </w:t>
            </w:r>
          </w:p>
          <w:p w14:paraId="442DDFE1" w14:textId="226E8B16"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Promote “least polluting” ways to connect people and goods to their destinations. </w:t>
            </w:r>
          </w:p>
          <w:p w14:paraId="2B6BA13E" w14:textId="2FA1D4AC"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Incorporate bicycle lanes and routes into street systems, new subdivisions, and large developments. </w:t>
            </w:r>
          </w:p>
          <w:p w14:paraId="5B158138" w14:textId="3F6F1615"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Incorporate bicycle-friendly intersections into street design. </w:t>
            </w:r>
          </w:p>
          <w:p w14:paraId="27808D54" w14:textId="0C69A8D2"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For commercial projects, provide adequate bicycle parking near building entrances to promote cyclist safety, security, and convenience. For large employers, provide facilities that encourage bicycle commuting, including, e.g., locked bicycle storage or covered or indoor bicycle parking. </w:t>
            </w:r>
          </w:p>
          <w:p w14:paraId="53965811" w14:textId="1F868409"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Create bicycle lanes and walking paths directed to the location of schools, parks and other destination points. </w:t>
            </w:r>
          </w:p>
          <w:p w14:paraId="49BD5506" w14:textId="119BEB5F"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Work with the school district to restore or expand school bus services. </w:t>
            </w:r>
          </w:p>
          <w:p w14:paraId="59D9996C" w14:textId="39E14041" w:rsidR="0057057E"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Institute a telecommute and/or flexible work hours program. Provide information, training, and incentives to encourage participation. Provide incentives for equipment purchases to allow high-quality teleconferences. </w:t>
            </w:r>
          </w:p>
          <w:p w14:paraId="65B0B7AC" w14:textId="488269B6" w:rsidR="00CF1CBB" w:rsidRPr="00D76C98" w:rsidRDefault="00ED7538" w:rsidP="00976E6A">
            <w:pPr>
              <w:pStyle w:val="TableText"/>
              <w:tabs>
                <w:tab w:val="left" w:pos="270"/>
              </w:tabs>
              <w:spacing w:before="0" w:after="0"/>
              <w:ind w:left="270" w:hanging="270"/>
              <w:rPr>
                <w:rFonts w:asciiTheme="minorHAnsi" w:hAnsiTheme="minorHAnsi" w:cstheme="minorHAnsi"/>
              </w:rPr>
            </w:pPr>
            <w:r w:rsidRPr="00D76C98">
              <w:rPr>
                <w:rFonts w:asciiTheme="minorHAnsi" w:hAnsiTheme="minorHAnsi" w:cstheme="minorHAnsi"/>
              </w:rPr>
              <w:t>--</w:t>
            </w:r>
            <w:r w:rsidR="0057057E" w:rsidRPr="00D76C98">
              <w:rPr>
                <w:rFonts w:asciiTheme="minorHAnsi" w:hAnsiTheme="minorHAnsi" w:cstheme="minorHAnsi"/>
              </w:rPr>
              <w:t xml:space="preserve"> Provide information on all options for individuals and businesses to reduce transportation-related emissions. Provide education and information about public transportation.</w:t>
            </w:r>
          </w:p>
        </w:tc>
        <w:tc>
          <w:tcPr>
            <w:tcW w:w="1170" w:type="dxa"/>
          </w:tcPr>
          <w:p w14:paraId="65B0B7AD" w14:textId="77777777" w:rsidR="00CF1CBB" w:rsidRPr="00D76C98" w:rsidRDefault="00CF1CBB" w:rsidP="001D20A6">
            <w:pPr>
              <w:rPr>
                <w:rFonts w:cstheme="minorHAnsi"/>
                <w:sz w:val="20"/>
                <w:szCs w:val="20"/>
              </w:rPr>
            </w:pPr>
          </w:p>
        </w:tc>
        <w:tc>
          <w:tcPr>
            <w:tcW w:w="3240" w:type="dxa"/>
          </w:tcPr>
          <w:p w14:paraId="65B0B7AE" w14:textId="77777777" w:rsidR="00CF1CBB" w:rsidRPr="00D76C98" w:rsidRDefault="00CF1CBB" w:rsidP="001D20A6">
            <w:pPr>
              <w:rPr>
                <w:rFonts w:cstheme="minorHAnsi"/>
                <w:sz w:val="20"/>
                <w:szCs w:val="20"/>
              </w:rPr>
            </w:pPr>
          </w:p>
        </w:tc>
        <w:tc>
          <w:tcPr>
            <w:tcW w:w="1530" w:type="dxa"/>
          </w:tcPr>
          <w:p w14:paraId="65B0B7AF" w14:textId="77777777" w:rsidR="00CF1CBB" w:rsidRPr="00D76C98" w:rsidRDefault="00CF1CBB" w:rsidP="001D20A6">
            <w:pPr>
              <w:rPr>
                <w:rFonts w:cstheme="minorHAnsi"/>
                <w:sz w:val="20"/>
                <w:szCs w:val="20"/>
              </w:rPr>
            </w:pPr>
          </w:p>
        </w:tc>
        <w:tc>
          <w:tcPr>
            <w:tcW w:w="1260" w:type="dxa"/>
          </w:tcPr>
          <w:p w14:paraId="65B0B7B0" w14:textId="77777777" w:rsidR="00CF1CBB" w:rsidRPr="00D76C98" w:rsidRDefault="00CF1CBB" w:rsidP="001D20A6">
            <w:pPr>
              <w:rPr>
                <w:rFonts w:cstheme="minorHAnsi"/>
                <w:sz w:val="20"/>
                <w:szCs w:val="20"/>
              </w:rPr>
            </w:pPr>
          </w:p>
        </w:tc>
        <w:tc>
          <w:tcPr>
            <w:tcW w:w="810" w:type="dxa"/>
          </w:tcPr>
          <w:p w14:paraId="65B0B7B1" w14:textId="77777777" w:rsidR="00CF1CBB" w:rsidRPr="00D76C98" w:rsidRDefault="00CF1CBB" w:rsidP="001D20A6">
            <w:pPr>
              <w:rPr>
                <w:rFonts w:cstheme="minorHAnsi"/>
                <w:sz w:val="20"/>
                <w:szCs w:val="20"/>
              </w:rPr>
            </w:pPr>
          </w:p>
        </w:tc>
      </w:tr>
      <w:tr w:rsidR="00CF1CBB" w:rsidRPr="00D76C98" w14:paraId="65B0B7B9" w14:textId="77777777" w:rsidTr="00CB6352">
        <w:tc>
          <w:tcPr>
            <w:tcW w:w="6678" w:type="dxa"/>
            <w:vMerge/>
            <w:tcBorders>
              <w:bottom w:val="nil"/>
            </w:tcBorders>
          </w:tcPr>
          <w:p w14:paraId="65B0B7B3" w14:textId="77777777" w:rsidR="00CF1CBB" w:rsidRPr="00D76C98" w:rsidRDefault="00CF1CBB" w:rsidP="001D20A6">
            <w:pPr>
              <w:rPr>
                <w:rFonts w:cstheme="minorHAnsi"/>
                <w:sz w:val="20"/>
                <w:szCs w:val="20"/>
              </w:rPr>
            </w:pPr>
          </w:p>
        </w:tc>
        <w:tc>
          <w:tcPr>
            <w:tcW w:w="1170" w:type="dxa"/>
          </w:tcPr>
          <w:p w14:paraId="65B0B7B4" w14:textId="77777777" w:rsidR="00CF1CBB" w:rsidRPr="00D76C98" w:rsidRDefault="00CF1CBB" w:rsidP="001D20A6">
            <w:pPr>
              <w:rPr>
                <w:rFonts w:cstheme="minorHAnsi"/>
                <w:sz w:val="20"/>
                <w:szCs w:val="20"/>
              </w:rPr>
            </w:pPr>
          </w:p>
        </w:tc>
        <w:tc>
          <w:tcPr>
            <w:tcW w:w="3240" w:type="dxa"/>
          </w:tcPr>
          <w:p w14:paraId="65B0B7B5" w14:textId="77777777" w:rsidR="00CF1CBB" w:rsidRPr="00D76C98" w:rsidRDefault="00CF1CBB" w:rsidP="001D20A6">
            <w:pPr>
              <w:rPr>
                <w:rFonts w:cstheme="minorHAnsi"/>
                <w:sz w:val="20"/>
                <w:szCs w:val="20"/>
              </w:rPr>
            </w:pPr>
          </w:p>
        </w:tc>
        <w:tc>
          <w:tcPr>
            <w:tcW w:w="1530" w:type="dxa"/>
          </w:tcPr>
          <w:p w14:paraId="65B0B7B6" w14:textId="77777777" w:rsidR="00CF1CBB" w:rsidRPr="00D76C98" w:rsidRDefault="00CF1CBB" w:rsidP="001D20A6">
            <w:pPr>
              <w:rPr>
                <w:rFonts w:cstheme="minorHAnsi"/>
                <w:sz w:val="20"/>
                <w:szCs w:val="20"/>
              </w:rPr>
            </w:pPr>
          </w:p>
        </w:tc>
        <w:tc>
          <w:tcPr>
            <w:tcW w:w="1260" w:type="dxa"/>
          </w:tcPr>
          <w:p w14:paraId="65B0B7B7" w14:textId="77777777" w:rsidR="00CF1CBB" w:rsidRPr="00D76C98" w:rsidRDefault="00CF1CBB" w:rsidP="001D20A6">
            <w:pPr>
              <w:rPr>
                <w:rFonts w:cstheme="minorHAnsi"/>
                <w:sz w:val="20"/>
                <w:szCs w:val="20"/>
              </w:rPr>
            </w:pPr>
          </w:p>
        </w:tc>
        <w:tc>
          <w:tcPr>
            <w:tcW w:w="810" w:type="dxa"/>
          </w:tcPr>
          <w:p w14:paraId="65B0B7B8" w14:textId="77777777" w:rsidR="00CF1CBB" w:rsidRPr="00D76C98" w:rsidRDefault="00CF1CBB" w:rsidP="001D20A6">
            <w:pPr>
              <w:rPr>
                <w:rFonts w:cstheme="minorHAnsi"/>
                <w:sz w:val="20"/>
                <w:szCs w:val="20"/>
              </w:rPr>
            </w:pPr>
          </w:p>
        </w:tc>
      </w:tr>
      <w:tr w:rsidR="00CF1CBB" w:rsidRPr="00D76C98" w14:paraId="65B0B7C0" w14:textId="77777777" w:rsidTr="00CB6352">
        <w:tc>
          <w:tcPr>
            <w:tcW w:w="6678" w:type="dxa"/>
            <w:vMerge/>
            <w:tcBorders>
              <w:bottom w:val="nil"/>
            </w:tcBorders>
            <w:vAlign w:val="bottom"/>
          </w:tcPr>
          <w:p w14:paraId="65B0B7BA" w14:textId="77777777" w:rsidR="00CF1CBB" w:rsidRPr="00D76C98" w:rsidRDefault="00CF1CBB" w:rsidP="001D20A6">
            <w:pPr>
              <w:rPr>
                <w:rFonts w:cstheme="minorHAnsi"/>
                <w:sz w:val="20"/>
                <w:szCs w:val="20"/>
              </w:rPr>
            </w:pPr>
          </w:p>
        </w:tc>
        <w:tc>
          <w:tcPr>
            <w:tcW w:w="1170" w:type="dxa"/>
          </w:tcPr>
          <w:p w14:paraId="65B0B7BB" w14:textId="77777777" w:rsidR="00CF1CBB" w:rsidRPr="00D76C98" w:rsidRDefault="00CF1CBB" w:rsidP="001D20A6">
            <w:pPr>
              <w:rPr>
                <w:rFonts w:cstheme="minorHAnsi"/>
                <w:sz w:val="20"/>
                <w:szCs w:val="20"/>
              </w:rPr>
            </w:pPr>
          </w:p>
        </w:tc>
        <w:tc>
          <w:tcPr>
            <w:tcW w:w="3240" w:type="dxa"/>
          </w:tcPr>
          <w:p w14:paraId="65B0B7BC" w14:textId="77777777" w:rsidR="00CF1CBB" w:rsidRPr="00D76C98" w:rsidRDefault="00CF1CBB" w:rsidP="001D20A6">
            <w:pPr>
              <w:rPr>
                <w:rFonts w:cstheme="minorHAnsi"/>
                <w:sz w:val="20"/>
                <w:szCs w:val="20"/>
              </w:rPr>
            </w:pPr>
          </w:p>
        </w:tc>
        <w:tc>
          <w:tcPr>
            <w:tcW w:w="1530" w:type="dxa"/>
          </w:tcPr>
          <w:p w14:paraId="65B0B7BD" w14:textId="77777777" w:rsidR="00CF1CBB" w:rsidRPr="00D76C98" w:rsidRDefault="00CF1CBB" w:rsidP="001D20A6">
            <w:pPr>
              <w:rPr>
                <w:rFonts w:cstheme="minorHAnsi"/>
                <w:sz w:val="20"/>
                <w:szCs w:val="20"/>
              </w:rPr>
            </w:pPr>
          </w:p>
        </w:tc>
        <w:tc>
          <w:tcPr>
            <w:tcW w:w="1260" w:type="dxa"/>
          </w:tcPr>
          <w:p w14:paraId="65B0B7BE" w14:textId="77777777" w:rsidR="00CF1CBB" w:rsidRPr="00D76C98" w:rsidRDefault="00CF1CBB" w:rsidP="001D20A6">
            <w:pPr>
              <w:rPr>
                <w:rFonts w:cstheme="minorHAnsi"/>
                <w:sz w:val="20"/>
                <w:szCs w:val="20"/>
              </w:rPr>
            </w:pPr>
          </w:p>
        </w:tc>
        <w:tc>
          <w:tcPr>
            <w:tcW w:w="810" w:type="dxa"/>
          </w:tcPr>
          <w:p w14:paraId="65B0B7BF" w14:textId="77777777" w:rsidR="00CF1CBB" w:rsidRPr="00D76C98" w:rsidRDefault="00CF1CBB" w:rsidP="001D20A6">
            <w:pPr>
              <w:rPr>
                <w:rFonts w:cstheme="minorHAnsi"/>
                <w:sz w:val="20"/>
                <w:szCs w:val="20"/>
              </w:rPr>
            </w:pPr>
          </w:p>
        </w:tc>
      </w:tr>
      <w:tr w:rsidR="00CF1CBB" w:rsidRPr="00D76C98" w14:paraId="65B0B7C7" w14:textId="77777777" w:rsidTr="00CB6352">
        <w:tc>
          <w:tcPr>
            <w:tcW w:w="6678" w:type="dxa"/>
            <w:vMerge/>
            <w:tcBorders>
              <w:bottom w:val="nil"/>
            </w:tcBorders>
          </w:tcPr>
          <w:p w14:paraId="65B0B7C1" w14:textId="77777777" w:rsidR="00CF1CBB" w:rsidRPr="00D76C98" w:rsidRDefault="00CF1CBB" w:rsidP="001D20A6">
            <w:pPr>
              <w:rPr>
                <w:rFonts w:cstheme="minorHAnsi"/>
                <w:sz w:val="20"/>
                <w:szCs w:val="20"/>
              </w:rPr>
            </w:pPr>
          </w:p>
        </w:tc>
        <w:tc>
          <w:tcPr>
            <w:tcW w:w="1170" w:type="dxa"/>
          </w:tcPr>
          <w:p w14:paraId="65B0B7C2" w14:textId="77777777" w:rsidR="00CF1CBB" w:rsidRPr="00D76C98" w:rsidRDefault="00CF1CBB" w:rsidP="001D20A6">
            <w:pPr>
              <w:rPr>
                <w:rFonts w:cstheme="minorHAnsi"/>
                <w:sz w:val="20"/>
                <w:szCs w:val="20"/>
              </w:rPr>
            </w:pPr>
          </w:p>
        </w:tc>
        <w:tc>
          <w:tcPr>
            <w:tcW w:w="3240" w:type="dxa"/>
          </w:tcPr>
          <w:p w14:paraId="65B0B7C3" w14:textId="77777777" w:rsidR="00CF1CBB" w:rsidRPr="00D76C98" w:rsidRDefault="00CF1CBB" w:rsidP="001D20A6">
            <w:pPr>
              <w:rPr>
                <w:rFonts w:cstheme="minorHAnsi"/>
                <w:sz w:val="20"/>
                <w:szCs w:val="20"/>
              </w:rPr>
            </w:pPr>
          </w:p>
        </w:tc>
        <w:tc>
          <w:tcPr>
            <w:tcW w:w="1530" w:type="dxa"/>
          </w:tcPr>
          <w:p w14:paraId="65B0B7C4" w14:textId="77777777" w:rsidR="00CF1CBB" w:rsidRPr="00D76C98" w:rsidRDefault="00CF1CBB" w:rsidP="001D20A6">
            <w:pPr>
              <w:rPr>
                <w:rFonts w:cstheme="minorHAnsi"/>
                <w:sz w:val="20"/>
                <w:szCs w:val="20"/>
              </w:rPr>
            </w:pPr>
          </w:p>
        </w:tc>
        <w:tc>
          <w:tcPr>
            <w:tcW w:w="1260" w:type="dxa"/>
          </w:tcPr>
          <w:p w14:paraId="65B0B7C5" w14:textId="77777777" w:rsidR="00CF1CBB" w:rsidRPr="00D76C98" w:rsidRDefault="00CF1CBB" w:rsidP="001D20A6">
            <w:pPr>
              <w:rPr>
                <w:rFonts w:cstheme="minorHAnsi"/>
                <w:sz w:val="20"/>
                <w:szCs w:val="20"/>
              </w:rPr>
            </w:pPr>
          </w:p>
        </w:tc>
        <w:tc>
          <w:tcPr>
            <w:tcW w:w="810" w:type="dxa"/>
          </w:tcPr>
          <w:p w14:paraId="65B0B7C6" w14:textId="77777777" w:rsidR="00CF1CBB" w:rsidRPr="00D76C98" w:rsidRDefault="00CF1CBB" w:rsidP="001D20A6">
            <w:pPr>
              <w:rPr>
                <w:rFonts w:cstheme="minorHAnsi"/>
                <w:sz w:val="20"/>
                <w:szCs w:val="20"/>
              </w:rPr>
            </w:pPr>
          </w:p>
        </w:tc>
      </w:tr>
      <w:tr w:rsidR="00CF1CBB" w:rsidRPr="00D76C98" w14:paraId="65B0B7CE" w14:textId="77777777" w:rsidTr="00CB6352">
        <w:tc>
          <w:tcPr>
            <w:tcW w:w="6678" w:type="dxa"/>
            <w:vMerge/>
            <w:tcBorders>
              <w:bottom w:val="nil"/>
            </w:tcBorders>
          </w:tcPr>
          <w:p w14:paraId="65B0B7C8" w14:textId="77777777" w:rsidR="00CF1CBB" w:rsidRPr="00D76C98" w:rsidRDefault="00CF1CBB" w:rsidP="001D20A6">
            <w:pPr>
              <w:rPr>
                <w:rFonts w:cstheme="minorHAnsi"/>
                <w:sz w:val="20"/>
                <w:szCs w:val="20"/>
              </w:rPr>
            </w:pPr>
          </w:p>
        </w:tc>
        <w:tc>
          <w:tcPr>
            <w:tcW w:w="1170" w:type="dxa"/>
          </w:tcPr>
          <w:p w14:paraId="65B0B7C9" w14:textId="77777777" w:rsidR="00CF1CBB" w:rsidRPr="00D76C98" w:rsidRDefault="00CF1CBB" w:rsidP="001D20A6">
            <w:pPr>
              <w:rPr>
                <w:rFonts w:cstheme="minorHAnsi"/>
                <w:sz w:val="20"/>
                <w:szCs w:val="20"/>
              </w:rPr>
            </w:pPr>
          </w:p>
        </w:tc>
        <w:tc>
          <w:tcPr>
            <w:tcW w:w="3240" w:type="dxa"/>
          </w:tcPr>
          <w:p w14:paraId="65B0B7CA" w14:textId="77777777" w:rsidR="00CF1CBB" w:rsidRPr="00D76C98" w:rsidRDefault="00CF1CBB" w:rsidP="001D20A6">
            <w:pPr>
              <w:rPr>
                <w:rFonts w:cstheme="minorHAnsi"/>
                <w:sz w:val="20"/>
                <w:szCs w:val="20"/>
              </w:rPr>
            </w:pPr>
          </w:p>
        </w:tc>
        <w:tc>
          <w:tcPr>
            <w:tcW w:w="1530" w:type="dxa"/>
          </w:tcPr>
          <w:p w14:paraId="65B0B7CB" w14:textId="77777777" w:rsidR="00CF1CBB" w:rsidRPr="00D76C98" w:rsidRDefault="00CF1CBB" w:rsidP="001D20A6">
            <w:pPr>
              <w:rPr>
                <w:rFonts w:cstheme="minorHAnsi"/>
                <w:sz w:val="20"/>
                <w:szCs w:val="20"/>
              </w:rPr>
            </w:pPr>
          </w:p>
        </w:tc>
        <w:tc>
          <w:tcPr>
            <w:tcW w:w="1260" w:type="dxa"/>
          </w:tcPr>
          <w:p w14:paraId="65B0B7CC" w14:textId="77777777" w:rsidR="00CF1CBB" w:rsidRPr="00D76C98" w:rsidRDefault="00CF1CBB" w:rsidP="001D20A6">
            <w:pPr>
              <w:rPr>
                <w:rFonts w:cstheme="minorHAnsi"/>
                <w:sz w:val="20"/>
                <w:szCs w:val="20"/>
              </w:rPr>
            </w:pPr>
          </w:p>
        </w:tc>
        <w:tc>
          <w:tcPr>
            <w:tcW w:w="810" w:type="dxa"/>
          </w:tcPr>
          <w:p w14:paraId="65B0B7CD" w14:textId="77777777" w:rsidR="00CF1CBB" w:rsidRPr="00D76C98" w:rsidRDefault="00CF1CBB" w:rsidP="001D20A6">
            <w:pPr>
              <w:rPr>
                <w:rFonts w:cstheme="minorHAnsi"/>
                <w:sz w:val="20"/>
                <w:szCs w:val="20"/>
              </w:rPr>
            </w:pPr>
          </w:p>
        </w:tc>
      </w:tr>
      <w:tr w:rsidR="00CF1CBB" w:rsidRPr="00D76C98" w14:paraId="65B0B7D5" w14:textId="77777777" w:rsidTr="00CB6352">
        <w:tc>
          <w:tcPr>
            <w:tcW w:w="6678" w:type="dxa"/>
            <w:vMerge/>
            <w:tcBorders>
              <w:bottom w:val="nil"/>
            </w:tcBorders>
          </w:tcPr>
          <w:p w14:paraId="65B0B7CF" w14:textId="77777777" w:rsidR="00CF1CBB" w:rsidRPr="00D76C98" w:rsidRDefault="00CF1CBB" w:rsidP="001D20A6">
            <w:pPr>
              <w:rPr>
                <w:rFonts w:cstheme="minorHAnsi"/>
                <w:sz w:val="20"/>
                <w:szCs w:val="20"/>
              </w:rPr>
            </w:pPr>
          </w:p>
        </w:tc>
        <w:tc>
          <w:tcPr>
            <w:tcW w:w="1170" w:type="dxa"/>
          </w:tcPr>
          <w:p w14:paraId="65B0B7D0" w14:textId="77777777" w:rsidR="00CF1CBB" w:rsidRPr="00D76C98" w:rsidRDefault="00CF1CBB" w:rsidP="001D20A6">
            <w:pPr>
              <w:rPr>
                <w:rFonts w:cstheme="minorHAnsi"/>
                <w:sz w:val="20"/>
                <w:szCs w:val="20"/>
              </w:rPr>
            </w:pPr>
          </w:p>
        </w:tc>
        <w:tc>
          <w:tcPr>
            <w:tcW w:w="3240" w:type="dxa"/>
          </w:tcPr>
          <w:p w14:paraId="65B0B7D1" w14:textId="77777777" w:rsidR="00CF1CBB" w:rsidRPr="00D76C98" w:rsidRDefault="00CF1CBB" w:rsidP="001D20A6">
            <w:pPr>
              <w:rPr>
                <w:rFonts w:cstheme="minorHAnsi"/>
                <w:sz w:val="20"/>
                <w:szCs w:val="20"/>
              </w:rPr>
            </w:pPr>
          </w:p>
        </w:tc>
        <w:tc>
          <w:tcPr>
            <w:tcW w:w="1530" w:type="dxa"/>
          </w:tcPr>
          <w:p w14:paraId="65B0B7D2" w14:textId="77777777" w:rsidR="00CF1CBB" w:rsidRPr="00D76C98" w:rsidRDefault="00CF1CBB" w:rsidP="001D20A6">
            <w:pPr>
              <w:rPr>
                <w:rFonts w:cstheme="minorHAnsi"/>
                <w:sz w:val="20"/>
                <w:szCs w:val="20"/>
              </w:rPr>
            </w:pPr>
          </w:p>
        </w:tc>
        <w:tc>
          <w:tcPr>
            <w:tcW w:w="1260" w:type="dxa"/>
          </w:tcPr>
          <w:p w14:paraId="65B0B7D3" w14:textId="77777777" w:rsidR="00CF1CBB" w:rsidRPr="00D76C98" w:rsidRDefault="00CF1CBB" w:rsidP="001D20A6">
            <w:pPr>
              <w:rPr>
                <w:rFonts w:cstheme="minorHAnsi"/>
                <w:sz w:val="20"/>
                <w:szCs w:val="20"/>
              </w:rPr>
            </w:pPr>
          </w:p>
        </w:tc>
        <w:tc>
          <w:tcPr>
            <w:tcW w:w="810" w:type="dxa"/>
          </w:tcPr>
          <w:p w14:paraId="65B0B7D4" w14:textId="77777777" w:rsidR="00CF1CBB" w:rsidRPr="00D76C98" w:rsidRDefault="00CF1CBB" w:rsidP="001D20A6">
            <w:pPr>
              <w:rPr>
                <w:rFonts w:cstheme="minorHAnsi"/>
                <w:sz w:val="20"/>
                <w:szCs w:val="20"/>
              </w:rPr>
            </w:pPr>
          </w:p>
        </w:tc>
      </w:tr>
      <w:tr w:rsidR="00CF1CBB" w:rsidRPr="00D76C98" w14:paraId="65B0B7DC" w14:textId="77777777" w:rsidTr="00CB6352">
        <w:tc>
          <w:tcPr>
            <w:tcW w:w="6678" w:type="dxa"/>
            <w:vMerge/>
            <w:tcBorders>
              <w:bottom w:val="nil"/>
            </w:tcBorders>
          </w:tcPr>
          <w:p w14:paraId="65B0B7D6" w14:textId="77777777" w:rsidR="00CF1CBB" w:rsidRPr="00D76C98" w:rsidRDefault="00CF1CBB" w:rsidP="001D20A6">
            <w:pPr>
              <w:rPr>
                <w:rFonts w:cstheme="minorHAnsi"/>
                <w:sz w:val="20"/>
                <w:szCs w:val="20"/>
              </w:rPr>
            </w:pPr>
          </w:p>
        </w:tc>
        <w:tc>
          <w:tcPr>
            <w:tcW w:w="1170" w:type="dxa"/>
          </w:tcPr>
          <w:p w14:paraId="65B0B7D7" w14:textId="77777777" w:rsidR="00CF1CBB" w:rsidRPr="00D76C98" w:rsidRDefault="00CF1CBB" w:rsidP="001D20A6">
            <w:pPr>
              <w:rPr>
                <w:rFonts w:cstheme="minorHAnsi"/>
                <w:sz w:val="20"/>
                <w:szCs w:val="20"/>
              </w:rPr>
            </w:pPr>
          </w:p>
        </w:tc>
        <w:tc>
          <w:tcPr>
            <w:tcW w:w="3240" w:type="dxa"/>
          </w:tcPr>
          <w:p w14:paraId="65B0B7D8" w14:textId="77777777" w:rsidR="00CF1CBB" w:rsidRPr="00D76C98" w:rsidRDefault="00CF1CBB" w:rsidP="001D20A6">
            <w:pPr>
              <w:rPr>
                <w:rFonts w:cstheme="minorHAnsi"/>
                <w:sz w:val="20"/>
                <w:szCs w:val="20"/>
              </w:rPr>
            </w:pPr>
          </w:p>
        </w:tc>
        <w:tc>
          <w:tcPr>
            <w:tcW w:w="1530" w:type="dxa"/>
          </w:tcPr>
          <w:p w14:paraId="65B0B7D9" w14:textId="77777777" w:rsidR="00CF1CBB" w:rsidRPr="00D76C98" w:rsidRDefault="00CF1CBB" w:rsidP="001D20A6">
            <w:pPr>
              <w:rPr>
                <w:rFonts w:cstheme="minorHAnsi"/>
                <w:sz w:val="20"/>
                <w:szCs w:val="20"/>
              </w:rPr>
            </w:pPr>
          </w:p>
        </w:tc>
        <w:tc>
          <w:tcPr>
            <w:tcW w:w="1260" w:type="dxa"/>
          </w:tcPr>
          <w:p w14:paraId="65B0B7DA" w14:textId="77777777" w:rsidR="00CF1CBB" w:rsidRPr="00D76C98" w:rsidRDefault="00CF1CBB" w:rsidP="001D20A6">
            <w:pPr>
              <w:rPr>
                <w:rFonts w:cstheme="minorHAnsi"/>
                <w:sz w:val="20"/>
                <w:szCs w:val="20"/>
              </w:rPr>
            </w:pPr>
          </w:p>
        </w:tc>
        <w:tc>
          <w:tcPr>
            <w:tcW w:w="810" w:type="dxa"/>
          </w:tcPr>
          <w:p w14:paraId="65B0B7DB" w14:textId="77777777" w:rsidR="00CF1CBB" w:rsidRPr="00D76C98" w:rsidRDefault="00CF1CBB" w:rsidP="001D20A6">
            <w:pPr>
              <w:rPr>
                <w:rFonts w:cstheme="minorHAnsi"/>
                <w:sz w:val="20"/>
                <w:szCs w:val="20"/>
              </w:rPr>
            </w:pPr>
          </w:p>
        </w:tc>
      </w:tr>
      <w:tr w:rsidR="00CF1CBB" w:rsidRPr="00D76C98" w14:paraId="65B0B7E3" w14:textId="77777777" w:rsidTr="00CB6352">
        <w:tc>
          <w:tcPr>
            <w:tcW w:w="6678" w:type="dxa"/>
            <w:vMerge/>
            <w:tcBorders>
              <w:bottom w:val="nil"/>
            </w:tcBorders>
          </w:tcPr>
          <w:p w14:paraId="65B0B7DD" w14:textId="77777777" w:rsidR="00CF1CBB" w:rsidRPr="00D76C98" w:rsidRDefault="00CF1CBB" w:rsidP="001D20A6">
            <w:pPr>
              <w:rPr>
                <w:rFonts w:cstheme="minorHAnsi"/>
                <w:sz w:val="20"/>
                <w:szCs w:val="20"/>
              </w:rPr>
            </w:pPr>
          </w:p>
        </w:tc>
        <w:tc>
          <w:tcPr>
            <w:tcW w:w="1170" w:type="dxa"/>
          </w:tcPr>
          <w:p w14:paraId="65B0B7DE" w14:textId="77777777" w:rsidR="00CF1CBB" w:rsidRPr="00D76C98" w:rsidRDefault="00CF1CBB" w:rsidP="001D20A6">
            <w:pPr>
              <w:rPr>
                <w:rFonts w:cstheme="minorHAnsi"/>
                <w:sz w:val="20"/>
                <w:szCs w:val="20"/>
              </w:rPr>
            </w:pPr>
          </w:p>
        </w:tc>
        <w:tc>
          <w:tcPr>
            <w:tcW w:w="3240" w:type="dxa"/>
          </w:tcPr>
          <w:p w14:paraId="65B0B7DF" w14:textId="77777777" w:rsidR="00CF1CBB" w:rsidRPr="00D76C98" w:rsidRDefault="00CF1CBB" w:rsidP="001D20A6">
            <w:pPr>
              <w:rPr>
                <w:rFonts w:cstheme="minorHAnsi"/>
                <w:sz w:val="20"/>
                <w:szCs w:val="20"/>
              </w:rPr>
            </w:pPr>
          </w:p>
        </w:tc>
        <w:tc>
          <w:tcPr>
            <w:tcW w:w="1530" w:type="dxa"/>
          </w:tcPr>
          <w:p w14:paraId="65B0B7E0" w14:textId="77777777" w:rsidR="00CF1CBB" w:rsidRPr="00D76C98" w:rsidRDefault="00CF1CBB" w:rsidP="001D20A6">
            <w:pPr>
              <w:rPr>
                <w:rFonts w:cstheme="minorHAnsi"/>
                <w:sz w:val="20"/>
                <w:szCs w:val="20"/>
              </w:rPr>
            </w:pPr>
          </w:p>
        </w:tc>
        <w:tc>
          <w:tcPr>
            <w:tcW w:w="1260" w:type="dxa"/>
          </w:tcPr>
          <w:p w14:paraId="65B0B7E1" w14:textId="77777777" w:rsidR="00CF1CBB" w:rsidRPr="00D76C98" w:rsidRDefault="00CF1CBB" w:rsidP="001D20A6">
            <w:pPr>
              <w:rPr>
                <w:rFonts w:cstheme="minorHAnsi"/>
                <w:sz w:val="20"/>
                <w:szCs w:val="20"/>
              </w:rPr>
            </w:pPr>
          </w:p>
        </w:tc>
        <w:tc>
          <w:tcPr>
            <w:tcW w:w="810" w:type="dxa"/>
          </w:tcPr>
          <w:p w14:paraId="65B0B7E2" w14:textId="77777777" w:rsidR="00CF1CBB" w:rsidRPr="00D76C98" w:rsidRDefault="00CF1CBB" w:rsidP="001D20A6">
            <w:pPr>
              <w:rPr>
                <w:rFonts w:cstheme="minorHAnsi"/>
                <w:sz w:val="20"/>
                <w:szCs w:val="20"/>
              </w:rPr>
            </w:pPr>
          </w:p>
        </w:tc>
      </w:tr>
      <w:tr w:rsidR="00CF1CBB" w:rsidRPr="00D76C98" w14:paraId="65B0B7EA" w14:textId="77777777" w:rsidTr="00CB6352">
        <w:tc>
          <w:tcPr>
            <w:tcW w:w="6678" w:type="dxa"/>
            <w:vMerge/>
            <w:tcBorders>
              <w:bottom w:val="nil"/>
            </w:tcBorders>
          </w:tcPr>
          <w:p w14:paraId="65B0B7E4" w14:textId="77777777" w:rsidR="00CF1CBB" w:rsidRPr="00D76C98" w:rsidRDefault="00CF1CBB" w:rsidP="001D20A6">
            <w:pPr>
              <w:rPr>
                <w:rFonts w:cstheme="minorHAnsi"/>
                <w:sz w:val="20"/>
                <w:szCs w:val="20"/>
              </w:rPr>
            </w:pPr>
          </w:p>
        </w:tc>
        <w:tc>
          <w:tcPr>
            <w:tcW w:w="1170" w:type="dxa"/>
          </w:tcPr>
          <w:p w14:paraId="65B0B7E5" w14:textId="77777777" w:rsidR="00CF1CBB" w:rsidRPr="00D76C98" w:rsidRDefault="00CF1CBB" w:rsidP="001D20A6">
            <w:pPr>
              <w:rPr>
                <w:rFonts w:cstheme="minorHAnsi"/>
                <w:sz w:val="20"/>
                <w:szCs w:val="20"/>
              </w:rPr>
            </w:pPr>
          </w:p>
        </w:tc>
        <w:tc>
          <w:tcPr>
            <w:tcW w:w="3240" w:type="dxa"/>
          </w:tcPr>
          <w:p w14:paraId="65B0B7E6" w14:textId="77777777" w:rsidR="00CF1CBB" w:rsidRPr="00D76C98" w:rsidRDefault="00CF1CBB" w:rsidP="001D20A6">
            <w:pPr>
              <w:rPr>
                <w:rFonts w:cstheme="minorHAnsi"/>
                <w:sz w:val="20"/>
                <w:szCs w:val="20"/>
              </w:rPr>
            </w:pPr>
          </w:p>
        </w:tc>
        <w:tc>
          <w:tcPr>
            <w:tcW w:w="1530" w:type="dxa"/>
          </w:tcPr>
          <w:p w14:paraId="65B0B7E7" w14:textId="77777777" w:rsidR="00CF1CBB" w:rsidRPr="00D76C98" w:rsidRDefault="00CF1CBB" w:rsidP="001D20A6">
            <w:pPr>
              <w:rPr>
                <w:rFonts w:cstheme="minorHAnsi"/>
                <w:sz w:val="20"/>
                <w:szCs w:val="20"/>
              </w:rPr>
            </w:pPr>
          </w:p>
        </w:tc>
        <w:tc>
          <w:tcPr>
            <w:tcW w:w="1260" w:type="dxa"/>
          </w:tcPr>
          <w:p w14:paraId="65B0B7E8" w14:textId="77777777" w:rsidR="00CF1CBB" w:rsidRPr="00D76C98" w:rsidRDefault="00CF1CBB" w:rsidP="001D20A6">
            <w:pPr>
              <w:rPr>
                <w:rFonts w:cstheme="minorHAnsi"/>
                <w:sz w:val="20"/>
                <w:szCs w:val="20"/>
              </w:rPr>
            </w:pPr>
          </w:p>
        </w:tc>
        <w:tc>
          <w:tcPr>
            <w:tcW w:w="810" w:type="dxa"/>
          </w:tcPr>
          <w:p w14:paraId="65B0B7E9" w14:textId="77777777" w:rsidR="00CF1CBB" w:rsidRPr="00D76C98" w:rsidRDefault="00CF1CBB" w:rsidP="001D20A6">
            <w:pPr>
              <w:rPr>
                <w:rFonts w:cstheme="minorHAnsi"/>
                <w:sz w:val="20"/>
                <w:szCs w:val="20"/>
              </w:rPr>
            </w:pPr>
          </w:p>
        </w:tc>
      </w:tr>
      <w:tr w:rsidR="00CF1CBB" w:rsidRPr="00D76C98" w14:paraId="65B0B7F1" w14:textId="77777777" w:rsidTr="00CB6352">
        <w:tc>
          <w:tcPr>
            <w:tcW w:w="6678" w:type="dxa"/>
            <w:vMerge/>
            <w:tcBorders>
              <w:bottom w:val="nil"/>
            </w:tcBorders>
          </w:tcPr>
          <w:p w14:paraId="65B0B7EB" w14:textId="77777777" w:rsidR="00CF1CBB" w:rsidRPr="00D76C98" w:rsidRDefault="00CF1CBB" w:rsidP="001D20A6">
            <w:pPr>
              <w:rPr>
                <w:rFonts w:cstheme="minorHAnsi"/>
                <w:sz w:val="20"/>
                <w:szCs w:val="20"/>
              </w:rPr>
            </w:pPr>
          </w:p>
        </w:tc>
        <w:tc>
          <w:tcPr>
            <w:tcW w:w="1170" w:type="dxa"/>
          </w:tcPr>
          <w:p w14:paraId="65B0B7EC" w14:textId="77777777" w:rsidR="00CF1CBB" w:rsidRPr="00D76C98" w:rsidRDefault="00CF1CBB" w:rsidP="001D20A6">
            <w:pPr>
              <w:rPr>
                <w:rFonts w:cstheme="minorHAnsi"/>
                <w:sz w:val="20"/>
                <w:szCs w:val="20"/>
              </w:rPr>
            </w:pPr>
          </w:p>
        </w:tc>
        <w:tc>
          <w:tcPr>
            <w:tcW w:w="3240" w:type="dxa"/>
          </w:tcPr>
          <w:p w14:paraId="65B0B7ED" w14:textId="77777777" w:rsidR="00CF1CBB" w:rsidRPr="00D76C98" w:rsidRDefault="00CF1CBB" w:rsidP="001D20A6">
            <w:pPr>
              <w:rPr>
                <w:rFonts w:cstheme="minorHAnsi"/>
                <w:sz w:val="20"/>
                <w:szCs w:val="20"/>
              </w:rPr>
            </w:pPr>
          </w:p>
        </w:tc>
        <w:tc>
          <w:tcPr>
            <w:tcW w:w="1530" w:type="dxa"/>
          </w:tcPr>
          <w:p w14:paraId="65B0B7EE" w14:textId="77777777" w:rsidR="00CF1CBB" w:rsidRPr="00D76C98" w:rsidRDefault="00CF1CBB" w:rsidP="001D20A6">
            <w:pPr>
              <w:rPr>
                <w:rFonts w:cstheme="minorHAnsi"/>
                <w:sz w:val="20"/>
                <w:szCs w:val="20"/>
              </w:rPr>
            </w:pPr>
          </w:p>
        </w:tc>
        <w:tc>
          <w:tcPr>
            <w:tcW w:w="1260" w:type="dxa"/>
          </w:tcPr>
          <w:p w14:paraId="65B0B7EF" w14:textId="77777777" w:rsidR="00CF1CBB" w:rsidRPr="00D76C98" w:rsidRDefault="00CF1CBB" w:rsidP="001D20A6">
            <w:pPr>
              <w:rPr>
                <w:rFonts w:cstheme="minorHAnsi"/>
                <w:sz w:val="20"/>
                <w:szCs w:val="20"/>
              </w:rPr>
            </w:pPr>
          </w:p>
        </w:tc>
        <w:tc>
          <w:tcPr>
            <w:tcW w:w="810" w:type="dxa"/>
          </w:tcPr>
          <w:p w14:paraId="65B0B7F0" w14:textId="77777777" w:rsidR="00CF1CBB" w:rsidRPr="00D76C98" w:rsidRDefault="00CF1CBB" w:rsidP="001D20A6">
            <w:pPr>
              <w:rPr>
                <w:rFonts w:cstheme="minorHAnsi"/>
                <w:sz w:val="20"/>
                <w:szCs w:val="20"/>
              </w:rPr>
            </w:pPr>
          </w:p>
        </w:tc>
      </w:tr>
      <w:tr w:rsidR="00CF1CBB" w:rsidRPr="00D76C98" w14:paraId="65B0B7F8" w14:textId="77777777" w:rsidTr="00CB6352">
        <w:tc>
          <w:tcPr>
            <w:tcW w:w="6678" w:type="dxa"/>
            <w:vMerge/>
            <w:tcBorders>
              <w:bottom w:val="nil"/>
            </w:tcBorders>
          </w:tcPr>
          <w:p w14:paraId="65B0B7F2" w14:textId="77777777" w:rsidR="00CF1CBB" w:rsidRPr="00D76C98" w:rsidRDefault="00CF1CBB" w:rsidP="001D20A6">
            <w:pPr>
              <w:rPr>
                <w:rFonts w:cstheme="minorHAnsi"/>
                <w:sz w:val="20"/>
                <w:szCs w:val="20"/>
              </w:rPr>
            </w:pPr>
          </w:p>
        </w:tc>
        <w:tc>
          <w:tcPr>
            <w:tcW w:w="1170" w:type="dxa"/>
          </w:tcPr>
          <w:p w14:paraId="65B0B7F3" w14:textId="77777777" w:rsidR="00CF1CBB" w:rsidRPr="00D76C98" w:rsidRDefault="00CF1CBB" w:rsidP="001D20A6">
            <w:pPr>
              <w:rPr>
                <w:rFonts w:cstheme="minorHAnsi"/>
                <w:sz w:val="20"/>
                <w:szCs w:val="20"/>
              </w:rPr>
            </w:pPr>
          </w:p>
        </w:tc>
        <w:tc>
          <w:tcPr>
            <w:tcW w:w="3240" w:type="dxa"/>
          </w:tcPr>
          <w:p w14:paraId="65B0B7F4" w14:textId="77777777" w:rsidR="00CF1CBB" w:rsidRPr="00D76C98" w:rsidRDefault="00CF1CBB" w:rsidP="001D20A6">
            <w:pPr>
              <w:rPr>
                <w:rFonts w:cstheme="minorHAnsi"/>
                <w:sz w:val="20"/>
                <w:szCs w:val="20"/>
              </w:rPr>
            </w:pPr>
          </w:p>
        </w:tc>
        <w:tc>
          <w:tcPr>
            <w:tcW w:w="1530" w:type="dxa"/>
          </w:tcPr>
          <w:p w14:paraId="65B0B7F5" w14:textId="77777777" w:rsidR="00CF1CBB" w:rsidRPr="00D76C98" w:rsidRDefault="00CF1CBB" w:rsidP="001D20A6">
            <w:pPr>
              <w:rPr>
                <w:rFonts w:cstheme="minorHAnsi"/>
                <w:sz w:val="20"/>
                <w:szCs w:val="20"/>
              </w:rPr>
            </w:pPr>
          </w:p>
        </w:tc>
        <w:tc>
          <w:tcPr>
            <w:tcW w:w="1260" w:type="dxa"/>
          </w:tcPr>
          <w:p w14:paraId="65B0B7F6" w14:textId="77777777" w:rsidR="00CF1CBB" w:rsidRPr="00D76C98" w:rsidRDefault="00CF1CBB" w:rsidP="001D20A6">
            <w:pPr>
              <w:rPr>
                <w:rFonts w:cstheme="minorHAnsi"/>
                <w:sz w:val="20"/>
                <w:szCs w:val="20"/>
              </w:rPr>
            </w:pPr>
          </w:p>
        </w:tc>
        <w:tc>
          <w:tcPr>
            <w:tcW w:w="810" w:type="dxa"/>
          </w:tcPr>
          <w:p w14:paraId="65B0B7F7" w14:textId="77777777" w:rsidR="00CF1CBB" w:rsidRPr="00D76C98" w:rsidRDefault="00CF1CBB" w:rsidP="001D20A6">
            <w:pPr>
              <w:rPr>
                <w:rFonts w:cstheme="minorHAnsi"/>
                <w:sz w:val="20"/>
                <w:szCs w:val="20"/>
              </w:rPr>
            </w:pPr>
          </w:p>
        </w:tc>
      </w:tr>
    </w:tbl>
    <w:p w14:paraId="65B0B7F9" w14:textId="77777777" w:rsidR="00DA7BFC" w:rsidRPr="00D76C98" w:rsidRDefault="00DA7BFC"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FE7B47" w:rsidRPr="00260656" w14:paraId="65B0B800" w14:textId="77777777" w:rsidTr="00F8550C">
        <w:tc>
          <w:tcPr>
            <w:tcW w:w="6678" w:type="dxa"/>
            <w:shd w:val="clear" w:color="auto" w:fill="00B050"/>
          </w:tcPr>
          <w:p w14:paraId="65B0B7FA" w14:textId="77777777" w:rsidR="00FE7B47" w:rsidRPr="00260656" w:rsidRDefault="00FE7B47" w:rsidP="001D20A6">
            <w:pPr>
              <w:rPr>
                <w:rFonts w:cstheme="minorHAnsi"/>
                <w:b/>
                <w:szCs w:val="20"/>
              </w:rPr>
            </w:pPr>
            <w:r w:rsidRPr="00260656">
              <w:rPr>
                <w:rFonts w:cstheme="minorHAnsi"/>
                <w:b/>
                <w:szCs w:val="20"/>
              </w:rPr>
              <w:t>Mitigation</w:t>
            </w:r>
          </w:p>
        </w:tc>
        <w:tc>
          <w:tcPr>
            <w:tcW w:w="1170" w:type="dxa"/>
            <w:shd w:val="clear" w:color="auto" w:fill="00B050"/>
          </w:tcPr>
          <w:p w14:paraId="65B0B7FB" w14:textId="77777777" w:rsidR="00FE7B47" w:rsidRPr="00260656" w:rsidRDefault="00FE7B47" w:rsidP="001D20A6">
            <w:pPr>
              <w:rPr>
                <w:rFonts w:cstheme="minorHAnsi"/>
                <w:b/>
                <w:szCs w:val="20"/>
              </w:rPr>
            </w:pPr>
            <w:r w:rsidRPr="00260656">
              <w:rPr>
                <w:rFonts w:cstheme="minorHAnsi"/>
                <w:b/>
                <w:szCs w:val="20"/>
              </w:rPr>
              <w:t>Phase</w:t>
            </w:r>
          </w:p>
        </w:tc>
        <w:tc>
          <w:tcPr>
            <w:tcW w:w="3240" w:type="dxa"/>
            <w:shd w:val="clear" w:color="auto" w:fill="00B050"/>
          </w:tcPr>
          <w:p w14:paraId="65B0B7FC" w14:textId="77777777" w:rsidR="00FE7B47" w:rsidRPr="00260656" w:rsidRDefault="00FE7B47" w:rsidP="001D20A6">
            <w:pPr>
              <w:rPr>
                <w:rFonts w:cstheme="minorHAnsi"/>
                <w:b/>
                <w:szCs w:val="20"/>
              </w:rPr>
            </w:pPr>
            <w:r w:rsidRPr="00260656">
              <w:rPr>
                <w:rFonts w:cstheme="minorHAnsi"/>
                <w:b/>
                <w:szCs w:val="20"/>
              </w:rPr>
              <w:t>Notes</w:t>
            </w:r>
          </w:p>
        </w:tc>
        <w:tc>
          <w:tcPr>
            <w:tcW w:w="1530" w:type="dxa"/>
            <w:shd w:val="clear" w:color="auto" w:fill="00B050"/>
          </w:tcPr>
          <w:p w14:paraId="65B0B7FD" w14:textId="77777777" w:rsidR="00FE7B47" w:rsidRPr="00260656" w:rsidRDefault="00FE7B47" w:rsidP="001D20A6">
            <w:pPr>
              <w:rPr>
                <w:rFonts w:cstheme="minorHAnsi"/>
                <w:b/>
                <w:szCs w:val="20"/>
              </w:rPr>
            </w:pPr>
            <w:r w:rsidRPr="00260656">
              <w:rPr>
                <w:rFonts w:cstheme="minorHAnsi"/>
                <w:b/>
                <w:szCs w:val="20"/>
              </w:rPr>
              <w:t>Status</w:t>
            </w:r>
          </w:p>
        </w:tc>
        <w:tc>
          <w:tcPr>
            <w:tcW w:w="1260" w:type="dxa"/>
            <w:shd w:val="clear" w:color="auto" w:fill="00B050"/>
          </w:tcPr>
          <w:p w14:paraId="65B0B7FE" w14:textId="77777777" w:rsidR="00FE7B47" w:rsidRPr="00260656" w:rsidRDefault="00FE7B47" w:rsidP="001D20A6">
            <w:pPr>
              <w:rPr>
                <w:rFonts w:cstheme="minorHAnsi"/>
                <w:b/>
                <w:szCs w:val="20"/>
              </w:rPr>
            </w:pPr>
            <w:r w:rsidRPr="00260656">
              <w:rPr>
                <w:rFonts w:cstheme="minorHAnsi"/>
                <w:b/>
                <w:szCs w:val="20"/>
              </w:rPr>
              <w:t>Status Date</w:t>
            </w:r>
          </w:p>
        </w:tc>
        <w:tc>
          <w:tcPr>
            <w:tcW w:w="810" w:type="dxa"/>
            <w:shd w:val="clear" w:color="auto" w:fill="00B050"/>
          </w:tcPr>
          <w:p w14:paraId="65B0B7FF" w14:textId="77777777" w:rsidR="00FE7B47" w:rsidRPr="00260656" w:rsidRDefault="00FE7B47" w:rsidP="001D20A6">
            <w:pPr>
              <w:rPr>
                <w:rFonts w:cstheme="minorHAnsi"/>
                <w:b/>
                <w:szCs w:val="20"/>
              </w:rPr>
            </w:pPr>
            <w:r w:rsidRPr="00260656">
              <w:rPr>
                <w:rFonts w:cstheme="minorHAnsi"/>
                <w:b/>
                <w:szCs w:val="20"/>
              </w:rPr>
              <w:t>Verified By</w:t>
            </w:r>
          </w:p>
        </w:tc>
      </w:tr>
      <w:tr w:rsidR="00BD5EE3" w:rsidRPr="00D76C98" w14:paraId="65B0B821" w14:textId="77777777" w:rsidTr="00FE7B47">
        <w:trPr>
          <w:trHeight w:val="244"/>
        </w:trPr>
        <w:tc>
          <w:tcPr>
            <w:tcW w:w="6678" w:type="dxa"/>
            <w:vMerge w:val="restart"/>
          </w:tcPr>
          <w:p w14:paraId="2E88A044" w14:textId="38FC95A6" w:rsidR="00BD5EE3" w:rsidRPr="00D76C98" w:rsidRDefault="00BD5EE3" w:rsidP="001D20A6">
            <w:pPr>
              <w:rPr>
                <w:rFonts w:cstheme="minorHAnsi"/>
                <w:sz w:val="20"/>
                <w:szCs w:val="20"/>
              </w:rPr>
            </w:pPr>
            <w:r w:rsidRPr="00D76C98">
              <w:rPr>
                <w:rFonts w:cstheme="minorHAnsi"/>
                <w:b/>
                <w:bCs/>
                <w:sz w:val="20"/>
                <w:szCs w:val="20"/>
              </w:rPr>
              <w:t xml:space="preserve">Mitigation Measure AG-1: Agricultural Mitigation Fee </w:t>
            </w:r>
          </w:p>
          <w:p w14:paraId="65B0B81B" w14:textId="4A790B26" w:rsidR="00BD5EE3" w:rsidRPr="00D76C98" w:rsidRDefault="00BD5EE3" w:rsidP="001D20A6">
            <w:pPr>
              <w:rPr>
                <w:rFonts w:cstheme="minorHAnsi"/>
                <w:sz w:val="20"/>
                <w:szCs w:val="20"/>
              </w:rPr>
            </w:pPr>
            <w:r w:rsidRPr="00D76C98">
              <w:rPr>
                <w:rFonts w:cstheme="minorHAnsi"/>
                <w:sz w:val="20"/>
                <w:szCs w:val="20"/>
              </w:rPr>
              <w:t xml:space="preserve">The applicant shall pay the agricultural mitigation fee as required by Manteca Municipal Code Chapter 13.42. </w:t>
            </w:r>
          </w:p>
        </w:tc>
        <w:tc>
          <w:tcPr>
            <w:tcW w:w="1170" w:type="dxa"/>
          </w:tcPr>
          <w:p w14:paraId="65B0B81C" w14:textId="77777777" w:rsidR="00BD5EE3" w:rsidRPr="00D76C98" w:rsidRDefault="00BD5EE3" w:rsidP="001D20A6">
            <w:pPr>
              <w:pStyle w:val="TableText"/>
              <w:keepNext w:val="0"/>
              <w:spacing w:before="0" w:after="0"/>
              <w:rPr>
                <w:rFonts w:asciiTheme="minorHAnsi" w:hAnsiTheme="minorHAnsi" w:cstheme="minorHAnsi"/>
                <w:b/>
              </w:rPr>
            </w:pPr>
          </w:p>
        </w:tc>
        <w:tc>
          <w:tcPr>
            <w:tcW w:w="3240" w:type="dxa"/>
          </w:tcPr>
          <w:p w14:paraId="65B0B81D" w14:textId="77777777" w:rsidR="00BD5EE3" w:rsidRPr="00D76C98" w:rsidRDefault="00BD5EE3" w:rsidP="001D20A6">
            <w:pPr>
              <w:pStyle w:val="TableText"/>
              <w:keepNext w:val="0"/>
              <w:spacing w:before="0" w:after="0"/>
              <w:rPr>
                <w:rFonts w:asciiTheme="minorHAnsi" w:hAnsiTheme="minorHAnsi" w:cstheme="minorHAnsi"/>
                <w:b/>
              </w:rPr>
            </w:pPr>
          </w:p>
        </w:tc>
        <w:tc>
          <w:tcPr>
            <w:tcW w:w="1530" w:type="dxa"/>
          </w:tcPr>
          <w:p w14:paraId="65B0B81E" w14:textId="77777777" w:rsidR="00BD5EE3" w:rsidRPr="00D76C98" w:rsidRDefault="00BD5EE3" w:rsidP="001D20A6">
            <w:pPr>
              <w:pStyle w:val="TableText"/>
              <w:keepNext w:val="0"/>
              <w:spacing w:before="0" w:after="0"/>
              <w:rPr>
                <w:rFonts w:asciiTheme="minorHAnsi" w:hAnsiTheme="minorHAnsi" w:cstheme="minorHAnsi"/>
                <w:b/>
              </w:rPr>
            </w:pPr>
          </w:p>
        </w:tc>
        <w:tc>
          <w:tcPr>
            <w:tcW w:w="1260" w:type="dxa"/>
          </w:tcPr>
          <w:p w14:paraId="65B0B81F" w14:textId="77777777" w:rsidR="00BD5EE3" w:rsidRPr="00D76C98" w:rsidRDefault="00BD5EE3" w:rsidP="001D20A6">
            <w:pPr>
              <w:pStyle w:val="TableText"/>
              <w:keepNext w:val="0"/>
              <w:spacing w:before="0" w:after="0"/>
              <w:rPr>
                <w:rFonts w:asciiTheme="minorHAnsi" w:hAnsiTheme="minorHAnsi" w:cstheme="minorHAnsi"/>
                <w:b/>
              </w:rPr>
            </w:pPr>
          </w:p>
        </w:tc>
        <w:tc>
          <w:tcPr>
            <w:tcW w:w="810" w:type="dxa"/>
          </w:tcPr>
          <w:p w14:paraId="65B0B820" w14:textId="64129C21" w:rsidR="00BD5EE3" w:rsidRPr="00D76C98" w:rsidRDefault="00BD5EE3" w:rsidP="001D20A6">
            <w:pPr>
              <w:pStyle w:val="TableText"/>
              <w:keepNext w:val="0"/>
              <w:spacing w:before="0" w:after="0"/>
              <w:rPr>
                <w:rFonts w:asciiTheme="minorHAnsi" w:hAnsiTheme="minorHAnsi" w:cstheme="minorHAnsi"/>
                <w:b/>
              </w:rPr>
            </w:pPr>
          </w:p>
        </w:tc>
      </w:tr>
      <w:tr w:rsidR="00BD5EE3" w:rsidRPr="00D76C98" w14:paraId="65B0B828" w14:textId="77777777" w:rsidTr="00C80748">
        <w:trPr>
          <w:trHeight w:val="269"/>
        </w:trPr>
        <w:tc>
          <w:tcPr>
            <w:tcW w:w="6678" w:type="dxa"/>
            <w:vMerge/>
            <w:vAlign w:val="center"/>
          </w:tcPr>
          <w:p w14:paraId="65B0B822" w14:textId="77777777" w:rsidR="00BD5EE3" w:rsidRPr="00D76C98" w:rsidRDefault="00BD5EE3" w:rsidP="001D20A6">
            <w:pPr>
              <w:rPr>
                <w:rFonts w:cstheme="minorHAnsi"/>
                <w:sz w:val="20"/>
                <w:szCs w:val="20"/>
              </w:rPr>
            </w:pPr>
          </w:p>
        </w:tc>
        <w:tc>
          <w:tcPr>
            <w:tcW w:w="1170" w:type="dxa"/>
          </w:tcPr>
          <w:p w14:paraId="65B0B823" w14:textId="77777777" w:rsidR="00BD5EE3" w:rsidRPr="00D76C98" w:rsidRDefault="00BD5EE3" w:rsidP="001D20A6">
            <w:pPr>
              <w:rPr>
                <w:rFonts w:cstheme="minorHAnsi"/>
                <w:sz w:val="20"/>
                <w:szCs w:val="20"/>
              </w:rPr>
            </w:pPr>
          </w:p>
        </w:tc>
        <w:tc>
          <w:tcPr>
            <w:tcW w:w="3240" w:type="dxa"/>
          </w:tcPr>
          <w:p w14:paraId="65B0B824" w14:textId="77777777" w:rsidR="00BD5EE3" w:rsidRPr="00D76C98" w:rsidRDefault="00BD5EE3" w:rsidP="001D20A6">
            <w:pPr>
              <w:rPr>
                <w:rFonts w:cstheme="minorHAnsi"/>
                <w:sz w:val="20"/>
                <w:szCs w:val="20"/>
              </w:rPr>
            </w:pPr>
          </w:p>
        </w:tc>
        <w:tc>
          <w:tcPr>
            <w:tcW w:w="1530" w:type="dxa"/>
          </w:tcPr>
          <w:p w14:paraId="65B0B825" w14:textId="77777777" w:rsidR="00BD5EE3" w:rsidRPr="00D76C98" w:rsidRDefault="00BD5EE3" w:rsidP="001D20A6">
            <w:pPr>
              <w:rPr>
                <w:rFonts w:cstheme="minorHAnsi"/>
                <w:sz w:val="20"/>
                <w:szCs w:val="20"/>
              </w:rPr>
            </w:pPr>
          </w:p>
        </w:tc>
        <w:tc>
          <w:tcPr>
            <w:tcW w:w="1260" w:type="dxa"/>
          </w:tcPr>
          <w:p w14:paraId="65B0B826" w14:textId="77777777" w:rsidR="00BD5EE3" w:rsidRPr="00D76C98" w:rsidRDefault="00BD5EE3" w:rsidP="001D20A6">
            <w:pPr>
              <w:rPr>
                <w:rFonts w:cstheme="minorHAnsi"/>
                <w:sz w:val="20"/>
                <w:szCs w:val="20"/>
              </w:rPr>
            </w:pPr>
          </w:p>
        </w:tc>
        <w:tc>
          <w:tcPr>
            <w:tcW w:w="810" w:type="dxa"/>
          </w:tcPr>
          <w:p w14:paraId="65B0B827" w14:textId="77777777" w:rsidR="00BD5EE3" w:rsidRPr="00D76C98" w:rsidRDefault="00BD5EE3" w:rsidP="001D20A6">
            <w:pPr>
              <w:rPr>
                <w:rFonts w:cstheme="minorHAnsi"/>
                <w:sz w:val="20"/>
                <w:szCs w:val="20"/>
              </w:rPr>
            </w:pPr>
          </w:p>
        </w:tc>
      </w:tr>
      <w:tr w:rsidR="00BD5EE3" w:rsidRPr="00D76C98" w14:paraId="65B0B82F" w14:textId="77777777" w:rsidTr="00FE7B47">
        <w:trPr>
          <w:trHeight w:val="269"/>
        </w:trPr>
        <w:tc>
          <w:tcPr>
            <w:tcW w:w="6678" w:type="dxa"/>
            <w:vMerge/>
          </w:tcPr>
          <w:p w14:paraId="65B0B829" w14:textId="77777777" w:rsidR="00BD5EE3" w:rsidRPr="00D76C98" w:rsidRDefault="00BD5EE3" w:rsidP="001D20A6">
            <w:pPr>
              <w:rPr>
                <w:rFonts w:cstheme="minorHAnsi"/>
                <w:sz w:val="20"/>
                <w:szCs w:val="20"/>
              </w:rPr>
            </w:pPr>
          </w:p>
        </w:tc>
        <w:tc>
          <w:tcPr>
            <w:tcW w:w="1170" w:type="dxa"/>
          </w:tcPr>
          <w:p w14:paraId="65B0B82A" w14:textId="77777777" w:rsidR="00BD5EE3" w:rsidRPr="00D76C98" w:rsidRDefault="00BD5EE3" w:rsidP="001D20A6">
            <w:pPr>
              <w:rPr>
                <w:rFonts w:cstheme="minorHAnsi"/>
                <w:sz w:val="20"/>
                <w:szCs w:val="20"/>
              </w:rPr>
            </w:pPr>
          </w:p>
        </w:tc>
        <w:tc>
          <w:tcPr>
            <w:tcW w:w="3240" w:type="dxa"/>
          </w:tcPr>
          <w:p w14:paraId="65B0B82B" w14:textId="77777777" w:rsidR="00BD5EE3" w:rsidRPr="00D76C98" w:rsidRDefault="00BD5EE3" w:rsidP="001D20A6">
            <w:pPr>
              <w:rPr>
                <w:rFonts w:cstheme="minorHAnsi"/>
                <w:sz w:val="20"/>
                <w:szCs w:val="20"/>
              </w:rPr>
            </w:pPr>
          </w:p>
        </w:tc>
        <w:tc>
          <w:tcPr>
            <w:tcW w:w="1530" w:type="dxa"/>
          </w:tcPr>
          <w:p w14:paraId="65B0B82C" w14:textId="77777777" w:rsidR="00BD5EE3" w:rsidRPr="00D76C98" w:rsidRDefault="00BD5EE3" w:rsidP="001D20A6">
            <w:pPr>
              <w:rPr>
                <w:rFonts w:cstheme="minorHAnsi"/>
                <w:sz w:val="20"/>
                <w:szCs w:val="20"/>
              </w:rPr>
            </w:pPr>
          </w:p>
        </w:tc>
        <w:tc>
          <w:tcPr>
            <w:tcW w:w="1260" w:type="dxa"/>
          </w:tcPr>
          <w:p w14:paraId="65B0B82D" w14:textId="77777777" w:rsidR="00BD5EE3" w:rsidRPr="00D76C98" w:rsidRDefault="00BD5EE3" w:rsidP="001D20A6">
            <w:pPr>
              <w:rPr>
                <w:rFonts w:cstheme="minorHAnsi"/>
                <w:sz w:val="20"/>
                <w:szCs w:val="20"/>
              </w:rPr>
            </w:pPr>
          </w:p>
        </w:tc>
        <w:tc>
          <w:tcPr>
            <w:tcW w:w="810" w:type="dxa"/>
          </w:tcPr>
          <w:p w14:paraId="65B0B82E" w14:textId="77777777" w:rsidR="00BD5EE3" w:rsidRPr="00D76C98" w:rsidRDefault="00BD5EE3" w:rsidP="001D20A6">
            <w:pPr>
              <w:rPr>
                <w:rFonts w:cstheme="minorHAnsi"/>
                <w:sz w:val="20"/>
                <w:szCs w:val="20"/>
              </w:rPr>
            </w:pPr>
          </w:p>
        </w:tc>
      </w:tr>
      <w:tr w:rsidR="00BD5EE3" w:rsidRPr="00D76C98" w14:paraId="65B0B836" w14:textId="77777777" w:rsidTr="00FE7B47">
        <w:trPr>
          <w:trHeight w:val="269"/>
        </w:trPr>
        <w:tc>
          <w:tcPr>
            <w:tcW w:w="6678" w:type="dxa"/>
            <w:vMerge/>
          </w:tcPr>
          <w:p w14:paraId="65B0B830" w14:textId="77777777" w:rsidR="00BD5EE3" w:rsidRPr="00D76C98" w:rsidRDefault="00BD5EE3" w:rsidP="001D20A6">
            <w:pPr>
              <w:rPr>
                <w:rFonts w:cstheme="minorHAnsi"/>
                <w:sz w:val="20"/>
                <w:szCs w:val="20"/>
              </w:rPr>
            </w:pPr>
          </w:p>
        </w:tc>
        <w:tc>
          <w:tcPr>
            <w:tcW w:w="1170" w:type="dxa"/>
          </w:tcPr>
          <w:p w14:paraId="65B0B831" w14:textId="77777777" w:rsidR="00BD5EE3" w:rsidRPr="00D76C98" w:rsidRDefault="00BD5EE3" w:rsidP="001D20A6">
            <w:pPr>
              <w:rPr>
                <w:rFonts w:cstheme="minorHAnsi"/>
                <w:sz w:val="20"/>
                <w:szCs w:val="20"/>
              </w:rPr>
            </w:pPr>
          </w:p>
        </w:tc>
        <w:tc>
          <w:tcPr>
            <w:tcW w:w="3240" w:type="dxa"/>
          </w:tcPr>
          <w:p w14:paraId="65B0B832" w14:textId="77777777" w:rsidR="00BD5EE3" w:rsidRPr="00D76C98" w:rsidRDefault="00BD5EE3" w:rsidP="001D20A6">
            <w:pPr>
              <w:rPr>
                <w:rFonts w:cstheme="minorHAnsi"/>
                <w:sz w:val="20"/>
                <w:szCs w:val="20"/>
              </w:rPr>
            </w:pPr>
          </w:p>
        </w:tc>
        <w:tc>
          <w:tcPr>
            <w:tcW w:w="1530" w:type="dxa"/>
          </w:tcPr>
          <w:p w14:paraId="65B0B833" w14:textId="77777777" w:rsidR="00BD5EE3" w:rsidRPr="00D76C98" w:rsidRDefault="00BD5EE3" w:rsidP="001D20A6">
            <w:pPr>
              <w:rPr>
                <w:rFonts w:cstheme="minorHAnsi"/>
                <w:sz w:val="20"/>
                <w:szCs w:val="20"/>
              </w:rPr>
            </w:pPr>
          </w:p>
        </w:tc>
        <w:tc>
          <w:tcPr>
            <w:tcW w:w="1260" w:type="dxa"/>
          </w:tcPr>
          <w:p w14:paraId="65B0B834" w14:textId="77777777" w:rsidR="00BD5EE3" w:rsidRPr="00D76C98" w:rsidRDefault="00BD5EE3" w:rsidP="001D20A6">
            <w:pPr>
              <w:rPr>
                <w:rFonts w:cstheme="minorHAnsi"/>
                <w:sz w:val="20"/>
                <w:szCs w:val="20"/>
              </w:rPr>
            </w:pPr>
          </w:p>
        </w:tc>
        <w:tc>
          <w:tcPr>
            <w:tcW w:w="810" w:type="dxa"/>
          </w:tcPr>
          <w:p w14:paraId="65B0B835" w14:textId="77777777" w:rsidR="00BD5EE3" w:rsidRPr="00D76C98" w:rsidRDefault="00BD5EE3" w:rsidP="001D20A6">
            <w:pPr>
              <w:rPr>
                <w:rFonts w:cstheme="minorHAnsi"/>
                <w:sz w:val="20"/>
                <w:szCs w:val="20"/>
              </w:rPr>
            </w:pPr>
          </w:p>
        </w:tc>
      </w:tr>
    </w:tbl>
    <w:p w14:paraId="65B0B868" w14:textId="77777777" w:rsidR="00FE7B47" w:rsidRPr="00D76C98" w:rsidRDefault="00FE7B47"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905E92" w:rsidRPr="00260656" w14:paraId="65B0B86F" w14:textId="77777777" w:rsidTr="00F8550C">
        <w:tc>
          <w:tcPr>
            <w:tcW w:w="6678" w:type="dxa"/>
            <w:shd w:val="clear" w:color="auto" w:fill="00B050"/>
          </w:tcPr>
          <w:p w14:paraId="65B0B869" w14:textId="77777777" w:rsidR="00905E92" w:rsidRPr="00260656" w:rsidRDefault="00905E92" w:rsidP="001D20A6">
            <w:pPr>
              <w:rPr>
                <w:rFonts w:cstheme="minorHAnsi"/>
                <w:b/>
                <w:szCs w:val="20"/>
              </w:rPr>
            </w:pPr>
            <w:r w:rsidRPr="00260656">
              <w:rPr>
                <w:rFonts w:cstheme="minorHAnsi"/>
                <w:b/>
                <w:szCs w:val="20"/>
              </w:rPr>
              <w:t>Mitigation</w:t>
            </w:r>
          </w:p>
        </w:tc>
        <w:tc>
          <w:tcPr>
            <w:tcW w:w="1170" w:type="dxa"/>
            <w:shd w:val="clear" w:color="auto" w:fill="00B050"/>
          </w:tcPr>
          <w:p w14:paraId="65B0B86A" w14:textId="77777777" w:rsidR="00905E92" w:rsidRPr="00260656" w:rsidRDefault="00905E92" w:rsidP="001D20A6">
            <w:pPr>
              <w:rPr>
                <w:rFonts w:cstheme="minorHAnsi"/>
                <w:b/>
                <w:szCs w:val="20"/>
              </w:rPr>
            </w:pPr>
            <w:r w:rsidRPr="00260656">
              <w:rPr>
                <w:rFonts w:cstheme="minorHAnsi"/>
                <w:b/>
                <w:szCs w:val="20"/>
              </w:rPr>
              <w:t>Phase</w:t>
            </w:r>
          </w:p>
        </w:tc>
        <w:tc>
          <w:tcPr>
            <w:tcW w:w="3240" w:type="dxa"/>
            <w:shd w:val="clear" w:color="auto" w:fill="00B050"/>
          </w:tcPr>
          <w:p w14:paraId="65B0B86B" w14:textId="77777777" w:rsidR="00905E92" w:rsidRPr="00260656" w:rsidRDefault="00905E92" w:rsidP="001D20A6">
            <w:pPr>
              <w:rPr>
                <w:rFonts w:cstheme="minorHAnsi"/>
                <w:b/>
                <w:szCs w:val="20"/>
              </w:rPr>
            </w:pPr>
            <w:r w:rsidRPr="00260656">
              <w:rPr>
                <w:rFonts w:cstheme="minorHAnsi"/>
                <w:b/>
                <w:szCs w:val="20"/>
              </w:rPr>
              <w:t>Notes</w:t>
            </w:r>
          </w:p>
        </w:tc>
        <w:tc>
          <w:tcPr>
            <w:tcW w:w="1530" w:type="dxa"/>
            <w:shd w:val="clear" w:color="auto" w:fill="00B050"/>
          </w:tcPr>
          <w:p w14:paraId="65B0B86C" w14:textId="77777777" w:rsidR="00905E92" w:rsidRPr="00260656" w:rsidRDefault="00905E92" w:rsidP="001D20A6">
            <w:pPr>
              <w:rPr>
                <w:rFonts w:cstheme="minorHAnsi"/>
                <w:b/>
                <w:szCs w:val="20"/>
              </w:rPr>
            </w:pPr>
            <w:r w:rsidRPr="00260656">
              <w:rPr>
                <w:rFonts w:cstheme="minorHAnsi"/>
                <w:b/>
                <w:szCs w:val="20"/>
              </w:rPr>
              <w:t>Status</w:t>
            </w:r>
          </w:p>
        </w:tc>
        <w:tc>
          <w:tcPr>
            <w:tcW w:w="1260" w:type="dxa"/>
            <w:shd w:val="clear" w:color="auto" w:fill="00B050"/>
          </w:tcPr>
          <w:p w14:paraId="65B0B86D" w14:textId="77777777" w:rsidR="00905E92" w:rsidRPr="00260656" w:rsidRDefault="00905E92" w:rsidP="001D20A6">
            <w:pPr>
              <w:rPr>
                <w:rFonts w:cstheme="minorHAnsi"/>
                <w:b/>
                <w:szCs w:val="20"/>
              </w:rPr>
            </w:pPr>
            <w:r w:rsidRPr="00260656">
              <w:rPr>
                <w:rFonts w:cstheme="minorHAnsi"/>
                <w:b/>
                <w:szCs w:val="20"/>
              </w:rPr>
              <w:t>Status Date</w:t>
            </w:r>
          </w:p>
        </w:tc>
        <w:tc>
          <w:tcPr>
            <w:tcW w:w="810" w:type="dxa"/>
            <w:shd w:val="clear" w:color="auto" w:fill="00B050"/>
          </w:tcPr>
          <w:p w14:paraId="65B0B86E" w14:textId="77777777" w:rsidR="00905E92" w:rsidRPr="00260656" w:rsidRDefault="00905E92" w:rsidP="001D20A6">
            <w:pPr>
              <w:rPr>
                <w:rFonts w:cstheme="minorHAnsi"/>
                <w:b/>
                <w:szCs w:val="20"/>
              </w:rPr>
            </w:pPr>
            <w:r w:rsidRPr="00260656">
              <w:rPr>
                <w:rFonts w:cstheme="minorHAnsi"/>
                <w:b/>
                <w:szCs w:val="20"/>
              </w:rPr>
              <w:t>Verified By</w:t>
            </w:r>
          </w:p>
        </w:tc>
      </w:tr>
      <w:tr w:rsidR="00436BDE" w:rsidRPr="00D76C98" w14:paraId="65B0B877" w14:textId="77777777" w:rsidTr="009B32DF">
        <w:tc>
          <w:tcPr>
            <w:tcW w:w="6678" w:type="dxa"/>
            <w:vMerge w:val="restart"/>
          </w:tcPr>
          <w:p w14:paraId="348A6261" w14:textId="4DF6E5AA" w:rsidR="00436BDE" w:rsidRPr="00D76C98" w:rsidRDefault="00436BDE" w:rsidP="001D20A6">
            <w:pPr>
              <w:rPr>
                <w:rFonts w:cstheme="minorHAnsi"/>
                <w:sz w:val="20"/>
                <w:szCs w:val="20"/>
              </w:rPr>
            </w:pPr>
            <w:r w:rsidRPr="00D76C98">
              <w:rPr>
                <w:rFonts w:cstheme="minorHAnsi"/>
                <w:b/>
                <w:bCs/>
                <w:sz w:val="20"/>
                <w:szCs w:val="20"/>
              </w:rPr>
              <w:t xml:space="preserve">Mitigation Measure BIO-2: Compensate for the Loss of Multipurpose Open Space Lands as Outlined in the SJMSCP </w:t>
            </w:r>
          </w:p>
          <w:p w14:paraId="65B0B871" w14:textId="731A8998" w:rsidR="00436BDE" w:rsidRPr="00D76C98" w:rsidRDefault="00436BDE" w:rsidP="001D20A6">
            <w:pPr>
              <w:rPr>
                <w:rFonts w:cstheme="minorHAnsi"/>
                <w:sz w:val="20"/>
                <w:szCs w:val="20"/>
              </w:rPr>
            </w:pPr>
            <w:r w:rsidRPr="00D76C98">
              <w:rPr>
                <w:rFonts w:cstheme="minorHAnsi"/>
                <w:sz w:val="20"/>
                <w:szCs w:val="20"/>
              </w:rPr>
              <w:t xml:space="preserve">As required under Section 4.1.2 of the SJMSCP, the applicant will pay the current fee for each acre of habitat that is converted from multipurpose open space land to non-open-space uses. The final cost to fulfill project compensation requirements will be determined during coordination with SJCOG. Compensation fees must be paid before any ground-disturbing activities, including grading (SJMSCP Section 5.3.2.3[A]). </w:t>
            </w:r>
          </w:p>
        </w:tc>
        <w:tc>
          <w:tcPr>
            <w:tcW w:w="1170" w:type="dxa"/>
            <w:shd w:val="clear" w:color="auto" w:fill="auto"/>
          </w:tcPr>
          <w:p w14:paraId="65B0B872" w14:textId="27FEFF77" w:rsidR="00436BDE" w:rsidRPr="00D76C98" w:rsidRDefault="00436BDE" w:rsidP="001D20A6">
            <w:pPr>
              <w:rPr>
                <w:rFonts w:cstheme="minorHAnsi"/>
                <w:sz w:val="20"/>
                <w:szCs w:val="20"/>
              </w:rPr>
            </w:pPr>
          </w:p>
        </w:tc>
        <w:tc>
          <w:tcPr>
            <w:tcW w:w="3240" w:type="dxa"/>
            <w:shd w:val="clear" w:color="auto" w:fill="auto"/>
          </w:tcPr>
          <w:p w14:paraId="65B0B873" w14:textId="77777777" w:rsidR="00436BDE" w:rsidRPr="00D76C98" w:rsidRDefault="00436BDE" w:rsidP="001D20A6">
            <w:pPr>
              <w:rPr>
                <w:rFonts w:cstheme="minorHAnsi"/>
                <w:sz w:val="20"/>
                <w:szCs w:val="20"/>
              </w:rPr>
            </w:pPr>
          </w:p>
        </w:tc>
        <w:tc>
          <w:tcPr>
            <w:tcW w:w="1530" w:type="dxa"/>
            <w:shd w:val="clear" w:color="auto" w:fill="auto"/>
          </w:tcPr>
          <w:p w14:paraId="65B0B874" w14:textId="77777777" w:rsidR="00436BDE" w:rsidRPr="00D76C98" w:rsidRDefault="00436BDE" w:rsidP="001D20A6">
            <w:pPr>
              <w:rPr>
                <w:rFonts w:cstheme="minorHAnsi"/>
                <w:sz w:val="20"/>
                <w:szCs w:val="20"/>
              </w:rPr>
            </w:pPr>
          </w:p>
        </w:tc>
        <w:tc>
          <w:tcPr>
            <w:tcW w:w="1260" w:type="dxa"/>
            <w:shd w:val="clear" w:color="auto" w:fill="auto"/>
          </w:tcPr>
          <w:p w14:paraId="65B0B875" w14:textId="77777777" w:rsidR="00436BDE" w:rsidRPr="00D76C98" w:rsidRDefault="00436BDE" w:rsidP="001D20A6">
            <w:pPr>
              <w:rPr>
                <w:rFonts w:cstheme="minorHAnsi"/>
                <w:sz w:val="20"/>
                <w:szCs w:val="20"/>
              </w:rPr>
            </w:pPr>
          </w:p>
        </w:tc>
        <w:tc>
          <w:tcPr>
            <w:tcW w:w="810" w:type="dxa"/>
            <w:shd w:val="clear" w:color="auto" w:fill="auto"/>
          </w:tcPr>
          <w:p w14:paraId="65B0B876" w14:textId="77777777" w:rsidR="00436BDE" w:rsidRPr="00D76C98" w:rsidRDefault="00436BDE" w:rsidP="001D20A6">
            <w:pPr>
              <w:rPr>
                <w:rFonts w:cstheme="minorHAnsi"/>
                <w:sz w:val="20"/>
                <w:szCs w:val="20"/>
              </w:rPr>
            </w:pPr>
          </w:p>
        </w:tc>
      </w:tr>
      <w:tr w:rsidR="00436BDE" w:rsidRPr="00D76C98" w14:paraId="65B0B87E" w14:textId="77777777" w:rsidTr="007D3EED">
        <w:tc>
          <w:tcPr>
            <w:tcW w:w="6678" w:type="dxa"/>
            <w:vMerge/>
          </w:tcPr>
          <w:p w14:paraId="65B0B878" w14:textId="77777777" w:rsidR="00436BDE" w:rsidRPr="00D76C98" w:rsidRDefault="00436BDE" w:rsidP="001D20A6">
            <w:pPr>
              <w:rPr>
                <w:rFonts w:cstheme="minorHAnsi"/>
                <w:sz w:val="20"/>
                <w:szCs w:val="20"/>
              </w:rPr>
            </w:pPr>
          </w:p>
        </w:tc>
        <w:tc>
          <w:tcPr>
            <w:tcW w:w="1170" w:type="dxa"/>
          </w:tcPr>
          <w:p w14:paraId="65B0B879" w14:textId="77777777" w:rsidR="00436BDE" w:rsidRPr="00D76C98" w:rsidRDefault="00436BDE" w:rsidP="001D20A6">
            <w:pPr>
              <w:rPr>
                <w:rFonts w:cstheme="minorHAnsi"/>
                <w:sz w:val="20"/>
                <w:szCs w:val="20"/>
              </w:rPr>
            </w:pPr>
          </w:p>
        </w:tc>
        <w:tc>
          <w:tcPr>
            <w:tcW w:w="3240" w:type="dxa"/>
          </w:tcPr>
          <w:p w14:paraId="65B0B87A" w14:textId="77777777" w:rsidR="00436BDE" w:rsidRPr="00D76C98" w:rsidRDefault="00436BDE" w:rsidP="001D20A6">
            <w:pPr>
              <w:rPr>
                <w:rFonts w:cstheme="minorHAnsi"/>
                <w:sz w:val="20"/>
                <w:szCs w:val="20"/>
              </w:rPr>
            </w:pPr>
          </w:p>
        </w:tc>
        <w:tc>
          <w:tcPr>
            <w:tcW w:w="1530" w:type="dxa"/>
          </w:tcPr>
          <w:p w14:paraId="65B0B87B" w14:textId="77777777" w:rsidR="00436BDE" w:rsidRPr="00D76C98" w:rsidRDefault="00436BDE" w:rsidP="001D20A6">
            <w:pPr>
              <w:rPr>
                <w:rFonts w:cstheme="minorHAnsi"/>
                <w:sz w:val="20"/>
                <w:szCs w:val="20"/>
              </w:rPr>
            </w:pPr>
          </w:p>
        </w:tc>
        <w:tc>
          <w:tcPr>
            <w:tcW w:w="1260" w:type="dxa"/>
          </w:tcPr>
          <w:p w14:paraId="65B0B87C" w14:textId="77777777" w:rsidR="00436BDE" w:rsidRPr="00D76C98" w:rsidRDefault="00436BDE" w:rsidP="001D20A6">
            <w:pPr>
              <w:rPr>
                <w:rFonts w:cstheme="minorHAnsi"/>
                <w:sz w:val="20"/>
                <w:szCs w:val="20"/>
              </w:rPr>
            </w:pPr>
          </w:p>
        </w:tc>
        <w:tc>
          <w:tcPr>
            <w:tcW w:w="810" w:type="dxa"/>
          </w:tcPr>
          <w:p w14:paraId="65B0B87D" w14:textId="77777777" w:rsidR="00436BDE" w:rsidRPr="00D76C98" w:rsidRDefault="00436BDE" w:rsidP="001D20A6">
            <w:pPr>
              <w:rPr>
                <w:rFonts w:cstheme="minorHAnsi"/>
                <w:sz w:val="20"/>
                <w:szCs w:val="20"/>
              </w:rPr>
            </w:pPr>
          </w:p>
        </w:tc>
      </w:tr>
      <w:tr w:rsidR="00436BDE" w:rsidRPr="00D76C98" w14:paraId="65B0B885" w14:textId="77777777" w:rsidTr="00C80748">
        <w:tc>
          <w:tcPr>
            <w:tcW w:w="6678" w:type="dxa"/>
            <w:vMerge/>
            <w:vAlign w:val="center"/>
          </w:tcPr>
          <w:p w14:paraId="65B0B87F" w14:textId="77777777" w:rsidR="00436BDE" w:rsidRPr="00D76C98" w:rsidRDefault="00436BDE" w:rsidP="001D20A6">
            <w:pPr>
              <w:rPr>
                <w:rFonts w:cstheme="minorHAnsi"/>
                <w:sz w:val="20"/>
                <w:szCs w:val="20"/>
              </w:rPr>
            </w:pPr>
          </w:p>
        </w:tc>
        <w:tc>
          <w:tcPr>
            <w:tcW w:w="1170" w:type="dxa"/>
          </w:tcPr>
          <w:p w14:paraId="65B0B880" w14:textId="77777777" w:rsidR="00436BDE" w:rsidRPr="00D76C98" w:rsidRDefault="00436BDE" w:rsidP="001D20A6">
            <w:pPr>
              <w:rPr>
                <w:rFonts w:cstheme="minorHAnsi"/>
                <w:sz w:val="20"/>
                <w:szCs w:val="20"/>
              </w:rPr>
            </w:pPr>
          </w:p>
        </w:tc>
        <w:tc>
          <w:tcPr>
            <w:tcW w:w="3240" w:type="dxa"/>
          </w:tcPr>
          <w:p w14:paraId="65B0B881" w14:textId="77777777" w:rsidR="00436BDE" w:rsidRPr="00D76C98" w:rsidRDefault="00436BDE" w:rsidP="001D20A6">
            <w:pPr>
              <w:rPr>
                <w:rFonts w:cstheme="minorHAnsi"/>
                <w:sz w:val="20"/>
                <w:szCs w:val="20"/>
              </w:rPr>
            </w:pPr>
          </w:p>
        </w:tc>
        <w:tc>
          <w:tcPr>
            <w:tcW w:w="1530" w:type="dxa"/>
          </w:tcPr>
          <w:p w14:paraId="65B0B882" w14:textId="77777777" w:rsidR="00436BDE" w:rsidRPr="00D76C98" w:rsidRDefault="00436BDE" w:rsidP="001D20A6">
            <w:pPr>
              <w:rPr>
                <w:rFonts w:cstheme="minorHAnsi"/>
                <w:sz w:val="20"/>
                <w:szCs w:val="20"/>
              </w:rPr>
            </w:pPr>
          </w:p>
        </w:tc>
        <w:tc>
          <w:tcPr>
            <w:tcW w:w="1260" w:type="dxa"/>
          </w:tcPr>
          <w:p w14:paraId="65B0B883" w14:textId="77777777" w:rsidR="00436BDE" w:rsidRPr="00D76C98" w:rsidRDefault="00436BDE" w:rsidP="001D20A6">
            <w:pPr>
              <w:rPr>
                <w:rFonts w:cstheme="minorHAnsi"/>
                <w:sz w:val="20"/>
                <w:szCs w:val="20"/>
              </w:rPr>
            </w:pPr>
          </w:p>
        </w:tc>
        <w:tc>
          <w:tcPr>
            <w:tcW w:w="810" w:type="dxa"/>
          </w:tcPr>
          <w:p w14:paraId="65B0B884" w14:textId="77777777" w:rsidR="00436BDE" w:rsidRPr="00D76C98" w:rsidRDefault="00436BDE" w:rsidP="001D20A6">
            <w:pPr>
              <w:rPr>
                <w:rFonts w:cstheme="minorHAnsi"/>
                <w:sz w:val="20"/>
                <w:szCs w:val="20"/>
              </w:rPr>
            </w:pPr>
          </w:p>
        </w:tc>
      </w:tr>
      <w:tr w:rsidR="00436BDE" w:rsidRPr="00D76C98" w14:paraId="65B0B88C" w14:textId="77777777" w:rsidTr="007D3EED">
        <w:tc>
          <w:tcPr>
            <w:tcW w:w="6678" w:type="dxa"/>
            <w:vMerge/>
          </w:tcPr>
          <w:p w14:paraId="65B0B886" w14:textId="77777777" w:rsidR="00436BDE" w:rsidRPr="00D76C98" w:rsidRDefault="00436BDE" w:rsidP="001D20A6">
            <w:pPr>
              <w:rPr>
                <w:rFonts w:cstheme="minorHAnsi"/>
                <w:sz w:val="20"/>
                <w:szCs w:val="20"/>
              </w:rPr>
            </w:pPr>
          </w:p>
        </w:tc>
        <w:tc>
          <w:tcPr>
            <w:tcW w:w="1170" w:type="dxa"/>
          </w:tcPr>
          <w:p w14:paraId="65B0B887" w14:textId="77777777" w:rsidR="00436BDE" w:rsidRPr="00D76C98" w:rsidRDefault="00436BDE" w:rsidP="001D20A6">
            <w:pPr>
              <w:rPr>
                <w:rFonts w:cstheme="minorHAnsi"/>
                <w:sz w:val="20"/>
                <w:szCs w:val="20"/>
              </w:rPr>
            </w:pPr>
          </w:p>
        </w:tc>
        <w:tc>
          <w:tcPr>
            <w:tcW w:w="3240" w:type="dxa"/>
          </w:tcPr>
          <w:p w14:paraId="65B0B888" w14:textId="77777777" w:rsidR="00436BDE" w:rsidRPr="00D76C98" w:rsidRDefault="00436BDE" w:rsidP="001D20A6">
            <w:pPr>
              <w:rPr>
                <w:rFonts w:cstheme="minorHAnsi"/>
                <w:sz w:val="20"/>
                <w:szCs w:val="20"/>
              </w:rPr>
            </w:pPr>
          </w:p>
        </w:tc>
        <w:tc>
          <w:tcPr>
            <w:tcW w:w="1530" w:type="dxa"/>
          </w:tcPr>
          <w:p w14:paraId="65B0B889" w14:textId="77777777" w:rsidR="00436BDE" w:rsidRPr="00D76C98" w:rsidRDefault="00436BDE" w:rsidP="001D20A6">
            <w:pPr>
              <w:rPr>
                <w:rFonts w:cstheme="minorHAnsi"/>
                <w:sz w:val="20"/>
                <w:szCs w:val="20"/>
              </w:rPr>
            </w:pPr>
          </w:p>
        </w:tc>
        <w:tc>
          <w:tcPr>
            <w:tcW w:w="1260" w:type="dxa"/>
          </w:tcPr>
          <w:p w14:paraId="65B0B88A" w14:textId="77777777" w:rsidR="00436BDE" w:rsidRPr="00D76C98" w:rsidRDefault="00436BDE" w:rsidP="001D20A6">
            <w:pPr>
              <w:rPr>
                <w:rFonts w:cstheme="minorHAnsi"/>
                <w:sz w:val="20"/>
                <w:szCs w:val="20"/>
              </w:rPr>
            </w:pPr>
          </w:p>
        </w:tc>
        <w:tc>
          <w:tcPr>
            <w:tcW w:w="810" w:type="dxa"/>
          </w:tcPr>
          <w:p w14:paraId="65B0B88B" w14:textId="77777777" w:rsidR="00436BDE" w:rsidRPr="00D76C98" w:rsidRDefault="00436BDE" w:rsidP="001D20A6">
            <w:pPr>
              <w:rPr>
                <w:rFonts w:cstheme="minorHAnsi"/>
                <w:sz w:val="20"/>
                <w:szCs w:val="20"/>
              </w:rPr>
            </w:pPr>
          </w:p>
        </w:tc>
      </w:tr>
      <w:tr w:rsidR="00436BDE" w:rsidRPr="00D76C98" w14:paraId="65B0B893" w14:textId="77777777" w:rsidTr="007D3EED">
        <w:tc>
          <w:tcPr>
            <w:tcW w:w="6678" w:type="dxa"/>
            <w:vMerge/>
          </w:tcPr>
          <w:p w14:paraId="65B0B88D" w14:textId="77777777" w:rsidR="00436BDE" w:rsidRPr="00D76C98" w:rsidRDefault="00436BDE" w:rsidP="001D20A6">
            <w:pPr>
              <w:rPr>
                <w:rFonts w:cstheme="minorHAnsi"/>
                <w:sz w:val="20"/>
                <w:szCs w:val="20"/>
              </w:rPr>
            </w:pPr>
          </w:p>
        </w:tc>
        <w:tc>
          <w:tcPr>
            <w:tcW w:w="1170" w:type="dxa"/>
          </w:tcPr>
          <w:p w14:paraId="65B0B88E" w14:textId="77777777" w:rsidR="00436BDE" w:rsidRPr="00D76C98" w:rsidRDefault="00436BDE" w:rsidP="001D20A6">
            <w:pPr>
              <w:rPr>
                <w:rFonts w:cstheme="minorHAnsi"/>
                <w:sz w:val="20"/>
                <w:szCs w:val="20"/>
              </w:rPr>
            </w:pPr>
          </w:p>
        </w:tc>
        <w:tc>
          <w:tcPr>
            <w:tcW w:w="3240" w:type="dxa"/>
          </w:tcPr>
          <w:p w14:paraId="65B0B88F" w14:textId="77777777" w:rsidR="00436BDE" w:rsidRPr="00D76C98" w:rsidRDefault="00436BDE" w:rsidP="001D20A6">
            <w:pPr>
              <w:rPr>
                <w:rFonts w:cstheme="minorHAnsi"/>
                <w:sz w:val="20"/>
                <w:szCs w:val="20"/>
              </w:rPr>
            </w:pPr>
          </w:p>
        </w:tc>
        <w:tc>
          <w:tcPr>
            <w:tcW w:w="1530" w:type="dxa"/>
          </w:tcPr>
          <w:p w14:paraId="65B0B890" w14:textId="77777777" w:rsidR="00436BDE" w:rsidRPr="00D76C98" w:rsidRDefault="00436BDE" w:rsidP="001D20A6">
            <w:pPr>
              <w:rPr>
                <w:rFonts w:cstheme="minorHAnsi"/>
                <w:sz w:val="20"/>
                <w:szCs w:val="20"/>
              </w:rPr>
            </w:pPr>
          </w:p>
        </w:tc>
        <w:tc>
          <w:tcPr>
            <w:tcW w:w="1260" w:type="dxa"/>
          </w:tcPr>
          <w:p w14:paraId="65B0B891" w14:textId="77777777" w:rsidR="00436BDE" w:rsidRPr="00D76C98" w:rsidRDefault="00436BDE" w:rsidP="001D20A6">
            <w:pPr>
              <w:rPr>
                <w:rFonts w:cstheme="minorHAnsi"/>
                <w:sz w:val="20"/>
                <w:szCs w:val="20"/>
              </w:rPr>
            </w:pPr>
          </w:p>
        </w:tc>
        <w:tc>
          <w:tcPr>
            <w:tcW w:w="810" w:type="dxa"/>
          </w:tcPr>
          <w:p w14:paraId="65B0B892" w14:textId="77777777" w:rsidR="00436BDE" w:rsidRPr="00D76C98" w:rsidRDefault="00436BDE" w:rsidP="001D20A6">
            <w:pPr>
              <w:rPr>
                <w:rFonts w:cstheme="minorHAnsi"/>
                <w:sz w:val="20"/>
                <w:szCs w:val="20"/>
              </w:rPr>
            </w:pPr>
          </w:p>
        </w:tc>
      </w:tr>
      <w:tr w:rsidR="00436BDE" w:rsidRPr="00D76C98" w14:paraId="65B0B89A" w14:textId="77777777" w:rsidTr="007D3EED">
        <w:tc>
          <w:tcPr>
            <w:tcW w:w="6678" w:type="dxa"/>
            <w:vMerge/>
          </w:tcPr>
          <w:p w14:paraId="65B0B894" w14:textId="77777777" w:rsidR="00436BDE" w:rsidRPr="00D76C98" w:rsidRDefault="00436BDE" w:rsidP="001D20A6">
            <w:pPr>
              <w:rPr>
                <w:rFonts w:cstheme="minorHAnsi"/>
                <w:sz w:val="20"/>
                <w:szCs w:val="20"/>
              </w:rPr>
            </w:pPr>
          </w:p>
        </w:tc>
        <w:tc>
          <w:tcPr>
            <w:tcW w:w="1170" w:type="dxa"/>
          </w:tcPr>
          <w:p w14:paraId="65B0B895" w14:textId="77777777" w:rsidR="00436BDE" w:rsidRPr="00D76C98" w:rsidRDefault="00436BDE" w:rsidP="001D20A6">
            <w:pPr>
              <w:rPr>
                <w:rFonts w:cstheme="minorHAnsi"/>
                <w:sz w:val="20"/>
                <w:szCs w:val="20"/>
              </w:rPr>
            </w:pPr>
          </w:p>
        </w:tc>
        <w:tc>
          <w:tcPr>
            <w:tcW w:w="3240" w:type="dxa"/>
          </w:tcPr>
          <w:p w14:paraId="65B0B896" w14:textId="77777777" w:rsidR="00436BDE" w:rsidRPr="00D76C98" w:rsidRDefault="00436BDE" w:rsidP="001D20A6">
            <w:pPr>
              <w:rPr>
                <w:rFonts w:cstheme="minorHAnsi"/>
                <w:sz w:val="20"/>
                <w:szCs w:val="20"/>
              </w:rPr>
            </w:pPr>
          </w:p>
        </w:tc>
        <w:tc>
          <w:tcPr>
            <w:tcW w:w="1530" w:type="dxa"/>
          </w:tcPr>
          <w:p w14:paraId="65B0B897" w14:textId="77777777" w:rsidR="00436BDE" w:rsidRPr="00D76C98" w:rsidRDefault="00436BDE" w:rsidP="001D20A6">
            <w:pPr>
              <w:rPr>
                <w:rFonts w:cstheme="minorHAnsi"/>
                <w:sz w:val="20"/>
                <w:szCs w:val="20"/>
              </w:rPr>
            </w:pPr>
          </w:p>
        </w:tc>
        <w:tc>
          <w:tcPr>
            <w:tcW w:w="1260" w:type="dxa"/>
          </w:tcPr>
          <w:p w14:paraId="65B0B898" w14:textId="77777777" w:rsidR="00436BDE" w:rsidRPr="00D76C98" w:rsidRDefault="00436BDE" w:rsidP="001D20A6">
            <w:pPr>
              <w:rPr>
                <w:rFonts w:cstheme="minorHAnsi"/>
                <w:sz w:val="20"/>
                <w:szCs w:val="20"/>
              </w:rPr>
            </w:pPr>
          </w:p>
        </w:tc>
        <w:tc>
          <w:tcPr>
            <w:tcW w:w="810" w:type="dxa"/>
          </w:tcPr>
          <w:p w14:paraId="65B0B899" w14:textId="77777777" w:rsidR="00436BDE" w:rsidRPr="00D76C98" w:rsidRDefault="00436BDE" w:rsidP="001D20A6">
            <w:pPr>
              <w:rPr>
                <w:rFonts w:cstheme="minorHAnsi"/>
                <w:sz w:val="20"/>
                <w:szCs w:val="20"/>
              </w:rPr>
            </w:pPr>
          </w:p>
        </w:tc>
      </w:tr>
      <w:tr w:rsidR="00436BDE" w:rsidRPr="00D76C98" w14:paraId="65B0B8A1" w14:textId="77777777" w:rsidTr="007D3EED">
        <w:tc>
          <w:tcPr>
            <w:tcW w:w="6678" w:type="dxa"/>
            <w:vMerge/>
          </w:tcPr>
          <w:p w14:paraId="65B0B89B" w14:textId="77777777" w:rsidR="00436BDE" w:rsidRPr="00D76C98" w:rsidRDefault="00436BDE" w:rsidP="001D20A6">
            <w:pPr>
              <w:rPr>
                <w:rFonts w:cstheme="minorHAnsi"/>
                <w:sz w:val="20"/>
                <w:szCs w:val="20"/>
              </w:rPr>
            </w:pPr>
          </w:p>
        </w:tc>
        <w:tc>
          <w:tcPr>
            <w:tcW w:w="1170" w:type="dxa"/>
          </w:tcPr>
          <w:p w14:paraId="65B0B89C" w14:textId="77777777" w:rsidR="00436BDE" w:rsidRPr="00D76C98" w:rsidRDefault="00436BDE" w:rsidP="001D20A6">
            <w:pPr>
              <w:rPr>
                <w:rFonts w:cstheme="minorHAnsi"/>
                <w:sz w:val="20"/>
                <w:szCs w:val="20"/>
              </w:rPr>
            </w:pPr>
          </w:p>
        </w:tc>
        <w:tc>
          <w:tcPr>
            <w:tcW w:w="3240" w:type="dxa"/>
          </w:tcPr>
          <w:p w14:paraId="65B0B89D" w14:textId="77777777" w:rsidR="00436BDE" w:rsidRPr="00D76C98" w:rsidRDefault="00436BDE" w:rsidP="001D20A6">
            <w:pPr>
              <w:rPr>
                <w:rFonts w:cstheme="minorHAnsi"/>
                <w:sz w:val="20"/>
                <w:szCs w:val="20"/>
              </w:rPr>
            </w:pPr>
          </w:p>
        </w:tc>
        <w:tc>
          <w:tcPr>
            <w:tcW w:w="1530" w:type="dxa"/>
          </w:tcPr>
          <w:p w14:paraId="65B0B89E" w14:textId="77777777" w:rsidR="00436BDE" w:rsidRPr="00D76C98" w:rsidRDefault="00436BDE" w:rsidP="001D20A6">
            <w:pPr>
              <w:rPr>
                <w:rFonts w:cstheme="minorHAnsi"/>
                <w:sz w:val="20"/>
                <w:szCs w:val="20"/>
              </w:rPr>
            </w:pPr>
          </w:p>
        </w:tc>
        <w:tc>
          <w:tcPr>
            <w:tcW w:w="1260" w:type="dxa"/>
          </w:tcPr>
          <w:p w14:paraId="65B0B89F" w14:textId="77777777" w:rsidR="00436BDE" w:rsidRPr="00D76C98" w:rsidRDefault="00436BDE" w:rsidP="001D20A6">
            <w:pPr>
              <w:rPr>
                <w:rFonts w:cstheme="minorHAnsi"/>
                <w:sz w:val="20"/>
                <w:szCs w:val="20"/>
              </w:rPr>
            </w:pPr>
          </w:p>
        </w:tc>
        <w:tc>
          <w:tcPr>
            <w:tcW w:w="810" w:type="dxa"/>
          </w:tcPr>
          <w:p w14:paraId="65B0B8A0" w14:textId="77777777" w:rsidR="00436BDE" w:rsidRPr="00D76C98" w:rsidRDefault="00436BDE" w:rsidP="001D20A6">
            <w:pPr>
              <w:rPr>
                <w:rFonts w:cstheme="minorHAnsi"/>
                <w:sz w:val="20"/>
                <w:szCs w:val="20"/>
              </w:rPr>
            </w:pPr>
          </w:p>
        </w:tc>
      </w:tr>
      <w:tr w:rsidR="00436BDE" w:rsidRPr="00D76C98" w14:paraId="65B0B8A8" w14:textId="77777777" w:rsidTr="007D3EED">
        <w:tc>
          <w:tcPr>
            <w:tcW w:w="6678" w:type="dxa"/>
            <w:vMerge/>
          </w:tcPr>
          <w:p w14:paraId="65B0B8A2" w14:textId="77777777" w:rsidR="00436BDE" w:rsidRPr="00D76C98" w:rsidRDefault="00436BDE" w:rsidP="001D20A6">
            <w:pPr>
              <w:rPr>
                <w:rFonts w:cstheme="minorHAnsi"/>
                <w:sz w:val="20"/>
                <w:szCs w:val="20"/>
              </w:rPr>
            </w:pPr>
          </w:p>
        </w:tc>
        <w:tc>
          <w:tcPr>
            <w:tcW w:w="1170" w:type="dxa"/>
          </w:tcPr>
          <w:p w14:paraId="65B0B8A3" w14:textId="77777777" w:rsidR="00436BDE" w:rsidRPr="00D76C98" w:rsidRDefault="00436BDE" w:rsidP="001D20A6">
            <w:pPr>
              <w:rPr>
                <w:rFonts w:cstheme="minorHAnsi"/>
                <w:sz w:val="20"/>
                <w:szCs w:val="20"/>
              </w:rPr>
            </w:pPr>
          </w:p>
        </w:tc>
        <w:tc>
          <w:tcPr>
            <w:tcW w:w="3240" w:type="dxa"/>
          </w:tcPr>
          <w:p w14:paraId="65B0B8A4" w14:textId="77777777" w:rsidR="00436BDE" w:rsidRPr="00D76C98" w:rsidRDefault="00436BDE" w:rsidP="001D20A6">
            <w:pPr>
              <w:rPr>
                <w:rFonts w:cstheme="minorHAnsi"/>
                <w:sz w:val="20"/>
                <w:szCs w:val="20"/>
              </w:rPr>
            </w:pPr>
          </w:p>
        </w:tc>
        <w:tc>
          <w:tcPr>
            <w:tcW w:w="1530" w:type="dxa"/>
          </w:tcPr>
          <w:p w14:paraId="65B0B8A5" w14:textId="77777777" w:rsidR="00436BDE" w:rsidRPr="00D76C98" w:rsidRDefault="00436BDE" w:rsidP="001D20A6">
            <w:pPr>
              <w:rPr>
                <w:rFonts w:cstheme="minorHAnsi"/>
                <w:sz w:val="20"/>
                <w:szCs w:val="20"/>
              </w:rPr>
            </w:pPr>
          </w:p>
        </w:tc>
        <w:tc>
          <w:tcPr>
            <w:tcW w:w="1260" w:type="dxa"/>
          </w:tcPr>
          <w:p w14:paraId="65B0B8A6" w14:textId="77777777" w:rsidR="00436BDE" w:rsidRPr="00D76C98" w:rsidRDefault="00436BDE" w:rsidP="001D20A6">
            <w:pPr>
              <w:rPr>
                <w:rFonts w:cstheme="minorHAnsi"/>
                <w:sz w:val="20"/>
                <w:szCs w:val="20"/>
              </w:rPr>
            </w:pPr>
          </w:p>
        </w:tc>
        <w:tc>
          <w:tcPr>
            <w:tcW w:w="810" w:type="dxa"/>
          </w:tcPr>
          <w:p w14:paraId="65B0B8A7" w14:textId="77777777" w:rsidR="00436BDE" w:rsidRPr="00D76C98" w:rsidRDefault="00436BDE" w:rsidP="001D20A6">
            <w:pPr>
              <w:rPr>
                <w:rFonts w:cstheme="minorHAnsi"/>
                <w:sz w:val="20"/>
                <w:szCs w:val="20"/>
              </w:rPr>
            </w:pPr>
          </w:p>
        </w:tc>
      </w:tr>
    </w:tbl>
    <w:p w14:paraId="65B0B8BE" w14:textId="007CB9EC" w:rsidR="00976E6A" w:rsidRDefault="00976E6A"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8C5" w14:textId="77777777" w:rsidTr="00F8550C">
        <w:tc>
          <w:tcPr>
            <w:tcW w:w="6678" w:type="dxa"/>
            <w:shd w:val="clear" w:color="auto" w:fill="00B050"/>
          </w:tcPr>
          <w:p w14:paraId="65B0B8BF" w14:textId="77777777" w:rsidR="00DA7BFC" w:rsidRPr="00260656" w:rsidRDefault="00DA7BFC" w:rsidP="001D20A6">
            <w:pPr>
              <w:rPr>
                <w:rFonts w:cstheme="minorHAnsi"/>
                <w:b/>
                <w:szCs w:val="20"/>
              </w:rPr>
            </w:pPr>
            <w:r w:rsidRPr="00260656">
              <w:rPr>
                <w:rFonts w:cstheme="minorHAnsi"/>
                <w:b/>
                <w:szCs w:val="20"/>
              </w:rPr>
              <w:t>Mitigation</w:t>
            </w:r>
          </w:p>
        </w:tc>
        <w:tc>
          <w:tcPr>
            <w:tcW w:w="1170" w:type="dxa"/>
            <w:shd w:val="clear" w:color="auto" w:fill="00B050"/>
          </w:tcPr>
          <w:p w14:paraId="65B0B8C0"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00B050"/>
          </w:tcPr>
          <w:p w14:paraId="65B0B8C1"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00B050"/>
          </w:tcPr>
          <w:p w14:paraId="65B0B8C2"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00B050"/>
          </w:tcPr>
          <w:p w14:paraId="65B0B8C3"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00B050"/>
          </w:tcPr>
          <w:p w14:paraId="65B0B8C4" w14:textId="77777777" w:rsidR="00DA7BFC" w:rsidRPr="00260656" w:rsidRDefault="00DA7BFC" w:rsidP="001D20A6">
            <w:pPr>
              <w:rPr>
                <w:rFonts w:cstheme="minorHAnsi"/>
                <w:b/>
                <w:szCs w:val="20"/>
              </w:rPr>
            </w:pPr>
            <w:r w:rsidRPr="00260656">
              <w:rPr>
                <w:rFonts w:cstheme="minorHAnsi"/>
                <w:b/>
                <w:szCs w:val="20"/>
              </w:rPr>
              <w:t>Verified By</w:t>
            </w:r>
          </w:p>
        </w:tc>
      </w:tr>
      <w:tr w:rsidR="00BA6F12" w:rsidRPr="00D76C98" w14:paraId="65B0B8CE" w14:textId="77777777" w:rsidTr="00DA7BFC">
        <w:tc>
          <w:tcPr>
            <w:tcW w:w="6678" w:type="dxa"/>
            <w:vMerge w:val="restart"/>
          </w:tcPr>
          <w:p w14:paraId="5BDC895A" w14:textId="0D69170C" w:rsidR="00C80748" w:rsidRPr="00D76C98" w:rsidRDefault="00C80748" w:rsidP="001D20A6">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HAZ-3: Incorporate Emergency Access Routes during Construction </w:t>
            </w:r>
          </w:p>
          <w:p w14:paraId="65B0B8C8" w14:textId="368E237A" w:rsidR="00BA6F12" w:rsidRPr="00D76C98" w:rsidRDefault="00C80748" w:rsidP="001D20A6">
            <w:pPr>
              <w:pStyle w:val="TableText"/>
              <w:keepNext w:val="0"/>
              <w:widowControl w:val="0"/>
              <w:spacing w:before="0" w:after="0"/>
              <w:rPr>
                <w:rFonts w:asciiTheme="minorHAnsi" w:hAnsiTheme="minorHAnsi" w:cstheme="minorHAnsi"/>
              </w:rPr>
            </w:pPr>
            <w:r w:rsidRPr="00D76C98">
              <w:rPr>
                <w:rFonts w:asciiTheme="minorHAnsi" w:hAnsiTheme="minorHAnsi" w:cstheme="minorHAnsi"/>
              </w:rPr>
              <w:t xml:space="preserve">The MFD shall have oversight on emergency access during construction of the program elements. The MFD will verify that adequate emergency access throughout the project area continues during project construction. The MFD and other emergency service providers will be notified of lane closures and detours at least 1 week in advance of the closure so that adequate alternate routes can be determined. </w:t>
            </w:r>
            <w:r w:rsidRPr="00D76C98">
              <w:rPr>
                <w:rFonts w:asciiTheme="minorHAnsi" w:hAnsiTheme="minorHAnsi" w:cstheme="minorHAnsi"/>
                <w:b/>
                <w:bCs/>
                <w:i/>
                <w:iCs/>
              </w:rPr>
              <w:t>Environmental Impact Report</w:t>
            </w:r>
          </w:p>
        </w:tc>
        <w:tc>
          <w:tcPr>
            <w:tcW w:w="1170" w:type="dxa"/>
          </w:tcPr>
          <w:p w14:paraId="65B0B8C9" w14:textId="77777777" w:rsidR="00BA6F12" w:rsidRPr="00D76C98" w:rsidRDefault="00BA6F12" w:rsidP="001D20A6">
            <w:pPr>
              <w:rPr>
                <w:rFonts w:cstheme="minorHAnsi"/>
                <w:sz w:val="20"/>
                <w:szCs w:val="20"/>
              </w:rPr>
            </w:pPr>
          </w:p>
        </w:tc>
        <w:tc>
          <w:tcPr>
            <w:tcW w:w="3240" w:type="dxa"/>
          </w:tcPr>
          <w:p w14:paraId="65B0B8CA" w14:textId="77777777" w:rsidR="00BA6F12" w:rsidRPr="00D76C98" w:rsidRDefault="00BA6F12" w:rsidP="001D20A6">
            <w:pPr>
              <w:rPr>
                <w:rFonts w:cstheme="minorHAnsi"/>
                <w:sz w:val="20"/>
                <w:szCs w:val="20"/>
              </w:rPr>
            </w:pPr>
          </w:p>
        </w:tc>
        <w:tc>
          <w:tcPr>
            <w:tcW w:w="1530" w:type="dxa"/>
          </w:tcPr>
          <w:p w14:paraId="65B0B8CB" w14:textId="77777777" w:rsidR="00BA6F12" w:rsidRPr="00D76C98" w:rsidRDefault="00BA6F12" w:rsidP="001D20A6">
            <w:pPr>
              <w:rPr>
                <w:rFonts w:cstheme="minorHAnsi"/>
                <w:sz w:val="20"/>
                <w:szCs w:val="20"/>
              </w:rPr>
            </w:pPr>
          </w:p>
        </w:tc>
        <w:tc>
          <w:tcPr>
            <w:tcW w:w="1260" w:type="dxa"/>
          </w:tcPr>
          <w:p w14:paraId="65B0B8CC" w14:textId="77777777" w:rsidR="00BA6F12" w:rsidRPr="00D76C98" w:rsidRDefault="00BA6F12" w:rsidP="001D20A6">
            <w:pPr>
              <w:rPr>
                <w:rFonts w:cstheme="minorHAnsi"/>
                <w:sz w:val="20"/>
                <w:szCs w:val="20"/>
              </w:rPr>
            </w:pPr>
          </w:p>
        </w:tc>
        <w:tc>
          <w:tcPr>
            <w:tcW w:w="810" w:type="dxa"/>
          </w:tcPr>
          <w:p w14:paraId="65B0B8CD" w14:textId="77777777" w:rsidR="00BA6F12" w:rsidRPr="00D76C98" w:rsidRDefault="00BA6F12" w:rsidP="001D20A6">
            <w:pPr>
              <w:rPr>
                <w:rFonts w:cstheme="minorHAnsi"/>
                <w:sz w:val="20"/>
                <w:szCs w:val="20"/>
              </w:rPr>
            </w:pPr>
          </w:p>
        </w:tc>
      </w:tr>
      <w:tr w:rsidR="00BA6F12" w:rsidRPr="00D76C98" w14:paraId="65B0B8D5" w14:textId="77777777" w:rsidTr="00DA7BFC">
        <w:tc>
          <w:tcPr>
            <w:tcW w:w="6678" w:type="dxa"/>
            <w:vMerge/>
          </w:tcPr>
          <w:p w14:paraId="65B0B8CF" w14:textId="77777777" w:rsidR="00BA6F12" w:rsidRPr="00D76C98" w:rsidRDefault="00BA6F12" w:rsidP="001D20A6">
            <w:pPr>
              <w:rPr>
                <w:rFonts w:cstheme="minorHAnsi"/>
                <w:sz w:val="20"/>
                <w:szCs w:val="20"/>
              </w:rPr>
            </w:pPr>
          </w:p>
        </w:tc>
        <w:tc>
          <w:tcPr>
            <w:tcW w:w="1170" w:type="dxa"/>
          </w:tcPr>
          <w:p w14:paraId="65B0B8D0" w14:textId="77777777" w:rsidR="00BA6F12" w:rsidRPr="00D76C98" w:rsidRDefault="00BA6F12" w:rsidP="001D20A6">
            <w:pPr>
              <w:rPr>
                <w:rFonts w:cstheme="minorHAnsi"/>
                <w:sz w:val="20"/>
                <w:szCs w:val="20"/>
              </w:rPr>
            </w:pPr>
          </w:p>
        </w:tc>
        <w:tc>
          <w:tcPr>
            <w:tcW w:w="3240" w:type="dxa"/>
          </w:tcPr>
          <w:p w14:paraId="65B0B8D1" w14:textId="77777777" w:rsidR="00BA6F12" w:rsidRPr="00D76C98" w:rsidRDefault="00BA6F12" w:rsidP="001D20A6">
            <w:pPr>
              <w:rPr>
                <w:rFonts w:cstheme="minorHAnsi"/>
                <w:sz w:val="20"/>
                <w:szCs w:val="20"/>
              </w:rPr>
            </w:pPr>
          </w:p>
        </w:tc>
        <w:tc>
          <w:tcPr>
            <w:tcW w:w="1530" w:type="dxa"/>
          </w:tcPr>
          <w:p w14:paraId="65B0B8D2" w14:textId="77777777" w:rsidR="00BA6F12" w:rsidRPr="00D76C98" w:rsidRDefault="00BA6F12" w:rsidP="001D20A6">
            <w:pPr>
              <w:rPr>
                <w:rFonts w:cstheme="minorHAnsi"/>
                <w:sz w:val="20"/>
                <w:szCs w:val="20"/>
              </w:rPr>
            </w:pPr>
          </w:p>
        </w:tc>
        <w:tc>
          <w:tcPr>
            <w:tcW w:w="1260" w:type="dxa"/>
          </w:tcPr>
          <w:p w14:paraId="65B0B8D3" w14:textId="77777777" w:rsidR="00BA6F12" w:rsidRPr="00D76C98" w:rsidRDefault="00BA6F12" w:rsidP="001D20A6">
            <w:pPr>
              <w:rPr>
                <w:rFonts w:cstheme="minorHAnsi"/>
                <w:sz w:val="20"/>
                <w:szCs w:val="20"/>
              </w:rPr>
            </w:pPr>
          </w:p>
        </w:tc>
        <w:tc>
          <w:tcPr>
            <w:tcW w:w="810" w:type="dxa"/>
          </w:tcPr>
          <w:p w14:paraId="65B0B8D4" w14:textId="77777777" w:rsidR="00BA6F12" w:rsidRPr="00D76C98" w:rsidRDefault="00BA6F12" w:rsidP="001D20A6">
            <w:pPr>
              <w:rPr>
                <w:rFonts w:cstheme="minorHAnsi"/>
                <w:sz w:val="20"/>
                <w:szCs w:val="20"/>
              </w:rPr>
            </w:pPr>
          </w:p>
        </w:tc>
      </w:tr>
      <w:tr w:rsidR="00BA6F12" w:rsidRPr="00D76C98" w14:paraId="65B0B8DC" w14:textId="77777777" w:rsidTr="00DA7BFC">
        <w:tc>
          <w:tcPr>
            <w:tcW w:w="6678" w:type="dxa"/>
            <w:vMerge/>
          </w:tcPr>
          <w:p w14:paraId="65B0B8D6" w14:textId="77777777" w:rsidR="00BA6F12" w:rsidRPr="00D76C98" w:rsidRDefault="00BA6F12" w:rsidP="001D20A6">
            <w:pPr>
              <w:rPr>
                <w:rFonts w:cstheme="minorHAnsi"/>
                <w:sz w:val="20"/>
                <w:szCs w:val="20"/>
              </w:rPr>
            </w:pPr>
          </w:p>
        </w:tc>
        <w:tc>
          <w:tcPr>
            <w:tcW w:w="1170" w:type="dxa"/>
          </w:tcPr>
          <w:p w14:paraId="65B0B8D7" w14:textId="77777777" w:rsidR="00BA6F12" w:rsidRPr="00D76C98" w:rsidRDefault="00BA6F12" w:rsidP="001D20A6">
            <w:pPr>
              <w:rPr>
                <w:rFonts w:cstheme="minorHAnsi"/>
                <w:sz w:val="20"/>
                <w:szCs w:val="20"/>
              </w:rPr>
            </w:pPr>
          </w:p>
        </w:tc>
        <w:tc>
          <w:tcPr>
            <w:tcW w:w="3240" w:type="dxa"/>
          </w:tcPr>
          <w:p w14:paraId="65B0B8D8" w14:textId="77777777" w:rsidR="00BA6F12" w:rsidRPr="00D76C98" w:rsidRDefault="00BA6F12" w:rsidP="001D20A6">
            <w:pPr>
              <w:rPr>
                <w:rFonts w:cstheme="minorHAnsi"/>
                <w:sz w:val="20"/>
                <w:szCs w:val="20"/>
              </w:rPr>
            </w:pPr>
          </w:p>
        </w:tc>
        <w:tc>
          <w:tcPr>
            <w:tcW w:w="1530" w:type="dxa"/>
          </w:tcPr>
          <w:p w14:paraId="65B0B8D9" w14:textId="77777777" w:rsidR="00BA6F12" w:rsidRPr="00D76C98" w:rsidRDefault="00BA6F12" w:rsidP="001D20A6">
            <w:pPr>
              <w:rPr>
                <w:rFonts w:cstheme="minorHAnsi"/>
                <w:sz w:val="20"/>
                <w:szCs w:val="20"/>
              </w:rPr>
            </w:pPr>
          </w:p>
        </w:tc>
        <w:tc>
          <w:tcPr>
            <w:tcW w:w="1260" w:type="dxa"/>
          </w:tcPr>
          <w:p w14:paraId="65B0B8DA" w14:textId="77777777" w:rsidR="00BA6F12" w:rsidRPr="00D76C98" w:rsidRDefault="00BA6F12" w:rsidP="001D20A6">
            <w:pPr>
              <w:rPr>
                <w:rFonts w:cstheme="minorHAnsi"/>
                <w:sz w:val="20"/>
                <w:szCs w:val="20"/>
              </w:rPr>
            </w:pPr>
          </w:p>
        </w:tc>
        <w:tc>
          <w:tcPr>
            <w:tcW w:w="810" w:type="dxa"/>
          </w:tcPr>
          <w:p w14:paraId="65B0B8DB" w14:textId="77777777" w:rsidR="00BA6F12" w:rsidRPr="00D76C98" w:rsidRDefault="00BA6F12" w:rsidP="001D20A6">
            <w:pPr>
              <w:rPr>
                <w:rFonts w:cstheme="minorHAnsi"/>
                <w:sz w:val="20"/>
                <w:szCs w:val="20"/>
              </w:rPr>
            </w:pPr>
          </w:p>
        </w:tc>
      </w:tr>
      <w:tr w:rsidR="00BA6F12" w:rsidRPr="00D76C98" w14:paraId="65B0B8E3" w14:textId="77777777" w:rsidTr="00DA7BFC">
        <w:tc>
          <w:tcPr>
            <w:tcW w:w="6678" w:type="dxa"/>
            <w:vMerge/>
          </w:tcPr>
          <w:p w14:paraId="65B0B8DD" w14:textId="77777777" w:rsidR="00BA6F12" w:rsidRPr="00D76C98" w:rsidRDefault="00BA6F12" w:rsidP="001D20A6">
            <w:pPr>
              <w:rPr>
                <w:rFonts w:cstheme="minorHAnsi"/>
                <w:sz w:val="20"/>
                <w:szCs w:val="20"/>
              </w:rPr>
            </w:pPr>
          </w:p>
        </w:tc>
        <w:tc>
          <w:tcPr>
            <w:tcW w:w="1170" w:type="dxa"/>
          </w:tcPr>
          <w:p w14:paraId="65B0B8DE" w14:textId="77777777" w:rsidR="00BA6F12" w:rsidRPr="00D76C98" w:rsidRDefault="00BA6F12" w:rsidP="001D20A6">
            <w:pPr>
              <w:rPr>
                <w:rFonts w:cstheme="minorHAnsi"/>
                <w:sz w:val="20"/>
                <w:szCs w:val="20"/>
              </w:rPr>
            </w:pPr>
          </w:p>
        </w:tc>
        <w:tc>
          <w:tcPr>
            <w:tcW w:w="3240" w:type="dxa"/>
          </w:tcPr>
          <w:p w14:paraId="65B0B8DF" w14:textId="77777777" w:rsidR="00BA6F12" w:rsidRPr="00D76C98" w:rsidRDefault="00BA6F12" w:rsidP="001D20A6">
            <w:pPr>
              <w:rPr>
                <w:rFonts w:cstheme="minorHAnsi"/>
                <w:sz w:val="20"/>
                <w:szCs w:val="20"/>
              </w:rPr>
            </w:pPr>
          </w:p>
        </w:tc>
        <w:tc>
          <w:tcPr>
            <w:tcW w:w="1530" w:type="dxa"/>
          </w:tcPr>
          <w:p w14:paraId="65B0B8E0" w14:textId="77777777" w:rsidR="00BA6F12" w:rsidRPr="00D76C98" w:rsidRDefault="00BA6F12" w:rsidP="001D20A6">
            <w:pPr>
              <w:rPr>
                <w:rFonts w:cstheme="minorHAnsi"/>
                <w:sz w:val="20"/>
                <w:szCs w:val="20"/>
              </w:rPr>
            </w:pPr>
          </w:p>
        </w:tc>
        <w:tc>
          <w:tcPr>
            <w:tcW w:w="1260" w:type="dxa"/>
          </w:tcPr>
          <w:p w14:paraId="65B0B8E1" w14:textId="77777777" w:rsidR="00BA6F12" w:rsidRPr="00D76C98" w:rsidRDefault="00BA6F12" w:rsidP="001D20A6">
            <w:pPr>
              <w:rPr>
                <w:rFonts w:cstheme="minorHAnsi"/>
                <w:sz w:val="20"/>
                <w:szCs w:val="20"/>
              </w:rPr>
            </w:pPr>
          </w:p>
        </w:tc>
        <w:tc>
          <w:tcPr>
            <w:tcW w:w="810" w:type="dxa"/>
          </w:tcPr>
          <w:p w14:paraId="65B0B8E2" w14:textId="77777777" w:rsidR="00BA6F12" w:rsidRPr="00D76C98" w:rsidRDefault="00BA6F12" w:rsidP="001D20A6">
            <w:pPr>
              <w:rPr>
                <w:rFonts w:cstheme="minorHAnsi"/>
                <w:sz w:val="20"/>
                <w:szCs w:val="20"/>
              </w:rPr>
            </w:pPr>
          </w:p>
        </w:tc>
      </w:tr>
      <w:tr w:rsidR="00BA6F12" w:rsidRPr="00D76C98" w14:paraId="65B0B8EA" w14:textId="77777777" w:rsidTr="00DA7BFC">
        <w:tc>
          <w:tcPr>
            <w:tcW w:w="6678" w:type="dxa"/>
            <w:vMerge/>
          </w:tcPr>
          <w:p w14:paraId="65B0B8E4" w14:textId="77777777" w:rsidR="00BA6F12" w:rsidRPr="00D76C98" w:rsidRDefault="00BA6F12" w:rsidP="001D20A6">
            <w:pPr>
              <w:rPr>
                <w:rFonts w:cstheme="minorHAnsi"/>
                <w:sz w:val="20"/>
                <w:szCs w:val="20"/>
              </w:rPr>
            </w:pPr>
          </w:p>
        </w:tc>
        <w:tc>
          <w:tcPr>
            <w:tcW w:w="1170" w:type="dxa"/>
          </w:tcPr>
          <w:p w14:paraId="65B0B8E5" w14:textId="77777777" w:rsidR="00BA6F12" w:rsidRPr="00D76C98" w:rsidRDefault="00BA6F12" w:rsidP="001D20A6">
            <w:pPr>
              <w:rPr>
                <w:rFonts w:cstheme="minorHAnsi"/>
                <w:sz w:val="20"/>
                <w:szCs w:val="20"/>
              </w:rPr>
            </w:pPr>
          </w:p>
        </w:tc>
        <w:tc>
          <w:tcPr>
            <w:tcW w:w="3240" w:type="dxa"/>
          </w:tcPr>
          <w:p w14:paraId="65B0B8E6" w14:textId="77777777" w:rsidR="00BA6F12" w:rsidRPr="00D76C98" w:rsidRDefault="00BA6F12" w:rsidP="001D20A6">
            <w:pPr>
              <w:rPr>
                <w:rFonts w:cstheme="minorHAnsi"/>
                <w:sz w:val="20"/>
                <w:szCs w:val="20"/>
              </w:rPr>
            </w:pPr>
          </w:p>
        </w:tc>
        <w:tc>
          <w:tcPr>
            <w:tcW w:w="1530" w:type="dxa"/>
          </w:tcPr>
          <w:p w14:paraId="65B0B8E7" w14:textId="77777777" w:rsidR="00BA6F12" w:rsidRPr="00D76C98" w:rsidRDefault="00BA6F12" w:rsidP="001D20A6">
            <w:pPr>
              <w:rPr>
                <w:rFonts w:cstheme="minorHAnsi"/>
                <w:sz w:val="20"/>
                <w:szCs w:val="20"/>
              </w:rPr>
            </w:pPr>
          </w:p>
        </w:tc>
        <w:tc>
          <w:tcPr>
            <w:tcW w:w="1260" w:type="dxa"/>
          </w:tcPr>
          <w:p w14:paraId="65B0B8E8" w14:textId="77777777" w:rsidR="00BA6F12" w:rsidRPr="00D76C98" w:rsidRDefault="00BA6F12" w:rsidP="001D20A6">
            <w:pPr>
              <w:rPr>
                <w:rFonts w:cstheme="minorHAnsi"/>
                <w:sz w:val="20"/>
                <w:szCs w:val="20"/>
              </w:rPr>
            </w:pPr>
          </w:p>
        </w:tc>
        <w:tc>
          <w:tcPr>
            <w:tcW w:w="810" w:type="dxa"/>
          </w:tcPr>
          <w:p w14:paraId="65B0B8E9" w14:textId="77777777" w:rsidR="00BA6F12" w:rsidRPr="00D76C98" w:rsidRDefault="00BA6F12" w:rsidP="001D20A6">
            <w:pPr>
              <w:rPr>
                <w:rFonts w:cstheme="minorHAnsi"/>
                <w:sz w:val="20"/>
                <w:szCs w:val="20"/>
              </w:rPr>
            </w:pPr>
          </w:p>
        </w:tc>
      </w:tr>
      <w:tr w:rsidR="00BA6F12" w:rsidRPr="00D76C98" w14:paraId="65B0B8F1" w14:textId="77777777" w:rsidTr="00DA7BFC">
        <w:tc>
          <w:tcPr>
            <w:tcW w:w="6678" w:type="dxa"/>
            <w:vMerge/>
          </w:tcPr>
          <w:p w14:paraId="65B0B8EB" w14:textId="77777777" w:rsidR="00BA6F12" w:rsidRPr="00D76C98" w:rsidRDefault="00BA6F12" w:rsidP="001D20A6">
            <w:pPr>
              <w:rPr>
                <w:rFonts w:cstheme="minorHAnsi"/>
                <w:sz w:val="20"/>
                <w:szCs w:val="20"/>
              </w:rPr>
            </w:pPr>
          </w:p>
        </w:tc>
        <w:tc>
          <w:tcPr>
            <w:tcW w:w="1170" w:type="dxa"/>
          </w:tcPr>
          <w:p w14:paraId="65B0B8EC" w14:textId="77777777" w:rsidR="00BA6F12" w:rsidRPr="00D76C98" w:rsidRDefault="00BA6F12" w:rsidP="001D20A6">
            <w:pPr>
              <w:rPr>
                <w:rFonts w:cstheme="minorHAnsi"/>
                <w:sz w:val="20"/>
                <w:szCs w:val="20"/>
              </w:rPr>
            </w:pPr>
          </w:p>
        </w:tc>
        <w:tc>
          <w:tcPr>
            <w:tcW w:w="3240" w:type="dxa"/>
          </w:tcPr>
          <w:p w14:paraId="65B0B8ED" w14:textId="77777777" w:rsidR="00BA6F12" w:rsidRPr="00D76C98" w:rsidRDefault="00BA6F12" w:rsidP="001D20A6">
            <w:pPr>
              <w:rPr>
                <w:rFonts w:cstheme="minorHAnsi"/>
                <w:sz w:val="20"/>
                <w:szCs w:val="20"/>
              </w:rPr>
            </w:pPr>
          </w:p>
        </w:tc>
        <w:tc>
          <w:tcPr>
            <w:tcW w:w="1530" w:type="dxa"/>
          </w:tcPr>
          <w:p w14:paraId="65B0B8EE" w14:textId="77777777" w:rsidR="00BA6F12" w:rsidRPr="00D76C98" w:rsidRDefault="00BA6F12" w:rsidP="001D20A6">
            <w:pPr>
              <w:rPr>
                <w:rFonts w:cstheme="minorHAnsi"/>
                <w:sz w:val="20"/>
                <w:szCs w:val="20"/>
              </w:rPr>
            </w:pPr>
          </w:p>
        </w:tc>
        <w:tc>
          <w:tcPr>
            <w:tcW w:w="1260" w:type="dxa"/>
          </w:tcPr>
          <w:p w14:paraId="65B0B8EF" w14:textId="77777777" w:rsidR="00BA6F12" w:rsidRPr="00D76C98" w:rsidRDefault="00BA6F12" w:rsidP="001D20A6">
            <w:pPr>
              <w:rPr>
                <w:rFonts w:cstheme="minorHAnsi"/>
                <w:sz w:val="20"/>
                <w:szCs w:val="20"/>
              </w:rPr>
            </w:pPr>
          </w:p>
        </w:tc>
        <w:tc>
          <w:tcPr>
            <w:tcW w:w="810" w:type="dxa"/>
          </w:tcPr>
          <w:p w14:paraId="65B0B8F0" w14:textId="77777777" w:rsidR="00BA6F12" w:rsidRPr="00D76C98" w:rsidRDefault="00BA6F12" w:rsidP="001D20A6">
            <w:pPr>
              <w:rPr>
                <w:rFonts w:cstheme="minorHAnsi"/>
                <w:sz w:val="20"/>
                <w:szCs w:val="20"/>
              </w:rPr>
            </w:pPr>
          </w:p>
        </w:tc>
      </w:tr>
      <w:tr w:rsidR="00BA6F12" w:rsidRPr="00D76C98" w14:paraId="65B0B8F8" w14:textId="77777777" w:rsidTr="00DA7BFC">
        <w:tc>
          <w:tcPr>
            <w:tcW w:w="6678" w:type="dxa"/>
            <w:vMerge/>
          </w:tcPr>
          <w:p w14:paraId="65B0B8F2" w14:textId="77777777" w:rsidR="00BA6F12" w:rsidRPr="00D76C98" w:rsidRDefault="00BA6F12" w:rsidP="001D20A6">
            <w:pPr>
              <w:rPr>
                <w:rFonts w:cstheme="minorHAnsi"/>
                <w:sz w:val="20"/>
                <w:szCs w:val="20"/>
              </w:rPr>
            </w:pPr>
          </w:p>
        </w:tc>
        <w:tc>
          <w:tcPr>
            <w:tcW w:w="1170" w:type="dxa"/>
          </w:tcPr>
          <w:p w14:paraId="65B0B8F3" w14:textId="77777777" w:rsidR="00BA6F12" w:rsidRPr="00D76C98" w:rsidRDefault="00BA6F12" w:rsidP="001D20A6">
            <w:pPr>
              <w:rPr>
                <w:rFonts w:cstheme="minorHAnsi"/>
                <w:sz w:val="20"/>
                <w:szCs w:val="20"/>
              </w:rPr>
            </w:pPr>
          </w:p>
        </w:tc>
        <w:tc>
          <w:tcPr>
            <w:tcW w:w="3240" w:type="dxa"/>
          </w:tcPr>
          <w:p w14:paraId="65B0B8F4" w14:textId="77777777" w:rsidR="00BA6F12" w:rsidRPr="00D76C98" w:rsidRDefault="00BA6F12" w:rsidP="001D20A6">
            <w:pPr>
              <w:rPr>
                <w:rFonts w:cstheme="minorHAnsi"/>
                <w:sz w:val="20"/>
                <w:szCs w:val="20"/>
              </w:rPr>
            </w:pPr>
          </w:p>
        </w:tc>
        <w:tc>
          <w:tcPr>
            <w:tcW w:w="1530" w:type="dxa"/>
          </w:tcPr>
          <w:p w14:paraId="65B0B8F5" w14:textId="77777777" w:rsidR="00BA6F12" w:rsidRPr="00D76C98" w:rsidRDefault="00BA6F12" w:rsidP="001D20A6">
            <w:pPr>
              <w:rPr>
                <w:rFonts w:cstheme="minorHAnsi"/>
                <w:sz w:val="20"/>
                <w:szCs w:val="20"/>
              </w:rPr>
            </w:pPr>
          </w:p>
        </w:tc>
        <w:tc>
          <w:tcPr>
            <w:tcW w:w="1260" w:type="dxa"/>
          </w:tcPr>
          <w:p w14:paraId="65B0B8F6" w14:textId="77777777" w:rsidR="00BA6F12" w:rsidRPr="00D76C98" w:rsidRDefault="00BA6F12" w:rsidP="001D20A6">
            <w:pPr>
              <w:rPr>
                <w:rFonts w:cstheme="minorHAnsi"/>
                <w:sz w:val="20"/>
                <w:szCs w:val="20"/>
              </w:rPr>
            </w:pPr>
          </w:p>
        </w:tc>
        <w:tc>
          <w:tcPr>
            <w:tcW w:w="810" w:type="dxa"/>
          </w:tcPr>
          <w:p w14:paraId="65B0B8F7" w14:textId="77777777" w:rsidR="00BA6F12" w:rsidRPr="00D76C98" w:rsidRDefault="00BA6F12" w:rsidP="001D20A6">
            <w:pPr>
              <w:rPr>
                <w:rFonts w:cstheme="minorHAnsi"/>
                <w:sz w:val="20"/>
                <w:szCs w:val="20"/>
              </w:rPr>
            </w:pPr>
          </w:p>
        </w:tc>
      </w:tr>
      <w:tr w:rsidR="00BA6F12" w:rsidRPr="00D76C98" w14:paraId="65B0B8FF" w14:textId="77777777" w:rsidTr="00DA7BFC">
        <w:tc>
          <w:tcPr>
            <w:tcW w:w="6678" w:type="dxa"/>
            <w:vMerge/>
          </w:tcPr>
          <w:p w14:paraId="65B0B8F9" w14:textId="77777777" w:rsidR="00BA6F12" w:rsidRPr="00D76C98" w:rsidRDefault="00BA6F12" w:rsidP="001D20A6">
            <w:pPr>
              <w:rPr>
                <w:rFonts w:cstheme="minorHAnsi"/>
                <w:sz w:val="20"/>
                <w:szCs w:val="20"/>
              </w:rPr>
            </w:pPr>
          </w:p>
        </w:tc>
        <w:tc>
          <w:tcPr>
            <w:tcW w:w="1170" w:type="dxa"/>
          </w:tcPr>
          <w:p w14:paraId="65B0B8FA" w14:textId="77777777" w:rsidR="00BA6F12" w:rsidRPr="00D76C98" w:rsidRDefault="00BA6F12" w:rsidP="001D20A6">
            <w:pPr>
              <w:rPr>
                <w:rFonts w:cstheme="minorHAnsi"/>
                <w:sz w:val="20"/>
                <w:szCs w:val="20"/>
              </w:rPr>
            </w:pPr>
          </w:p>
        </w:tc>
        <w:tc>
          <w:tcPr>
            <w:tcW w:w="3240" w:type="dxa"/>
          </w:tcPr>
          <w:p w14:paraId="65B0B8FB" w14:textId="77777777" w:rsidR="00BA6F12" w:rsidRPr="00D76C98" w:rsidRDefault="00BA6F12" w:rsidP="001D20A6">
            <w:pPr>
              <w:rPr>
                <w:rFonts w:cstheme="minorHAnsi"/>
                <w:sz w:val="20"/>
                <w:szCs w:val="20"/>
              </w:rPr>
            </w:pPr>
          </w:p>
        </w:tc>
        <w:tc>
          <w:tcPr>
            <w:tcW w:w="1530" w:type="dxa"/>
          </w:tcPr>
          <w:p w14:paraId="65B0B8FC" w14:textId="77777777" w:rsidR="00BA6F12" w:rsidRPr="00D76C98" w:rsidRDefault="00BA6F12" w:rsidP="001D20A6">
            <w:pPr>
              <w:rPr>
                <w:rFonts w:cstheme="minorHAnsi"/>
                <w:sz w:val="20"/>
                <w:szCs w:val="20"/>
              </w:rPr>
            </w:pPr>
          </w:p>
        </w:tc>
        <w:tc>
          <w:tcPr>
            <w:tcW w:w="1260" w:type="dxa"/>
          </w:tcPr>
          <w:p w14:paraId="65B0B8FD" w14:textId="77777777" w:rsidR="00BA6F12" w:rsidRPr="00D76C98" w:rsidRDefault="00BA6F12" w:rsidP="001D20A6">
            <w:pPr>
              <w:rPr>
                <w:rFonts w:cstheme="minorHAnsi"/>
                <w:sz w:val="20"/>
                <w:szCs w:val="20"/>
              </w:rPr>
            </w:pPr>
          </w:p>
        </w:tc>
        <w:tc>
          <w:tcPr>
            <w:tcW w:w="810" w:type="dxa"/>
          </w:tcPr>
          <w:p w14:paraId="65B0B8FE" w14:textId="77777777" w:rsidR="00BA6F12" w:rsidRPr="00D76C98" w:rsidRDefault="00BA6F12" w:rsidP="001D20A6">
            <w:pPr>
              <w:rPr>
                <w:rFonts w:cstheme="minorHAnsi"/>
                <w:sz w:val="20"/>
                <w:szCs w:val="20"/>
              </w:rPr>
            </w:pPr>
          </w:p>
        </w:tc>
      </w:tr>
    </w:tbl>
    <w:p w14:paraId="65B0B915" w14:textId="77777777" w:rsidR="00DA7BFC" w:rsidRPr="00D76C98" w:rsidRDefault="00DA7BFC"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91C" w14:textId="77777777" w:rsidTr="00F8550C">
        <w:tc>
          <w:tcPr>
            <w:tcW w:w="6678" w:type="dxa"/>
            <w:shd w:val="clear" w:color="auto" w:fill="00B050"/>
          </w:tcPr>
          <w:p w14:paraId="65B0B916" w14:textId="77777777" w:rsidR="00DA7BFC" w:rsidRPr="00260656" w:rsidRDefault="00DA7BFC" w:rsidP="001D20A6">
            <w:pPr>
              <w:rPr>
                <w:rFonts w:cstheme="minorHAnsi"/>
                <w:b/>
                <w:szCs w:val="20"/>
              </w:rPr>
            </w:pPr>
            <w:r w:rsidRPr="00260656">
              <w:rPr>
                <w:rFonts w:cstheme="minorHAnsi"/>
                <w:b/>
                <w:szCs w:val="20"/>
              </w:rPr>
              <w:t>Mitigation</w:t>
            </w:r>
          </w:p>
        </w:tc>
        <w:tc>
          <w:tcPr>
            <w:tcW w:w="1170" w:type="dxa"/>
            <w:shd w:val="clear" w:color="auto" w:fill="00B050"/>
          </w:tcPr>
          <w:p w14:paraId="65B0B917"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00B050"/>
          </w:tcPr>
          <w:p w14:paraId="65B0B918"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00B050"/>
          </w:tcPr>
          <w:p w14:paraId="65B0B919"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00B050"/>
          </w:tcPr>
          <w:p w14:paraId="65B0B91A"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00B050"/>
          </w:tcPr>
          <w:p w14:paraId="65B0B91B" w14:textId="77777777" w:rsidR="00DA7BFC" w:rsidRPr="00260656" w:rsidRDefault="00DA7BFC" w:rsidP="001D20A6">
            <w:pPr>
              <w:rPr>
                <w:rFonts w:cstheme="minorHAnsi"/>
                <w:b/>
                <w:szCs w:val="20"/>
              </w:rPr>
            </w:pPr>
            <w:r w:rsidRPr="00260656">
              <w:rPr>
                <w:rFonts w:cstheme="minorHAnsi"/>
                <w:b/>
                <w:szCs w:val="20"/>
              </w:rPr>
              <w:t>Verified By</w:t>
            </w:r>
          </w:p>
        </w:tc>
      </w:tr>
      <w:tr w:rsidR="007D6733" w:rsidRPr="00D76C98" w14:paraId="65B0B925" w14:textId="77777777" w:rsidTr="009B32DF">
        <w:tc>
          <w:tcPr>
            <w:tcW w:w="6678" w:type="dxa"/>
            <w:vMerge w:val="restart"/>
          </w:tcPr>
          <w:p w14:paraId="79249C8D" w14:textId="77777777" w:rsidR="007D6733" w:rsidRPr="00D76C98" w:rsidRDefault="007D6733" w:rsidP="001D20A6">
            <w:pPr>
              <w:pStyle w:val="TableText"/>
              <w:keepLines/>
              <w:spacing w:before="0" w:after="0"/>
              <w:rPr>
                <w:rFonts w:asciiTheme="minorHAnsi" w:hAnsiTheme="minorHAnsi" w:cstheme="minorHAnsi"/>
                <w:b/>
                <w:bCs/>
              </w:rPr>
            </w:pPr>
            <w:r w:rsidRPr="00D76C98">
              <w:rPr>
                <w:rFonts w:asciiTheme="minorHAnsi" w:hAnsiTheme="minorHAnsi" w:cstheme="minorHAnsi"/>
                <w:b/>
                <w:bCs/>
              </w:rPr>
              <w:t xml:space="preserve">Mitigation Measure HYD-3a: Implement Best Management Practices to Maximize Stormwater Quality </w:t>
            </w:r>
          </w:p>
          <w:p w14:paraId="0BF66BD6" w14:textId="0C96B500" w:rsidR="007D6733" w:rsidRPr="00D76C98" w:rsidRDefault="007D6733" w:rsidP="001D20A6">
            <w:pPr>
              <w:pStyle w:val="TableText"/>
              <w:keepLines/>
              <w:spacing w:before="0" w:after="0"/>
              <w:rPr>
                <w:rFonts w:asciiTheme="minorHAnsi" w:hAnsiTheme="minorHAnsi" w:cstheme="minorHAnsi"/>
              </w:rPr>
            </w:pPr>
            <w:r w:rsidRPr="00D76C98">
              <w:rPr>
                <w:rFonts w:asciiTheme="minorHAnsi" w:hAnsiTheme="minorHAnsi" w:cstheme="minorHAnsi"/>
              </w:rPr>
              <w:t xml:space="preserve">To reduce or eliminate water quality effects from polluted runoff from the project, the developer or applicant shall implement multiple BMPs in areas with a potential to drain into storm drainage systems or surface waters. The BMPs may include a combination of source control, structural elements, and treatment systems. BMPs may include: </w:t>
            </w:r>
          </w:p>
          <w:p w14:paraId="2DCB4A63" w14:textId="46C353D0" w:rsidR="007D6733" w:rsidRPr="00D76C98" w:rsidRDefault="001D20A6" w:rsidP="001D20A6">
            <w:pPr>
              <w:pStyle w:val="TableText"/>
              <w:keepLines/>
              <w:spacing w:before="0" w:after="0"/>
              <w:rPr>
                <w:rFonts w:asciiTheme="minorHAnsi" w:hAnsiTheme="minorHAnsi" w:cstheme="minorHAnsi"/>
              </w:rPr>
            </w:pPr>
            <w:r>
              <w:rPr>
                <w:rFonts w:asciiTheme="minorHAnsi" w:hAnsiTheme="minorHAnsi" w:cstheme="minorHAnsi"/>
              </w:rPr>
              <w:t>--</w:t>
            </w:r>
            <w:r w:rsidR="007D6733" w:rsidRPr="00D76C98">
              <w:rPr>
                <w:rFonts w:asciiTheme="minorHAnsi" w:hAnsiTheme="minorHAnsi" w:cstheme="minorHAnsi"/>
              </w:rPr>
              <w:t xml:space="preserve"> The streets and sidewalks create new impervious surfaces. To help minimize the amount of pollutants entering the storm drain system, paved project roadways and parking areas shall be cleaned regularly using street sweeping equipment. Additionally, litter and debris that may accumulate on the project site shall be regularly collected and properly disposed. These measures shall be carried out at least monthly if construction occurs during the rainy season (October–April). </w:t>
            </w:r>
          </w:p>
          <w:p w14:paraId="2EB62EDA" w14:textId="16C07246" w:rsidR="007D6733" w:rsidRPr="00D76C98" w:rsidRDefault="001D20A6" w:rsidP="001D20A6">
            <w:pPr>
              <w:pStyle w:val="TableText"/>
              <w:keepLines/>
              <w:spacing w:before="0" w:after="0"/>
              <w:rPr>
                <w:rFonts w:asciiTheme="minorHAnsi" w:hAnsiTheme="minorHAnsi" w:cstheme="minorHAnsi"/>
              </w:rPr>
            </w:pPr>
            <w:r>
              <w:rPr>
                <w:rFonts w:asciiTheme="minorHAnsi" w:hAnsiTheme="minorHAnsi" w:cstheme="minorHAnsi"/>
              </w:rPr>
              <w:t>--</w:t>
            </w:r>
            <w:r w:rsidR="007D6733" w:rsidRPr="00D76C98">
              <w:rPr>
                <w:rFonts w:asciiTheme="minorHAnsi" w:hAnsiTheme="minorHAnsi" w:cstheme="minorHAnsi"/>
              </w:rPr>
              <w:t xml:space="preserve"> Dry detention basins, which are typically dry except after a major rainstorm when it will temporarily fill with stormwater, will be created and designed to decrease runoff during storm events, prevent flooding, and allow for off-peak discharge. Basin features shall include maintenance schedules for periodic removal of sedimentation, excessive vegetation, and debris that may clog basin inlets and outlets. </w:t>
            </w:r>
          </w:p>
          <w:p w14:paraId="1E30272E" w14:textId="55DE4612" w:rsidR="007D6733" w:rsidRPr="00D76C98" w:rsidRDefault="001D20A6" w:rsidP="001D20A6">
            <w:pPr>
              <w:pStyle w:val="TableText"/>
              <w:keepLines/>
              <w:spacing w:before="0" w:after="0"/>
              <w:rPr>
                <w:rFonts w:asciiTheme="minorHAnsi" w:hAnsiTheme="minorHAnsi" w:cstheme="minorHAnsi"/>
              </w:rPr>
            </w:pPr>
            <w:r>
              <w:rPr>
                <w:rFonts w:asciiTheme="minorHAnsi" w:hAnsiTheme="minorHAnsi" w:cstheme="minorHAnsi"/>
              </w:rPr>
              <w:t>--</w:t>
            </w:r>
            <w:r w:rsidR="007D6733" w:rsidRPr="00D76C98">
              <w:rPr>
                <w:rFonts w:asciiTheme="minorHAnsi" w:hAnsiTheme="minorHAnsi" w:cstheme="minorHAnsi"/>
              </w:rPr>
              <w:t xml:space="preserve"> Grass buffer strips, high infiltration substrates, and grassy swales shall be used where feasible throughout the project site to reduce runoff, serve as bio</w:t>
            </w:r>
            <w:r>
              <w:rPr>
                <w:rFonts w:asciiTheme="minorHAnsi" w:hAnsiTheme="minorHAnsi" w:cstheme="minorHAnsi"/>
              </w:rPr>
              <w:t>-</w:t>
            </w:r>
            <w:r w:rsidR="007D6733" w:rsidRPr="00D76C98">
              <w:rPr>
                <w:rFonts w:asciiTheme="minorHAnsi" w:hAnsiTheme="minorHAnsi" w:cstheme="minorHAnsi"/>
              </w:rPr>
              <w:t xml:space="preserve">filters, and provide initial stormwater treatment. This type of treatment will apply particularly to parking lots. </w:t>
            </w:r>
          </w:p>
          <w:p w14:paraId="385BDC37" w14:textId="638839C8" w:rsidR="007D6733" w:rsidRPr="00D76C98" w:rsidRDefault="001D20A6" w:rsidP="001D20A6">
            <w:pPr>
              <w:pStyle w:val="TableText"/>
              <w:keepLines/>
              <w:spacing w:before="0" w:after="0"/>
              <w:rPr>
                <w:rFonts w:asciiTheme="minorHAnsi" w:hAnsiTheme="minorHAnsi" w:cstheme="minorHAnsi"/>
              </w:rPr>
            </w:pPr>
            <w:r>
              <w:rPr>
                <w:rFonts w:asciiTheme="minorHAnsi" w:hAnsiTheme="minorHAnsi" w:cstheme="minorHAnsi"/>
              </w:rPr>
              <w:t>--</w:t>
            </w:r>
            <w:r w:rsidR="007D6733" w:rsidRPr="00D76C98">
              <w:rPr>
                <w:rFonts w:asciiTheme="minorHAnsi" w:hAnsiTheme="minorHAnsi" w:cstheme="minorHAnsi"/>
              </w:rPr>
              <w:t xml:space="preserve"> Physical devices shall be placed at outlets of pipes and channels to reduce the velocity or the energy of exiting water. Outlet protection helps to prevent scour and minimize the potential for downstream erosion by reducing the velocity or energy of concentrated stormwater flows. </w:t>
            </w:r>
          </w:p>
          <w:p w14:paraId="371BEEEA" w14:textId="77777777" w:rsidR="007D6733" w:rsidRPr="00D76C98" w:rsidRDefault="007D6733" w:rsidP="001D20A6">
            <w:pPr>
              <w:pStyle w:val="TableText"/>
              <w:keepLines/>
              <w:spacing w:before="0" w:after="0"/>
              <w:rPr>
                <w:rFonts w:asciiTheme="minorHAnsi" w:hAnsiTheme="minorHAnsi" w:cstheme="minorHAnsi"/>
              </w:rPr>
            </w:pPr>
            <w:r w:rsidRPr="00D76C98">
              <w:rPr>
                <w:rFonts w:asciiTheme="minorHAnsi" w:hAnsiTheme="minorHAnsi" w:cstheme="minorHAnsi"/>
              </w:rPr>
              <w:t xml:space="preserve">The City, contractors, or applicant shall select a combination of BMPs that is expected to remove contaminants from stormwater discharges. The final selection and design of BMPs shall provide maximum contaminant removal, represent the best available technology that is economically achievable, and explicitly identify the expected level of effectiveness at contaminant removal. </w:t>
            </w:r>
          </w:p>
          <w:p w14:paraId="65B0B91E" w14:textId="6EA5E9E6" w:rsidR="007D6733" w:rsidRPr="00D76C98" w:rsidRDefault="007D6733" w:rsidP="001D20A6">
            <w:pPr>
              <w:pStyle w:val="TableText"/>
              <w:keepLines/>
              <w:spacing w:before="0" w:after="0"/>
              <w:rPr>
                <w:rFonts w:asciiTheme="minorHAnsi" w:hAnsiTheme="minorHAnsi" w:cstheme="minorHAnsi"/>
              </w:rPr>
            </w:pPr>
            <w:r w:rsidRPr="00D76C98">
              <w:rPr>
                <w:rFonts w:asciiTheme="minorHAnsi" w:hAnsiTheme="minorHAnsi" w:cstheme="minorHAnsi"/>
              </w:rPr>
              <w:t xml:space="preserve">The City shall inspect following construction to ensure that all identified BMPs have been properly installed. The project shall adopt a regular maintenance and monitoring schedule to ensure that these BMPs function properly during project operations. If necessary, the City shall require that additional BMPs be designed and implemented if those originally constructed do not achieve the identified performance standard. </w:t>
            </w:r>
          </w:p>
        </w:tc>
        <w:tc>
          <w:tcPr>
            <w:tcW w:w="1170" w:type="dxa"/>
            <w:shd w:val="clear" w:color="auto" w:fill="auto"/>
          </w:tcPr>
          <w:p w14:paraId="65B0B91F" w14:textId="366A1206" w:rsidR="007D6733" w:rsidRPr="00D76C98" w:rsidRDefault="007D6733" w:rsidP="001D20A6">
            <w:pPr>
              <w:rPr>
                <w:rFonts w:cstheme="minorHAnsi"/>
                <w:sz w:val="20"/>
                <w:szCs w:val="20"/>
              </w:rPr>
            </w:pPr>
          </w:p>
        </w:tc>
        <w:tc>
          <w:tcPr>
            <w:tcW w:w="3240" w:type="dxa"/>
            <w:shd w:val="clear" w:color="auto" w:fill="auto"/>
          </w:tcPr>
          <w:p w14:paraId="65B0B921" w14:textId="6451EFD1" w:rsidR="007D6733" w:rsidRPr="00D76C98" w:rsidRDefault="007D6733" w:rsidP="001D20A6">
            <w:pPr>
              <w:rPr>
                <w:rFonts w:cstheme="minorHAnsi"/>
                <w:sz w:val="20"/>
                <w:szCs w:val="20"/>
              </w:rPr>
            </w:pPr>
          </w:p>
        </w:tc>
        <w:tc>
          <w:tcPr>
            <w:tcW w:w="1530" w:type="dxa"/>
            <w:shd w:val="clear" w:color="auto" w:fill="auto"/>
          </w:tcPr>
          <w:p w14:paraId="65B0B922" w14:textId="5A449597" w:rsidR="007D6733" w:rsidRPr="00D76C98" w:rsidRDefault="007D6733" w:rsidP="001D20A6">
            <w:pPr>
              <w:rPr>
                <w:rFonts w:cstheme="minorHAnsi"/>
                <w:sz w:val="20"/>
                <w:szCs w:val="20"/>
              </w:rPr>
            </w:pPr>
          </w:p>
        </w:tc>
        <w:tc>
          <w:tcPr>
            <w:tcW w:w="1260" w:type="dxa"/>
            <w:shd w:val="clear" w:color="auto" w:fill="auto"/>
          </w:tcPr>
          <w:p w14:paraId="65B0B923" w14:textId="1AC031D6" w:rsidR="007D6733" w:rsidRPr="00D76C98" w:rsidRDefault="007D6733" w:rsidP="001D20A6">
            <w:pPr>
              <w:rPr>
                <w:rFonts w:cstheme="minorHAnsi"/>
                <w:sz w:val="20"/>
                <w:szCs w:val="20"/>
              </w:rPr>
            </w:pPr>
          </w:p>
        </w:tc>
        <w:tc>
          <w:tcPr>
            <w:tcW w:w="810" w:type="dxa"/>
            <w:shd w:val="clear" w:color="auto" w:fill="auto"/>
          </w:tcPr>
          <w:p w14:paraId="65B0B924" w14:textId="61126BD8" w:rsidR="007D6733" w:rsidRPr="00D76C98" w:rsidRDefault="007D6733" w:rsidP="001D20A6">
            <w:pPr>
              <w:rPr>
                <w:rFonts w:cstheme="minorHAnsi"/>
                <w:sz w:val="20"/>
                <w:szCs w:val="20"/>
              </w:rPr>
            </w:pPr>
          </w:p>
        </w:tc>
      </w:tr>
      <w:tr w:rsidR="007D6733" w:rsidRPr="00D76C98" w14:paraId="65B0B92C" w14:textId="77777777" w:rsidTr="00DA7BFC">
        <w:tc>
          <w:tcPr>
            <w:tcW w:w="6678" w:type="dxa"/>
            <w:vMerge/>
          </w:tcPr>
          <w:p w14:paraId="65B0B926" w14:textId="77777777" w:rsidR="007D6733" w:rsidRPr="00D76C98" w:rsidRDefault="007D6733" w:rsidP="001D20A6">
            <w:pPr>
              <w:rPr>
                <w:rFonts w:cstheme="minorHAnsi"/>
                <w:sz w:val="20"/>
                <w:szCs w:val="20"/>
              </w:rPr>
            </w:pPr>
          </w:p>
        </w:tc>
        <w:tc>
          <w:tcPr>
            <w:tcW w:w="1170" w:type="dxa"/>
          </w:tcPr>
          <w:p w14:paraId="65B0B927" w14:textId="77777777" w:rsidR="007D6733" w:rsidRPr="00D76C98" w:rsidRDefault="007D6733" w:rsidP="001D20A6">
            <w:pPr>
              <w:rPr>
                <w:rFonts w:cstheme="minorHAnsi"/>
                <w:sz w:val="20"/>
                <w:szCs w:val="20"/>
              </w:rPr>
            </w:pPr>
          </w:p>
        </w:tc>
        <w:tc>
          <w:tcPr>
            <w:tcW w:w="3240" w:type="dxa"/>
          </w:tcPr>
          <w:p w14:paraId="65B0B928" w14:textId="77777777" w:rsidR="007D6733" w:rsidRPr="00D76C98" w:rsidRDefault="007D6733" w:rsidP="001D20A6">
            <w:pPr>
              <w:rPr>
                <w:rFonts w:cstheme="minorHAnsi"/>
                <w:sz w:val="20"/>
                <w:szCs w:val="20"/>
              </w:rPr>
            </w:pPr>
          </w:p>
        </w:tc>
        <w:tc>
          <w:tcPr>
            <w:tcW w:w="1530" w:type="dxa"/>
          </w:tcPr>
          <w:p w14:paraId="65B0B929" w14:textId="77777777" w:rsidR="007D6733" w:rsidRPr="00D76C98" w:rsidRDefault="007D6733" w:rsidP="001D20A6">
            <w:pPr>
              <w:rPr>
                <w:rFonts w:cstheme="minorHAnsi"/>
                <w:sz w:val="20"/>
                <w:szCs w:val="20"/>
              </w:rPr>
            </w:pPr>
          </w:p>
        </w:tc>
        <w:tc>
          <w:tcPr>
            <w:tcW w:w="1260" w:type="dxa"/>
          </w:tcPr>
          <w:p w14:paraId="65B0B92A" w14:textId="77777777" w:rsidR="007D6733" w:rsidRPr="00D76C98" w:rsidRDefault="007D6733" w:rsidP="001D20A6">
            <w:pPr>
              <w:rPr>
                <w:rFonts w:cstheme="minorHAnsi"/>
                <w:sz w:val="20"/>
                <w:szCs w:val="20"/>
              </w:rPr>
            </w:pPr>
          </w:p>
        </w:tc>
        <w:tc>
          <w:tcPr>
            <w:tcW w:w="810" w:type="dxa"/>
          </w:tcPr>
          <w:p w14:paraId="65B0B92B" w14:textId="77777777" w:rsidR="007D6733" w:rsidRPr="00D76C98" w:rsidRDefault="007D6733" w:rsidP="001D20A6">
            <w:pPr>
              <w:rPr>
                <w:rFonts w:cstheme="minorHAnsi"/>
                <w:sz w:val="20"/>
                <w:szCs w:val="20"/>
              </w:rPr>
            </w:pPr>
          </w:p>
        </w:tc>
      </w:tr>
      <w:tr w:rsidR="007D6733" w:rsidRPr="00D76C98" w14:paraId="65B0B933" w14:textId="77777777" w:rsidTr="00C635A3">
        <w:tc>
          <w:tcPr>
            <w:tcW w:w="6678" w:type="dxa"/>
            <w:vMerge/>
            <w:vAlign w:val="center"/>
          </w:tcPr>
          <w:p w14:paraId="65B0B92D" w14:textId="77777777" w:rsidR="007D6733" w:rsidRPr="00D76C98" w:rsidRDefault="007D6733" w:rsidP="001D20A6">
            <w:pPr>
              <w:rPr>
                <w:rFonts w:cstheme="minorHAnsi"/>
                <w:sz w:val="20"/>
                <w:szCs w:val="20"/>
              </w:rPr>
            </w:pPr>
          </w:p>
        </w:tc>
        <w:tc>
          <w:tcPr>
            <w:tcW w:w="1170" w:type="dxa"/>
          </w:tcPr>
          <w:p w14:paraId="65B0B92E" w14:textId="77777777" w:rsidR="007D6733" w:rsidRPr="00D76C98" w:rsidRDefault="007D6733" w:rsidP="001D20A6">
            <w:pPr>
              <w:rPr>
                <w:rFonts w:cstheme="minorHAnsi"/>
                <w:sz w:val="20"/>
                <w:szCs w:val="20"/>
              </w:rPr>
            </w:pPr>
          </w:p>
        </w:tc>
        <w:tc>
          <w:tcPr>
            <w:tcW w:w="3240" w:type="dxa"/>
          </w:tcPr>
          <w:p w14:paraId="65B0B92F" w14:textId="77777777" w:rsidR="007D6733" w:rsidRPr="00D76C98" w:rsidRDefault="007D6733" w:rsidP="001D20A6">
            <w:pPr>
              <w:rPr>
                <w:rFonts w:cstheme="minorHAnsi"/>
                <w:sz w:val="20"/>
                <w:szCs w:val="20"/>
              </w:rPr>
            </w:pPr>
          </w:p>
        </w:tc>
        <w:tc>
          <w:tcPr>
            <w:tcW w:w="1530" w:type="dxa"/>
          </w:tcPr>
          <w:p w14:paraId="65B0B930" w14:textId="77777777" w:rsidR="007D6733" w:rsidRPr="00D76C98" w:rsidRDefault="007D6733" w:rsidP="001D20A6">
            <w:pPr>
              <w:rPr>
                <w:rFonts w:cstheme="minorHAnsi"/>
                <w:sz w:val="20"/>
                <w:szCs w:val="20"/>
              </w:rPr>
            </w:pPr>
          </w:p>
        </w:tc>
        <w:tc>
          <w:tcPr>
            <w:tcW w:w="1260" w:type="dxa"/>
          </w:tcPr>
          <w:p w14:paraId="65B0B931" w14:textId="77777777" w:rsidR="007D6733" w:rsidRPr="00D76C98" w:rsidRDefault="007D6733" w:rsidP="001D20A6">
            <w:pPr>
              <w:rPr>
                <w:rFonts w:cstheme="minorHAnsi"/>
                <w:sz w:val="20"/>
                <w:szCs w:val="20"/>
              </w:rPr>
            </w:pPr>
          </w:p>
        </w:tc>
        <w:tc>
          <w:tcPr>
            <w:tcW w:w="810" w:type="dxa"/>
          </w:tcPr>
          <w:p w14:paraId="65B0B932" w14:textId="77777777" w:rsidR="007D6733" w:rsidRPr="00D76C98" w:rsidRDefault="007D6733" w:rsidP="001D20A6">
            <w:pPr>
              <w:rPr>
                <w:rFonts w:cstheme="minorHAnsi"/>
                <w:sz w:val="20"/>
                <w:szCs w:val="20"/>
              </w:rPr>
            </w:pPr>
          </w:p>
        </w:tc>
      </w:tr>
      <w:tr w:rsidR="007D6733" w:rsidRPr="00D76C98" w14:paraId="65B0B93A" w14:textId="77777777" w:rsidTr="00DA7BFC">
        <w:tc>
          <w:tcPr>
            <w:tcW w:w="6678" w:type="dxa"/>
            <w:vMerge/>
          </w:tcPr>
          <w:p w14:paraId="65B0B934" w14:textId="77777777" w:rsidR="007D6733" w:rsidRPr="00D76C98" w:rsidRDefault="007D6733" w:rsidP="001D20A6">
            <w:pPr>
              <w:rPr>
                <w:rFonts w:cstheme="minorHAnsi"/>
                <w:sz w:val="20"/>
                <w:szCs w:val="20"/>
              </w:rPr>
            </w:pPr>
          </w:p>
        </w:tc>
        <w:tc>
          <w:tcPr>
            <w:tcW w:w="1170" w:type="dxa"/>
          </w:tcPr>
          <w:p w14:paraId="65B0B935" w14:textId="77777777" w:rsidR="007D6733" w:rsidRPr="00D76C98" w:rsidRDefault="007D6733" w:rsidP="001D20A6">
            <w:pPr>
              <w:rPr>
                <w:rFonts w:cstheme="minorHAnsi"/>
                <w:sz w:val="20"/>
                <w:szCs w:val="20"/>
              </w:rPr>
            </w:pPr>
          </w:p>
        </w:tc>
        <w:tc>
          <w:tcPr>
            <w:tcW w:w="3240" w:type="dxa"/>
          </w:tcPr>
          <w:p w14:paraId="65B0B936" w14:textId="77777777" w:rsidR="007D6733" w:rsidRPr="00D76C98" w:rsidRDefault="007D6733" w:rsidP="001D20A6">
            <w:pPr>
              <w:rPr>
                <w:rFonts w:cstheme="minorHAnsi"/>
                <w:sz w:val="20"/>
                <w:szCs w:val="20"/>
              </w:rPr>
            </w:pPr>
          </w:p>
        </w:tc>
        <w:tc>
          <w:tcPr>
            <w:tcW w:w="1530" w:type="dxa"/>
          </w:tcPr>
          <w:p w14:paraId="65B0B937" w14:textId="77777777" w:rsidR="007D6733" w:rsidRPr="00D76C98" w:rsidRDefault="007D6733" w:rsidP="001D20A6">
            <w:pPr>
              <w:rPr>
                <w:rFonts w:cstheme="minorHAnsi"/>
                <w:sz w:val="20"/>
                <w:szCs w:val="20"/>
              </w:rPr>
            </w:pPr>
          </w:p>
        </w:tc>
        <w:tc>
          <w:tcPr>
            <w:tcW w:w="1260" w:type="dxa"/>
          </w:tcPr>
          <w:p w14:paraId="65B0B938" w14:textId="77777777" w:rsidR="007D6733" w:rsidRPr="00D76C98" w:rsidRDefault="007D6733" w:rsidP="001D20A6">
            <w:pPr>
              <w:rPr>
                <w:rFonts w:cstheme="minorHAnsi"/>
                <w:sz w:val="20"/>
                <w:szCs w:val="20"/>
              </w:rPr>
            </w:pPr>
          </w:p>
        </w:tc>
        <w:tc>
          <w:tcPr>
            <w:tcW w:w="810" w:type="dxa"/>
          </w:tcPr>
          <w:p w14:paraId="65B0B939" w14:textId="77777777" w:rsidR="007D6733" w:rsidRPr="00D76C98" w:rsidRDefault="007D6733" w:rsidP="001D20A6">
            <w:pPr>
              <w:rPr>
                <w:rFonts w:cstheme="minorHAnsi"/>
                <w:sz w:val="20"/>
                <w:szCs w:val="20"/>
              </w:rPr>
            </w:pPr>
          </w:p>
        </w:tc>
      </w:tr>
      <w:tr w:rsidR="007D6733" w:rsidRPr="00D76C98" w14:paraId="65B0B941" w14:textId="77777777" w:rsidTr="00DA7BFC">
        <w:tc>
          <w:tcPr>
            <w:tcW w:w="6678" w:type="dxa"/>
            <w:vMerge/>
          </w:tcPr>
          <w:p w14:paraId="65B0B93B" w14:textId="77777777" w:rsidR="007D6733" w:rsidRPr="00D76C98" w:rsidRDefault="007D6733" w:rsidP="001D20A6">
            <w:pPr>
              <w:rPr>
                <w:rFonts w:cstheme="minorHAnsi"/>
                <w:sz w:val="20"/>
                <w:szCs w:val="20"/>
              </w:rPr>
            </w:pPr>
          </w:p>
        </w:tc>
        <w:tc>
          <w:tcPr>
            <w:tcW w:w="1170" w:type="dxa"/>
          </w:tcPr>
          <w:p w14:paraId="65B0B93C" w14:textId="77777777" w:rsidR="007D6733" w:rsidRPr="00D76C98" w:rsidRDefault="007D6733" w:rsidP="001D20A6">
            <w:pPr>
              <w:rPr>
                <w:rFonts w:cstheme="minorHAnsi"/>
                <w:sz w:val="20"/>
                <w:szCs w:val="20"/>
              </w:rPr>
            </w:pPr>
          </w:p>
        </w:tc>
        <w:tc>
          <w:tcPr>
            <w:tcW w:w="3240" w:type="dxa"/>
          </w:tcPr>
          <w:p w14:paraId="65B0B93D" w14:textId="77777777" w:rsidR="007D6733" w:rsidRPr="00D76C98" w:rsidRDefault="007D6733" w:rsidP="001D20A6">
            <w:pPr>
              <w:rPr>
                <w:rFonts w:cstheme="minorHAnsi"/>
                <w:sz w:val="20"/>
                <w:szCs w:val="20"/>
              </w:rPr>
            </w:pPr>
          </w:p>
        </w:tc>
        <w:tc>
          <w:tcPr>
            <w:tcW w:w="1530" w:type="dxa"/>
          </w:tcPr>
          <w:p w14:paraId="65B0B93E" w14:textId="77777777" w:rsidR="007D6733" w:rsidRPr="00D76C98" w:rsidRDefault="007D6733" w:rsidP="001D20A6">
            <w:pPr>
              <w:rPr>
                <w:rFonts w:cstheme="minorHAnsi"/>
                <w:sz w:val="20"/>
                <w:szCs w:val="20"/>
              </w:rPr>
            </w:pPr>
          </w:p>
        </w:tc>
        <w:tc>
          <w:tcPr>
            <w:tcW w:w="1260" w:type="dxa"/>
          </w:tcPr>
          <w:p w14:paraId="65B0B93F" w14:textId="77777777" w:rsidR="007D6733" w:rsidRPr="00D76C98" w:rsidRDefault="007D6733" w:rsidP="001D20A6">
            <w:pPr>
              <w:rPr>
                <w:rFonts w:cstheme="minorHAnsi"/>
                <w:sz w:val="20"/>
                <w:szCs w:val="20"/>
              </w:rPr>
            </w:pPr>
          </w:p>
        </w:tc>
        <w:tc>
          <w:tcPr>
            <w:tcW w:w="810" w:type="dxa"/>
          </w:tcPr>
          <w:p w14:paraId="65B0B940" w14:textId="77777777" w:rsidR="007D6733" w:rsidRPr="00D76C98" w:rsidRDefault="007D6733" w:rsidP="001D20A6">
            <w:pPr>
              <w:rPr>
                <w:rFonts w:cstheme="minorHAnsi"/>
                <w:sz w:val="20"/>
                <w:szCs w:val="20"/>
              </w:rPr>
            </w:pPr>
          </w:p>
        </w:tc>
      </w:tr>
      <w:tr w:rsidR="007D6733" w:rsidRPr="00D76C98" w14:paraId="65B0B948" w14:textId="77777777" w:rsidTr="00DA7BFC">
        <w:tc>
          <w:tcPr>
            <w:tcW w:w="6678" w:type="dxa"/>
            <w:vMerge/>
          </w:tcPr>
          <w:p w14:paraId="65B0B942" w14:textId="77777777" w:rsidR="007D6733" w:rsidRPr="00D76C98" w:rsidRDefault="007D6733" w:rsidP="001D20A6">
            <w:pPr>
              <w:rPr>
                <w:rFonts w:cstheme="minorHAnsi"/>
                <w:sz w:val="20"/>
                <w:szCs w:val="20"/>
              </w:rPr>
            </w:pPr>
          </w:p>
        </w:tc>
        <w:tc>
          <w:tcPr>
            <w:tcW w:w="1170" w:type="dxa"/>
          </w:tcPr>
          <w:p w14:paraId="65B0B943" w14:textId="77777777" w:rsidR="007D6733" w:rsidRPr="00D76C98" w:rsidRDefault="007D6733" w:rsidP="001D20A6">
            <w:pPr>
              <w:rPr>
                <w:rFonts w:cstheme="minorHAnsi"/>
                <w:sz w:val="20"/>
                <w:szCs w:val="20"/>
              </w:rPr>
            </w:pPr>
          </w:p>
        </w:tc>
        <w:tc>
          <w:tcPr>
            <w:tcW w:w="3240" w:type="dxa"/>
          </w:tcPr>
          <w:p w14:paraId="65B0B944" w14:textId="77777777" w:rsidR="007D6733" w:rsidRPr="00D76C98" w:rsidRDefault="007D6733" w:rsidP="001D20A6">
            <w:pPr>
              <w:rPr>
                <w:rFonts w:cstheme="minorHAnsi"/>
                <w:sz w:val="20"/>
                <w:szCs w:val="20"/>
              </w:rPr>
            </w:pPr>
          </w:p>
        </w:tc>
        <w:tc>
          <w:tcPr>
            <w:tcW w:w="1530" w:type="dxa"/>
          </w:tcPr>
          <w:p w14:paraId="65B0B945" w14:textId="77777777" w:rsidR="007D6733" w:rsidRPr="00D76C98" w:rsidRDefault="007D6733" w:rsidP="001D20A6">
            <w:pPr>
              <w:rPr>
                <w:rFonts w:cstheme="minorHAnsi"/>
                <w:sz w:val="20"/>
                <w:szCs w:val="20"/>
              </w:rPr>
            </w:pPr>
          </w:p>
        </w:tc>
        <w:tc>
          <w:tcPr>
            <w:tcW w:w="1260" w:type="dxa"/>
          </w:tcPr>
          <w:p w14:paraId="65B0B946" w14:textId="77777777" w:rsidR="007D6733" w:rsidRPr="00D76C98" w:rsidRDefault="007D6733" w:rsidP="001D20A6">
            <w:pPr>
              <w:rPr>
                <w:rFonts w:cstheme="minorHAnsi"/>
                <w:sz w:val="20"/>
                <w:szCs w:val="20"/>
              </w:rPr>
            </w:pPr>
          </w:p>
        </w:tc>
        <w:tc>
          <w:tcPr>
            <w:tcW w:w="810" w:type="dxa"/>
          </w:tcPr>
          <w:p w14:paraId="65B0B947" w14:textId="77777777" w:rsidR="007D6733" w:rsidRPr="00D76C98" w:rsidRDefault="007D6733" w:rsidP="001D20A6">
            <w:pPr>
              <w:rPr>
                <w:rFonts w:cstheme="minorHAnsi"/>
                <w:sz w:val="20"/>
                <w:szCs w:val="20"/>
              </w:rPr>
            </w:pPr>
          </w:p>
        </w:tc>
      </w:tr>
      <w:tr w:rsidR="007D6733" w:rsidRPr="00D76C98" w14:paraId="65B0B94F" w14:textId="77777777" w:rsidTr="00DA7BFC">
        <w:tc>
          <w:tcPr>
            <w:tcW w:w="6678" w:type="dxa"/>
            <w:vMerge/>
          </w:tcPr>
          <w:p w14:paraId="65B0B949" w14:textId="77777777" w:rsidR="007D6733" w:rsidRPr="00D76C98" w:rsidRDefault="007D6733" w:rsidP="001D20A6">
            <w:pPr>
              <w:rPr>
                <w:rFonts w:cstheme="minorHAnsi"/>
                <w:sz w:val="20"/>
                <w:szCs w:val="20"/>
              </w:rPr>
            </w:pPr>
          </w:p>
        </w:tc>
        <w:tc>
          <w:tcPr>
            <w:tcW w:w="1170" w:type="dxa"/>
          </w:tcPr>
          <w:p w14:paraId="65B0B94A" w14:textId="77777777" w:rsidR="007D6733" w:rsidRPr="00D76C98" w:rsidRDefault="007D6733" w:rsidP="001D20A6">
            <w:pPr>
              <w:rPr>
                <w:rFonts w:cstheme="minorHAnsi"/>
                <w:sz w:val="20"/>
                <w:szCs w:val="20"/>
              </w:rPr>
            </w:pPr>
          </w:p>
        </w:tc>
        <w:tc>
          <w:tcPr>
            <w:tcW w:w="3240" w:type="dxa"/>
          </w:tcPr>
          <w:p w14:paraId="65B0B94B" w14:textId="77777777" w:rsidR="007D6733" w:rsidRPr="00D76C98" w:rsidRDefault="007D6733" w:rsidP="001D20A6">
            <w:pPr>
              <w:rPr>
                <w:rFonts w:cstheme="minorHAnsi"/>
                <w:sz w:val="20"/>
                <w:szCs w:val="20"/>
              </w:rPr>
            </w:pPr>
          </w:p>
        </w:tc>
        <w:tc>
          <w:tcPr>
            <w:tcW w:w="1530" w:type="dxa"/>
          </w:tcPr>
          <w:p w14:paraId="65B0B94C" w14:textId="77777777" w:rsidR="007D6733" w:rsidRPr="00D76C98" w:rsidRDefault="007D6733" w:rsidP="001D20A6">
            <w:pPr>
              <w:rPr>
                <w:rFonts w:cstheme="minorHAnsi"/>
                <w:sz w:val="20"/>
                <w:szCs w:val="20"/>
              </w:rPr>
            </w:pPr>
          </w:p>
        </w:tc>
        <w:tc>
          <w:tcPr>
            <w:tcW w:w="1260" w:type="dxa"/>
          </w:tcPr>
          <w:p w14:paraId="65B0B94D" w14:textId="77777777" w:rsidR="007D6733" w:rsidRPr="00D76C98" w:rsidRDefault="007D6733" w:rsidP="001D20A6">
            <w:pPr>
              <w:rPr>
                <w:rFonts w:cstheme="minorHAnsi"/>
                <w:sz w:val="20"/>
                <w:szCs w:val="20"/>
              </w:rPr>
            </w:pPr>
          </w:p>
        </w:tc>
        <w:tc>
          <w:tcPr>
            <w:tcW w:w="810" w:type="dxa"/>
          </w:tcPr>
          <w:p w14:paraId="65B0B94E" w14:textId="77777777" w:rsidR="007D6733" w:rsidRPr="00D76C98" w:rsidRDefault="007D6733" w:rsidP="001D20A6">
            <w:pPr>
              <w:rPr>
                <w:rFonts w:cstheme="minorHAnsi"/>
                <w:sz w:val="20"/>
                <w:szCs w:val="20"/>
              </w:rPr>
            </w:pPr>
          </w:p>
        </w:tc>
      </w:tr>
      <w:tr w:rsidR="007D6733" w:rsidRPr="00D76C98" w14:paraId="65B0B956" w14:textId="77777777" w:rsidTr="00DA7BFC">
        <w:tc>
          <w:tcPr>
            <w:tcW w:w="6678" w:type="dxa"/>
            <w:vMerge/>
          </w:tcPr>
          <w:p w14:paraId="65B0B950" w14:textId="77777777" w:rsidR="007D6733" w:rsidRPr="00D76C98" w:rsidRDefault="007D6733" w:rsidP="001D20A6">
            <w:pPr>
              <w:rPr>
                <w:rFonts w:cstheme="minorHAnsi"/>
                <w:sz w:val="20"/>
                <w:szCs w:val="20"/>
              </w:rPr>
            </w:pPr>
          </w:p>
        </w:tc>
        <w:tc>
          <w:tcPr>
            <w:tcW w:w="1170" w:type="dxa"/>
          </w:tcPr>
          <w:p w14:paraId="65B0B951" w14:textId="77777777" w:rsidR="007D6733" w:rsidRPr="00D76C98" w:rsidRDefault="007D6733" w:rsidP="001D20A6">
            <w:pPr>
              <w:rPr>
                <w:rFonts w:cstheme="minorHAnsi"/>
                <w:sz w:val="20"/>
                <w:szCs w:val="20"/>
              </w:rPr>
            </w:pPr>
          </w:p>
        </w:tc>
        <w:tc>
          <w:tcPr>
            <w:tcW w:w="3240" w:type="dxa"/>
          </w:tcPr>
          <w:p w14:paraId="65B0B952" w14:textId="77777777" w:rsidR="007D6733" w:rsidRPr="00D76C98" w:rsidRDefault="007D6733" w:rsidP="001D20A6">
            <w:pPr>
              <w:rPr>
                <w:rFonts w:cstheme="minorHAnsi"/>
                <w:sz w:val="20"/>
                <w:szCs w:val="20"/>
              </w:rPr>
            </w:pPr>
          </w:p>
        </w:tc>
        <w:tc>
          <w:tcPr>
            <w:tcW w:w="1530" w:type="dxa"/>
          </w:tcPr>
          <w:p w14:paraId="65B0B953" w14:textId="77777777" w:rsidR="007D6733" w:rsidRPr="00D76C98" w:rsidRDefault="007D6733" w:rsidP="001D20A6">
            <w:pPr>
              <w:rPr>
                <w:rFonts w:cstheme="minorHAnsi"/>
                <w:sz w:val="20"/>
                <w:szCs w:val="20"/>
              </w:rPr>
            </w:pPr>
          </w:p>
        </w:tc>
        <w:tc>
          <w:tcPr>
            <w:tcW w:w="1260" w:type="dxa"/>
          </w:tcPr>
          <w:p w14:paraId="65B0B954" w14:textId="77777777" w:rsidR="007D6733" w:rsidRPr="00D76C98" w:rsidRDefault="007D6733" w:rsidP="001D20A6">
            <w:pPr>
              <w:rPr>
                <w:rFonts w:cstheme="minorHAnsi"/>
                <w:sz w:val="20"/>
                <w:szCs w:val="20"/>
              </w:rPr>
            </w:pPr>
          </w:p>
        </w:tc>
        <w:tc>
          <w:tcPr>
            <w:tcW w:w="810" w:type="dxa"/>
          </w:tcPr>
          <w:p w14:paraId="65B0B955" w14:textId="77777777" w:rsidR="007D6733" w:rsidRPr="00D76C98" w:rsidRDefault="007D6733" w:rsidP="001D20A6">
            <w:pPr>
              <w:rPr>
                <w:rFonts w:cstheme="minorHAnsi"/>
                <w:sz w:val="20"/>
                <w:szCs w:val="20"/>
              </w:rPr>
            </w:pPr>
          </w:p>
        </w:tc>
      </w:tr>
      <w:tr w:rsidR="007D6733" w:rsidRPr="00D76C98" w14:paraId="65B0B95D" w14:textId="77777777" w:rsidTr="00DA7BFC">
        <w:tc>
          <w:tcPr>
            <w:tcW w:w="6678" w:type="dxa"/>
            <w:vMerge/>
          </w:tcPr>
          <w:p w14:paraId="65B0B957" w14:textId="77777777" w:rsidR="007D6733" w:rsidRPr="00D76C98" w:rsidRDefault="007D6733" w:rsidP="001D20A6">
            <w:pPr>
              <w:rPr>
                <w:rFonts w:cstheme="minorHAnsi"/>
                <w:sz w:val="20"/>
                <w:szCs w:val="20"/>
              </w:rPr>
            </w:pPr>
          </w:p>
        </w:tc>
        <w:tc>
          <w:tcPr>
            <w:tcW w:w="1170" w:type="dxa"/>
          </w:tcPr>
          <w:p w14:paraId="65B0B958" w14:textId="77777777" w:rsidR="007D6733" w:rsidRPr="00D76C98" w:rsidRDefault="007D6733" w:rsidP="001D20A6">
            <w:pPr>
              <w:rPr>
                <w:rFonts w:cstheme="minorHAnsi"/>
                <w:sz w:val="20"/>
                <w:szCs w:val="20"/>
              </w:rPr>
            </w:pPr>
          </w:p>
        </w:tc>
        <w:tc>
          <w:tcPr>
            <w:tcW w:w="3240" w:type="dxa"/>
          </w:tcPr>
          <w:p w14:paraId="65B0B959" w14:textId="77777777" w:rsidR="007D6733" w:rsidRPr="00D76C98" w:rsidRDefault="007D6733" w:rsidP="001D20A6">
            <w:pPr>
              <w:rPr>
                <w:rFonts w:cstheme="minorHAnsi"/>
                <w:sz w:val="20"/>
                <w:szCs w:val="20"/>
              </w:rPr>
            </w:pPr>
          </w:p>
        </w:tc>
        <w:tc>
          <w:tcPr>
            <w:tcW w:w="1530" w:type="dxa"/>
          </w:tcPr>
          <w:p w14:paraId="65B0B95A" w14:textId="77777777" w:rsidR="007D6733" w:rsidRPr="00D76C98" w:rsidRDefault="007D6733" w:rsidP="001D20A6">
            <w:pPr>
              <w:rPr>
                <w:rFonts w:cstheme="minorHAnsi"/>
                <w:sz w:val="20"/>
                <w:szCs w:val="20"/>
              </w:rPr>
            </w:pPr>
          </w:p>
        </w:tc>
        <w:tc>
          <w:tcPr>
            <w:tcW w:w="1260" w:type="dxa"/>
          </w:tcPr>
          <w:p w14:paraId="65B0B95B" w14:textId="77777777" w:rsidR="007D6733" w:rsidRPr="00D76C98" w:rsidRDefault="007D6733" w:rsidP="001D20A6">
            <w:pPr>
              <w:rPr>
                <w:rFonts w:cstheme="minorHAnsi"/>
                <w:sz w:val="20"/>
                <w:szCs w:val="20"/>
              </w:rPr>
            </w:pPr>
          </w:p>
        </w:tc>
        <w:tc>
          <w:tcPr>
            <w:tcW w:w="810" w:type="dxa"/>
          </w:tcPr>
          <w:p w14:paraId="65B0B95C" w14:textId="77777777" w:rsidR="007D6733" w:rsidRPr="00D76C98" w:rsidRDefault="007D6733" w:rsidP="001D20A6">
            <w:pPr>
              <w:rPr>
                <w:rFonts w:cstheme="minorHAnsi"/>
                <w:sz w:val="20"/>
                <w:szCs w:val="20"/>
              </w:rPr>
            </w:pPr>
          </w:p>
        </w:tc>
      </w:tr>
      <w:tr w:rsidR="007D6733" w:rsidRPr="00D76C98" w14:paraId="65B0B964" w14:textId="77777777" w:rsidTr="00DA7BFC">
        <w:tc>
          <w:tcPr>
            <w:tcW w:w="6678" w:type="dxa"/>
            <w:vMerge/>
          </w:tcPr>
          <w:p w14:paraId="65B0B95E" w14:textId="77777777" w:rsidR="007D6733" w:rsidRPr="00D76C98" w:rsidRDefault="007D6733" w:rsidP="001D20A6">
            <w:pPr>
              <w:rPr>
                <w:rFonts w:cstheme="minorHAnsi"/>
                <w:sz w:val="20"/>
                <w:szCs w:val="20"/>
              </w:rPr>
            </w:pPr>
          </w:p>
        </w:tc>
        <w:tc>
          <w:tcPr>
            <w:tcW w:w="1170" w:type="dxa"/>
          </w:tcPr>
          <w:p w14:paraId="65B0B95F" w14:textId="77777777" w:rsidR="007D6733" w:rsidRPr="00D76C98" w:rsidRDefault="007D6733" w:rsidP="001D20A6">
            <w:pPr>
              <w:rPr>
                <w:rFonts w:cstheme="minorHAnsi"/>
                <w:sz w:val="20"/>
                <w:szCs w:val="20"/>
              </w:rPr>
            </w:pPr>
          </w:p>
        </w:tc>
        <w:tc>
          <w:tcPr>
            <w:tcW w:w="3240" w:type="dxa"/>
          </w:tcPr>
          <w:p w14:paraId="65B0B960" w14:textId="77777777" w:rsidR="007D6733" w:rsidRPr="00D76C98" w:rsidRDefault="007D6733" w:rsidP="001D20A6">
            <w:pPr>
              <w:rPr>
                <w:rFonts w:cstheme="minorHAnsi"/>
                <w:sz w:val="20"/>
                <w:szCs w:val="20"/>
              </w:rPr>
            </w:pPr>
          </w:p>
        </w:tc>
        <w:tc>
          <w:tcPr>
            <w:tcW w:w="1530" w:type="dxa"/>
          </w:tcPr>
          <w:p w14:paraId="65B0B961" w14:textId="77777777" w:rsidR="007D6733" w:rsidRPr="00D76C98" w:rsidRDefault="007D6733" w:rsidP="001D20A6">
            <w:pPr>
              <w:rPr>
                <w:rFonts w:cstheme="minorHAnsi"/>
                <w:sz w:val="20"/>
                <w:szCs w:val="20"/>
              </w:rPr>
            </w:pPr>
          </w:p>
        </w:tc>
        <w:tc>
          <w:tcPr>
            <w:tcW w:w="1260" w:type="dxa"/>
          </w:tcPr>
          <w:p w14:paraId="65B0B962" w14:textId="77777777" w:rsidR="007D6733" w:rsidRPr="00D76C98" w:rsidRDefault="007D6733" w:rsidP="001D20A6">
            <w:pPr>
              <w:rPr>
                <w:rFonts w:cstheme="minorHAnsi"/>
                <w:sz w:val="20"/>
                <w:szCs w:val="20"/>
              </w:rPr>
            </w:pPr>
          </w:p>
        </w:tc>
        <w:tc>
          <w:tcPr>
            <w:tcW w:w="810" w:type="dxa"/>
          </w:tcPr>
          <w:p w14:paraId="65B0B963" w14:textId="77777777" w:rsidR="007D6733" w:rsidRPr="00D76C98" w:rsidRDefault="007D6733" w:rsidP="001D20A6">
            <w:pPr>
              <w:rPr>
                <w:rFonts w:cstheme="minorHAnsi"/>
                <w:sz w:val="20"/>
                <w:szCs w:val="20"/>
              </w:rPr>
            </w:pPr>
          </w:p>
        </w:tc>
      </w:tr>
      <w:tr w:rsidR="007D6733" w:rsidRPr="00D76C98" w14:paraId="65B0B96B" w14:textId="77777777" w:rsidTr="00DA7BFC">
        <w:tc>
          <w:tcPr>
            <w:tcW w:w="6678" w:type="dxa"/>
            <w:vMerge/>
          </w:tcPr>
          <w:p w14:paraId="65B0B965" w14:textId="77777777" w:rsidR="007D6733" w:rsidRPr="00D76C98" w:rsidRDefault="007D6733" w:rsidP="001D20A6">
            <w:pPr>
              <w:rPr>
                <w:rFonts w:cstheme="minorHAnsi"/>
                <w:sz w:val="20"/>
                <w:szCs w:val="20"/>
              </w:rPr>
            </w:pPr>
          </w:p>
        </w:tc>
        <w:tc>
          <w:tcPr>
            <w:tcW w:w="1170" w:type="dxa"/>
          </w:tcPr>
          <w:p w14:paraId="65B0B966" w14:textId="77777777" w:rsidR="007D6733" w:rsidRPr="00D76C98" w:rsidRDefault="007D6733" w:rsidP="001D20A6">
            <w:pPr>
              <w:rPr>
                <w:rFonts w:cstheme="minorHAnsi"/>
                <w:sz w:val="20"/>
                <w:szCs w:val="20"/>
              </w:rPr>
            </w:pPr>
          </w:p>
        </w:tc>
        <w:tc>
          <w:tcPr>
            <w:tcW w:w="3240" w:type="dxa"/>
          </w:tcPr>
          <w:p w14:paraId="65B0B967" w14:textId="77777777" w:rsidR="007D6733" w:rsidRPr="00D76C98" w:rsidRDefault="007D6733" w:rsidP="001D20A6">
            <w:pPr>
              <w:rPr>
                <w:rFonts w:cstheme="minorHAnsi"/>
                <w:sz w:val="20"/>
                <w:szCs w:val="20"/>
              </w:rPr>
            </w:pPr>
          </w:p>
        </w:tc>
        <w:tc>
          <w:tcPr>
            <w:tcW w:w="1530" w:type="dxa"/>
          </w:tcPr>
          <w:p w14:paraId="65B0B968" w14:textId="77777777" w:rsidR="007D6733" w:rsidRPr="00D76C98" w:rsidRDefault="007D6733" w:rsidP="001D20A6">
            <w:pPr>
              <w:rPr>
                <w:rFonts w:cstheme="minorHAnsi"/>
                <w:sz w:val="20"/>
                <w:szCs w:val="20"/>
              </w:rPr>
            </w:pPr>
          </w:p>
        </w:tc>
        <w:tc>
          <w:tcPr>
            <w:tcW w:w="1260" w:type="dxa"/>
          </w:tcPr>
          <w:p w14:paraId="65B0B969" w14:textId="77777777" w:rsidR="007D6733" w:rsidRPr="00D76C98" w:rsidRDefault="007D6733" w:rsidP="001D20A6">
            <w:pPr>
              <w:rPr>
                <w:rFonts w:cstheme="minorHAnsi"/>
                <w:sz w:val="20"/>
                <w:szCs w:val="20"/>
              </w:rPr>
            </w:pPr>
          </w:p>
        </w:tc>
        <w:tc>
          <w:tcPr>
            <w:tcW w:w="810" w:type="dxa"/>
          </w:tcPr>
          <w:p w14:paraId="65B0B96A" w14:textId="77777777" w:rsidR="007D6733" w:rsidRPr="00D76C98" w:rsidRDefault="007D6733" w:rsidP="001D20A6">
            <w:pPr>
              <w:rPr>
                <w:rFonts w:cstheme="minorHAnsi"/>
                <w:sz w:val="20"/>
                <w:szCs w:val="20"/>
              </w:rPr>
            </w:pPr>
          </w:p>
        </w:tc>
      </w:tr>
    </w:tbl>
    <w:p w14:paraId="65B0B96C" w14:textId="77777777" w:rsidR="00DA7BFC" w:rsidRPr="00D76C98" w:rsidRDefault="00DA7BFC"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973" w14:textId="77777777" w:rsidTr="00F8550C">
        <w:tc>
          <w:tcPr>
            <w:tcW w:w="6678" w:type="dxa"/>
            <w:shd w:val="clear" w:color="auto" w:fill="00B050"/>
          </w:tcPr>
          <w:p w14:paraId="65B0B96D" w14:textId="77777777" w:rsidR="00DA7BFC" w:rsidRPr="00260656" w:rsidRDefault="00DA7BFC" w:rsidP="001D20A6">
            <w:pPr>
              <w:rPr>
                <w:rFonts w:cstheme="minorHAnsi"/>
                <w:b/>
                <w:szCs w:val="20"/>
              </w:rPr>
            </w:pPr>
            <w:r w:rsidRPr="00260656">
              <w:rPr>
                <w:rFonts w:cstheme="minorHAnsi"/>
                <w:b/>
                <w:szCs w:val="20"/>
              </w:rPr>
              <w:t>Mitigation</w:t>
            </w:r>
          </w:p>
        </w:tc>
        <w:tc>
          <w:tcPr>
            <w:tcW w:w="1170" w:type="dxa"/>
            <w:shd w:val="clear" w:color="auto" w:fill="00B050"/>
          </w:tcPr>
          <w:p w14:paraId="65B0B96E"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00B050"/>
          </w:tcPr>
          <w:p w14:paraId="65B0B96F"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00B050"/>
          </w:tcPr>
          <w:p w14:paraId="65B0B970"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00B050"/>
          </w:tcPr>
          <w:p w14:paraId="65B0B971"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00B050"/>
          </w:tcPr>
          <w:p w14:paraId="65B0B972" w14:textId="77777777" w:rsidR="00DA7BFC" w:rsidRPr="00260656" w:rsidRDefault="00DA7BFC" w:rsidP="001D20A6">
            <w:pPr>
              <w:rPr>
                <w:rFonts w:cstheme="minorHAnsi"/>
                <w:b/>
                <w:szCs w:val="20"/>
              </w:rPr>
            </w:pPr>
            <w:r w:rsidRPr="00260656">
              <w:rPr>
                <w:rFonts w:cstheme="minorHAnsi"/>
                <w:b/>
                <w:szCs w:val="20"/>
              </w:rPr>
              <w:t>Verified By</w:t>
            </w:r>
          </w:p>
        </w:tc>
      </w:tr>
      <w:tr w:rsidR="00E708A2" w:rsidRPr="00D76C98" w14:paraId="65B0B97D" w14:textId="77777777" w:rsidTr="009B32DF">
        <w:tc>
          <w:tcPr>
            <w:tcW w:w="6678" w:type="dxa"/>
            <w:vMerge w:val="restart"/>
          </w:tcPr>
          <w:p w14:paraId="078669CF" w14:textId="28054922" w:rsidR="00E708A2" w:rsidRPr="00D76C98" w:rsidRDefault="00E708A2" w:rsidP="00976E6A">
            <w:pPr>
              <w:rPr>
                <w:rFonts w:cstheme="minorHAnsi"/>
                <w:sz w:val="20"/>
                <w:szCs w:val="20"/>
              </w:rPr>
            </w:pPr>
            <w:r w:rsidRPr="00D76C98">
              <w:rPr>
                <w:rFonts w:cstheme="minorHAnsi"/>
                <w:b/>
                <w:bCs/>
                <w:sz w:val="20"/>
                <w:szCs w:val="20"/>
              </w:rPr>
              <w:t xml:space="preserve">Mitigation Measure NOI-3a: Construct Noise Barriers along Woodward Avenue and Union Road so that Traffic Noise Does Not Exceed 60 dBA Ldn in Outdoor Use Areas </w:t>
            </w:r>
          </w:p>
          <w:p w14:paraId="65B0B977" w14:textId="14A57F9A" w:rsidR="00E708A2" w:rsidRPr="00D76C98" w:rsidRDefault="00E708A2" w:rsidP="00976E6A">
            <w:pPr>
              <w:rPr>
                <w:rFonts w:cstheme="minorHAnsi"/>
                <w:sz w:val="20"/>
                <w:szCs w:val="20"/>
              </w:rPr>
            </w:pPr>
            <w:r w:rsidRPr="00D76C98">
              <w:rPr>
                <w:rFonts w:cstheme="minorHAnsi"/>
                <w:sz w:val="20"/>
                <w:szCs w:val="20"/>
              </w:rPr>
              <w:t xml:space="preserve">The project applicant shall construct noise barriers along Woodward Avenue and Union Road so that traffic noise in primary outdoor use areas at residences does not exceed 60 dBA Ldn. A preliminary analysis indicates that barriers 6 to 8 feet high will reduce traffic noise to 60 dBA Ldn or less. Once the tentative map and roadway alignments are finalized, the project applicant shall prepare a report identifying final wall heights and materials necessary to reduce noise at outdoor residential use areas to 60 dBA Ldn or less. The walls shall require conditions of approval for all tentative maps that contain any primary outdoor use area that is exposed to more than 60 dBA Ldn abutting Woodward Avenue and Union Road. </w:t>
            </w:r>
          </w:p>
        </w:tc>
        <w:tc>
          <w:tcPr>
            <w:tcW w:w="1170" w:type="dxa"/>
            <w:shd w:val="clear" w:color="auto" w:fill="auto"/>
          </w:tcPr>
          <w:p w14:paraId="65B0B978" w14:textId="55C00DF6" w:rsidR="00E708A2" w:rsidRPr="00D76C98" w:rsidRDefault="00E708A2" w:rsidP="001D20A6">
            <w:pPr>
              <w:rPr>
                <w:rFonts w:cstheme="minorHAnsi"/>
                <w:sz w:val="20"/>
                <w:szCs w:val="20"/>
              </w:rPr>
            </w:pPr>
          </w:p>
        </w:tc>
        <w:tc>
          <w:tcPr>
            <w:tcW w:w="3240" w:type="dxa"/>
            <w:shd w:val="clear" w:color="auto" w:fill="auto"/>
          </w:tcPr>
          <w:p w14:paraId="65B0B979" w14:textId="0C348431" w:rsidR="00E708A2" w:rsidRPr="00D76C98" w:rsidRDefault="00E708A2" w:rsidP="001D20A6">
            <w:pPr>
              <w:rPr>
                <w:rFonts w:cstheme="minorHAnsi"/>
                <w:sz w:val="20"/>
                <w:szCs w:val="20"/>
              </w:rPr>
            </w:pPr>
          </w:p>
        </w:tc>
        <w:tc>
          <w:tcPr>
            <w:tcW w:w="1530" w:type="dxa"/>
            <w:shd w:val="clear" w:color="auto" w:fill="auto"/>
          </w:tcPr>
          <w:p w14:paraId="65B0B97A" w14:textId="0135E8E7" w:rsidR="00E708A2" w:rsidRPr="00D76C98" w:rsidRDefault="00E708A2" w:rsidP="001D20A6">
            <w:pPr>
              <w:rPr>
                <w:rFonts w:cstheme="minorHAnsi"/>
                <w:b/>
                <w:sz w:val="20"/>
                <w:szCs w:val="20"/>
              </w:rPr>
            </w:pPr>
          </w:p>
        </w:tc>
        <w:tc>
          <w:tcPr>
            <w:tcW w:w="1260" w:type="dxa"/>
            <w:shd w:val="clear" w:color="auto" w:fill="auto"/>
          </w:tcPr>
          <w:p w14:paraId="65B0B97B" w14:textId="69F899EC" w:rsidR="00E708A2" w:rsidRPr="00D76C98" w:rsidRDefault="00E708A2" w:rsidP="001D20A6">
            <w:pPr>
              <w:rPr>
                <w:rFonts w:cstheme="minorHAnsi"/>
                <w:sz w:val="20"/>
                <w:szCs w:val="20"/>
              </w:rPr>
            </w:pPr>
          </w:p>
        </w:tc>
        <w:tc>
          <w:tcPr>
            <w:tcW w:w="810" w:type="dxa"/>
            <w:shd w:val="clear" w:color="auto" w:fill="auto"/>
          </w:tcPr>
          <w:p w14:paraId="65B0B97C" w14:textId="12AF4BB8" w:rsidR="00E708A2" w:rsidRPr="00D76C98" w:rsidRDefault="00E708A2" w:rsidP="001D20A6">
            <w:pPr>
              <w:rPr>
                <w:rFonts w:cstheme="minorHAnsi"/>
                <w:sz w:val="20"/>
                <w:szCs w:val="20"/>
              </w:rPr>
            </w:pPr>
          </w:p>
        </w:tc>
      </w:tr>
      <w:tr w:rsidR="00E708A2" w:rsidRPr="00D76C98" w14:paraId="65B0B984" w14:textId="77777777" w:rsidTr="00DA7BFC">
        <w:tc>
          <w:tcPr>
            <w:tcW w:w="6678" w:type="dxa"/>
            <w:vMerge/>
          </w:tcPr>
          <w:p w14:paraId="65B0B97E" w14:textId="77777777" w:rsidR="00E708A2" w:rsidRPr="00D76C98" w:rsidRDefault="00E708A2" w:rsidP="001D20A6">
            <w:pPr>
              <w:rPr>
                <w:rFonts w:cstheme="minorHAnsi"/>
                <w:sz w:val="20"/>
                <w:szCs w:val="20"/>
              </w:rPr>
            </w:pPr>
          </w:p>
        </w:tc>
        <w:tc>
          <w:tcPr>
            <w:tcW w:w="1170" w:type="dxa"/>
          </w:tcPr>
          <w:p w14:paraId="65B0B97F" w14:textId="77777777" w:rsidR="00E708A2" w:rsidRPr="00D76C98" w:rsidRDefault="00E708A2" w:rsidP="001D20A6">
            <w:pPr>
              <w:rPr>
                <w:rFonts w:cstheme="minorHAnsi"/>
                <w:sz w:val="20"/>
                <w:szCs w:val="20"/>
              </w:rPr>
            </w:pPr>
          </w:p>
        </w:tc>
        <w:tc>
          <w:tcPr>
            <w:tcW w:w="3240" w:type="dxa"/>
          </w:tcPr>
          <w:p w14:paraId="65B0B980" w14:textId="77777777" w:rsidR="00E708A2" w:rsidRPr="00D76C98" w:rsidRDefault="00E708A2" w:rsidP="001D20A6">
            <w:pPr>
              <w:rPr>
                <w:rFonts w:cstheme="minorHAnsi"/>
                <w:sz w:val="20"/>
                <w:szCs w:val="20"/>
              </w:rPr>
            </w:pPr>
          </w:p>
        </w:tc>
        <w:tc>
          <w:tcPr>
            <w:tcW w:w="1530" w:type="dxa"/>
          </w:tcPr>
          <w:p w14:paraId="65B0B981" w14:textId="77777777" w:rsidR="00E708A2" w:rsidRPr="00D76C98" w:rsidRDefault="00E708A2" w:rsidP="001D20A6">
            <w:pPr>
              <w:rPr>
                <w:rFonts w:cstheme="minorHAnsi"/>
                <w:sz w:val="20"/>
                <w:szCs w:val="20"/>
              </w:rPr>
            </w:pPr>
          </w:p>
        </w:tc>
        <w:tc>
          <w:tcPr>
            <w:tcW w:w="1260" w:type="dxa"/>
          </w:tcPr>
          <w:p w14:paraId="65B0B982" w14:textId="77777777" w:rsidR="00E708A2" w:rsidRPr="00D76C98" w:rsidRDefault="00E708A2" w:rsidP="001D20A6">
            <w:pPr>
              <w:rPr>
                <w:rFonts w:cstheme="minorHAnsi"/>
                <w:sz w:val="20"/>
                <w:szCs w:val="20"/>
              </w:rPr>
            </w:pPr>
          </w:p>
        </w:tc>
        <w:tc>
          <w:tcPr>
            <w:tcW w:w="810" w:type="dxa"/>
          </w:tcPr>
          <w:p w14:paraId="65B0B983" w14:textId="77777777" w:rsidR="00E708A2" w:rsidRPr="00D76C98" w:rsidRDefault="00E708A2" w:rsidP="001D20A6">
            <w:pPr>
              <w:rPr>
                <w:rFonts w:cstheme="minorHAnsi"/>
                <w:sz w:val="20"/>
                <w:szCs w:val="20"/>
              </w:rPr>
            </w:pPr>
          </w:p>
        </w:tc>
      </w:tr>
      <w:tr w:rsidR="00E708A2" w:rsidRPr="00D76C98" w14:paraId="65B0B98B" w14:textId="77777777" w:rsidTr="00C635A3">
        <w:tc>
          <w:tcPr>
            <w:tcW w:w="6678" w:type="dxa"/>
            <w:vMerge/>
            <w:vAlign w:val="center"/>
          </w:tcPr>
          <w:p w14:paraId="65B0B985" w14:textId="77777777" w:rsidR="00E708A2" w:rsidRPr="00D76C98" w:rsidRDefault="00E708A2" w:rsidP="001D20A6">
            <w:pPr>
              <w:rPr>
                <w:rFonts w:cstheme="minorHAnsi"/>
                <w:sz w:val="20"/>
                <w:szCs w:val="20"/>
              </w:rPr>
            </w:pPr>
          </w:p>
        </w:tc>
        <w:tc>
          <w:tcPr>
            <w:tcW w:w="1170" w:type="dxa"/>
          </w:tcPr>
          <w:p w14:paraId="65B0B986" w14:textId="77777777" w:rsidR="00E708A2" w:rsidRPr="00D76C98" w:rsidRDefault="00E708A2" w:rsidP="001D20A6">
            <w:pPr>
              <w:rPr>
                <w:rFonts w:cstheme="minorHAnsi"/>
                <w:sz w:val="20"/>
                <w:szCs w:val="20"/>
              </w:rPr>
            </w:pPr>
          </w:p>
        </w:tc>
        <w:tc>
          <w:tcPr>
            <w:tcW w:w="3240" w:type="dxa"/>
          </w:tcPr>
          <w:p w14:paraId="65B0B987" w14:textId="77777777" w:rsidR="00E708A2" w:rsidRPr="00D76C98" w:rsidRDefault="00E708A2" w:rsidP="001D20A6">
            <w:pPr>
              <w:rPr>
                <w:rFonts w:cstheme="minorHAnsi"/>
                <w:sz w:val="20"/>
                <w:szCs w:val="20"/>
              </w:rPr>
            </w:pPr>
          </w:p>
        </w:tc>
        <w:tc>
          <w:tcPr>
            <w:tcW w:w="1530" w:type="dxa"/>
          </w:tcPr>
          <w:p w14:paraId="65B0B988" w14:textId="77777777" w:rsidR="00E708A2" w:rsidRPr="00D76C98" w:rsidRDefault="00E708A2" w:rsidP="001D20A6">
            <w:pPr>
              <w:rPr>
                <w:rFonts w:cstheme="minorHAnsi"/>
                <w:sz w:val="20"/>
                <w:szCs w:val="20"/>
              </w:rPr>
            </w:pPr>
          </w:p>
        </w:tc>
        <w:tc>
          <w:tcPr>
            <w:tcW w:w="1260" w:type="dxa"/>
          </w:tcPr>
          <w:p w14:paraId="65B0B989" w14:textId="77777777" w:rsidR="00E708A2" w:rsidRPr="00D76C98" w:rsidRDefault="00E708A2" w:rsidP="001D20A6">
            <w:pPr>
              <w:rPr>
                <w:rFonts w:cstheme="minorHAnsi"/>
                <w:sz w:val="20"/>
                <w:szCs w:val="20"/>
              </w:rPr>
            </w:pPr>
          </w:p>
        </w:tc>
        <w:tc>
          <w:tcPr>
            <w:tcW w:w="810" w:type="dxa"/>
          </w:tcPr>
          <w:p w14:paraId="65B0B98A" w14:textId="77777777" w:rsidR="00E708A2" w:rsidRPr="00D76C98" w:rsidRDefault="00E708A2" w:rsidP="001D20A6">
            <w:pPr>
              <w:rPr>
                <w:rFonts w:cstheme="minorHAnsi"/>
                <w:sz w:val="20"/>
                <w:szCs w:val="20"/>
              </w:rPr>
            </w:pPr>
          </w:p>
        </w:tc>
      </w:tr>
      <w:tr w:rsidR="00E708A2" w:rsidRPr="00D76C98" w14:paraId="65B0B992" w14:textId="77777777" w:rsidTr="00DA7BFC">
        <w:tc>
          <w:tcPr>
            <w:tcW w:w="6678" w:type="dxa"/>
            <w:vMerge/>
          </w:tcPr>
          <w:p w14:paraId="65B0B98C" w14:textId="77777777" w:rsidR="00E708A2" w:rsidRPr="00D76C98" w:rsidRDefault="00E708A2" w:rsidP="001D20A6">
            <w:pPr>
              <w:rPr>
                <w:rFonts w:cstheme="minorHAnsi"/>
                <w:sz w:val="20"/>
                <w:szCs w:val="20"/>
              </w:rPr>
            </w:pPr>
          </w:p>
        </w:tc>
        <w:tc>
          <w:tcPr>
            <w:tcW w:w="1170" w:type="dxa"/>
          </w:tcPr>
          <w:p w14:paraId="65B0B98D" w14:textId="77777777" w:rsidR="00E708A2" w:rsidRPr="00D76C98" w:rsidRDefault="00E708A2" w:rsidP="001D20A6">
            <w:pPr>
              <w:rPr>
                <w:rFonts w:cstheme="minorHAnsi"/>
                <w:sz w:val="20"/>
                <w:szCs w:val="20"/>
              </w:rPr>
            </w:pPr>
          </w:p>
        </w:tc>
        <w:tc>
          <w:tcPr>
            <w:tcW w:w="3240" w:type="dxa"/>
          </w:tcPr>
          <w:p w14:paraId="65B0B98E" w14:textId="77777777" w:rsidR="00E708A2" w:rsidRPr="00D76C98" w:rsidRDefault="00E708A2" w:rsidP="001D20A6">
            <w:pPr>
              <w:rPr>
                <w:rFonts w:cstheme="minorHAnsi"/>
                <w:sz w:val="20"/>
                <w:szCs w:val="20"/>
              </w:rPr>
            </w:pPr>
          </w:p>
        </w:tc>
        <w:tc>
          <w:tcPr>
            <w:tcW w:w="1530" w:type="dxa"/>
          </w:tcPr>
          <w:p w14:paraId="65B0B98F" w14:textId="77777777" w:rsidR="00E708A2" w:rsidRPr="00D76C98" w:rsidRDefault="00E708A2" w:rsidP="001D20A6">
            <w:pPr>
              <w:rPr>
                <w:rFonts w:cstheme="minorHAnsi"/>
                <w:sz w:val="20"/>
                <w:szCs w:val="20"/>
              </w:rPr>
            </w:pPr>
          </w:p>
        </w:tc>
        <w:tc>
          <w:tcPr>
            <w:tcW w:w="1260" w:type="dxa"/>
          </w:tcPr>
          <w:p w14:paraId="65B0B990" w14:textId="77777777" w:rsidR="00E708A2" w:rsidRPr="00D76C98" w:rsidRDefault="00E708A2" w:rsidP="001D20A6">
            <w:pPr>
              <w:rPr>
                <w:rFonts w:cstheme="minorHAnsi"/>
                <w:sz w:val="20"/>
                <w:szCs w:val="20"/>
              </w:rPr>
            </w:pPr>
          </w:p>
        </w:tc>
        <w:tc>
          <w:tcPr>
            <w:tcW w:w="810" w:type="dxa"/>
          </w:tcPr>
          <w:p w14:paraId="65B0B991" w14:textId="77777777" w:rsidR="00E708A2" w:rsidRPr="00D76C98" w:rsidRDefault="00E708A2" w:rsidP="001D20A6">
            <w:pPr>
              <w:rPr>
                <w:rFonts w:cstheme="minorHAnsi"/>
                <w:sz w:val="20"/>
                <w:szCs w:val="20"/>
              </w:rPr>
            </w:pPr>
          </w:p>
        </w:tc>
      </w:tr>
      <w:tr w:rsidR="00E708A2" w:rsidRPr="00D76C98" w14:paraId="65B0B999" w14:textId="77777777" w:rsidTr="00DA7BFC">
        <w:tc>
          <w:tcPr>
            <w:tcW w:w="6678" w:type="dxa"/>
            <w:vMerge/>
          </w:tcPr>
          <w:p w14:paraId="65B0B993" w14:textId="77777777" w:rsidR="00E708A2" w:rsidRPr="00D76C98" w:rsidRDefault="00E708A2" w:rsidP="001D20A6">
            <w:pPr>
              <w:rPr>
                <w:rFonts w:cstheme="minorHAnsi"/>
                <w:sz w:val="20"/>
                <w:szCs w:val="20"/>
              </w:rPr>
            </w:pPr>
          </w:p>
        </w:tc>
        <w:tc>
          <w:tcPr>
            <w:tcW w:w="1170" w:type="dxa"/>
          </w:tcPr>
          <w:p w14:paraId="65B0B994" w14:textId="77777777" w:rsidR="00E708A2" w:rsidRPr="00D76C98" w:rsidRDefault="00E708A2" w:rsidP="001D20A6">
            <w:pPr>
              <w:rPr>
                <w:rFonts w:cstheme="minorHAnsi"/>
                <w:sz w:val="20"/>
                <w:szCs w:val="20"/>
              </w:rPr>
            </w:pPr>
          </w:p>
        </w:tc>
        <w:tc>
          <w:tcPr>
            <w:tcW w:w="3240" w:type="dxa"/>
          </w:tcPr>
          <w:p w14:paraId="65B0B995" w14:textId="77777777" w:rsidR="00E708A2" w:rsidRPr="00D76C98" w:rsidRDefault="00E708A2" w:rsidP="001D20A6">
            <w:pPr>
              <w:rPr>
                <w:rFonts w:cstheme="minorHAnsi"/>
                <w:sz w:val="20"/>
                <w:szCs w:val="20"/>
              </w:rPr>
            </w:pPr>
          </w:p>
        </w:tc>
        <w:tc>
          <w:tcPr>
            <w:tcW w:w="1530" w:type="dxa"/>
          </w:tcPr>
          <w:p w14:paraId="65B0B996" w14:textId="77777777" w:rsidR="00E708A2" w:rsidRPr="00D76C98" w:rsidRDefault="00E708A2" w:rsidP="001D20A6">
            <w:pPr>
              <w:rPr>
                <w:rFonts w:cstheme="minorHAnsi"/>
                <w:sz w:val="20"/>
                <w:szCs w:val="20"/>
              </w:rPr>
            </w:pPr>
          </w:p>
        </w:tc>
        <w:tc>
          <w:tcPr>
            <w:tcW w:w="1260" w:type="dxa"/>
          </w:tcPr>
          <w:p w14:paraId="65B0B997" w14:textId="77777777" w:rsidR="00E708A2" w:rsidRPr="00D76C98" w:rsidRDefault="00E708A2" w:rsidP="001D20A6">
            <w:pPr>
              <w:rPr>
                <w:rFonts w:cstheme="minorHAnsi"/>
                <w:sz w:val="20"/>
                <w:szCs w:val="20"/>
              </w:rPr>
            </w:pPr>
          </w:p>
        </w:tc>
        <w:tc>
          <w:tcPr>
            <w:tcW w:w="810" w:type="dxa"/>
          </w:tcPr>
          <w:p w14:paraId="65B0B998" w14:textId="77777777" w:rsidR="00E708A2" w:rsidRPr="00D76C98" w:rsidRDefault="00E708A2" w:rsidP="001D20A6">
            <w:pPr>
              <w:rPr>
                <w:rFonts w:cstheme="minorHAnsi"/>
                <w:sz w:val="20"/>
                <w:szCs w:val="20"/>
              </w:rPr>
            </w:pPr>
          </w:p>
        </w:tc>
      </w:tr>
      <w:tr w:rsidR="00E708A2" w:rsidRPr="00D76C98" w14:paraId="65B0B9A0" w14:textId="77777777" w:rsidTr="00DA7BFC">
        <w:tc>
          <w:tcPr>
            <w:tcW w:w="6678" w:type="dxa"/>
            <w:vMerge/>
          </w:tcPr>
          <w:p w14:paraId="65B0B99A" w14:textId="77777777" w:rsidR="00E708A2" w:rsidRPr="00D76C98" w:rsidRDefault="00E708A2" w:rsidP="001D20A6">
            <w:pPr>
              <w:rPr>
                <w:rFonts w:cstheme="minorHAnsi"/>
                <w:sz w:val="20"/>
                <w:szCs w:val="20"/>
              </w:rPr>
            </w:pPr>
          </w:p>
        </w:tc>
        <w:tc>
          <w:tcPr>
            <w:tcW w:w="1170" w:type="dxa"/>
          </w:tcPr>
          <w:p w14:paraId="65B0B99B" w14:textId="77777777" w:rsidR="00E708A2" w:rsidRPr="00D76C98" w:rsidRDefault="00E708A2" w:rsidP="001D20A6">
            <w:pPr>
              <w:rPr>
                <w:rFonts w:cstheme="minorHAnsi"/>
                <w:sz w:val="20"/>
                <w:szCs w:val="20"/>
              </w:rPr>
            </w:pPr>
          </w:p>
        </w:tc>
        <w:tc>
          <w:tcPr>
            <w:tcW w:w="3240" w:type="dxa"/>
          </w:tcPr>
          <w:p w14:paraId="65B0B99C" w14:textId="77777777" w:rsidR="00E708A2" w:rsidRPr="00D76C98" w:rsidRDefault="00E708A2" w:rsidP="001D20A6">
            <w:pPr>
              <w:rPr>
                <w:rFonts w:cstheme="minorHAnsi"/>
                <w:sz w:val="20"/>
                <w:szCs w:val="20"/>
              </w:rPr>
            </w:pPr>
          </w:p>
        </w:tc>
        <w:tc>
          <w:tcPr>
            <w:tcW w:w="1530" w:type="dxa"/>
          </w:tcPr>
          <w:p w14:paraId="65B0B99D" w14:textId="77777777" w:rsidR="00E708A2" w:rsidRPr="00D76C98" w:rsidRDefault="00E708A2" w:rsidP="001D20A6">
            <w:pPr>
              <w:rPr>
                <w:rFonts w:cstheme="minorHAnsi"/>
                <w:sz w:val="20"/>
                <w:szCs w:val="20"/>
              </w:rPr>
            </w:pPr>
          </w:p>
        </w:tc>
        <w:tc>
          <w:tcPr>
            <w:tcW w:w="1260" w:type="dxa"/>
          </w:tcPr>
          <w:p w14:paraId="65B0B99E" w14:textId="77777777" w:rsidR="00E708A2" w:rsidRPr="00D76C98" w:rsidRDefault="00E708A2" w:rsidP="001D20A6">
            <w:pPr>
              <w:rPr>
                <w:rFonts w:cstheme="minorHAnsi"/>
                <w:sz w:val="20"/>
                <w:szCs w:val="20"/>
              </w:rPr>
            </w:pPr>
          </w:p>
        </w:tc>
        <w:tc>
          <w:tcPr>
            <w:tcW w:w="810" w:type="dxa"/>
          </w:tcPr>
          <w:p w14:paraId="65B0B99F" w14:textId="77777777" w:rsidR="00E708A2" w:rsidRPr="00D76C98" w:rsidRDefault="00E708A2" w:rsidP="001D20A6">
            <w:pPr>
              <w:rPr>
                <w:rFonts w:cstheme="minorHAnsi"/>
                <w:sz w:val="20"/>
                <w:szCs w:val="20"/>
              </w:rPr>
            </w:pPr>
          </w:p>
        </w:tc>
      </w:tr>
      <w:tr w:rsidR="00E708A2" w:rsidRPr="00D76C98" w14:paraId="65B0B9A7" w14:textId="77777777" w:rsidTr="00DA7BFC">
        <w:tc>
          <w:tcPr>
            <w:tcW w:w="6678" w:type="dxa"/>
            <w:vMerge/>
          </w:tcPr>
          <w:p w14:paraId="65B0B9A1" w14:textId="77777777" w:rsidR="00E708A2" w:rsidRPr="00D76C98" w:rsidRDefault="00E708A2" w:rsidP="001D20A6">
            <w:pPr>
              <w:rPr>
                <w:rFonts w:cstheme="minorHAnsi"/>
                <w:sz w:val="20"/>
                <w:szCs w:val="20"/>
              </w:rPr>
            </w:pPr>
          </w:p>
        </w:tc>
        <w:tc>
          <w:tcPr>
            <w:tcW w:w="1170" w:type="dxa"/>
          </w:tcPr>
          <w:p w14:paraId="65B0B9A2" w14:textId="77777777" w:rsidR="00E708A2" w:rsidRPr="00D76C98" w:rsidRDefault="00E708A2" w:rsidP="001D20A6">
            <w:pPr>
              <w:rPr>
                <w:rFonts w:cstheme="minorHAnsi"/>
                <w:sz w:val="20"/>
                <w:szCs w:val="20"/>
              </w:rPr>
            </w:pPr>
          </w:p>
        </w:tc>
        <w:tc>
          <w:tcPr>
            <w:tcW w:w="3240" w:type="dxa"/>
          </w:tcPr>
          <w:p w14:paraId="65B0B9A3" w14:textId="77777777" w:rsidR="00E708A2" w:rsidRPr="00D76C98" w:rsidRDefault="00E708A2" w:rsidP="001D20A6">
            <w:pPr>
              <w:rPr>
                <w:rFonts w:cstheme="minorHAnsi"/>
                <w:sz w:val="20"/>
                <w:szCs w:val="20"/>
              </w:rPr>
            </w:pPr>
          </w:p>
        </w:tc>
        <w:tc>
          <w:tcPr>
            <w:tcW w:w="1530" w:type="dxa"/>
          </w:tcPr>
          <w:p w14:paraId="65B0B9A4" w14:textId="77777777" w:rsidR="00E708A2" w:rsidRPr="00D76C98" w:rsidRDefault="00E708A2" w:rsidP="001D20A6">
            <w:pPr>
              <w:rPr>
                <w:rFonts w:cstheme="minorHAnsi"/>
                <w:sz w:val="20"/>
                <w:szCs w:val="20"/>
              </w:rPr>
            </w:pPr>
          </w:p>
        </w:tc>
        <w:tc>
          <w:tcPr>
            <w:tcW w:w="1260" w:type="dxa"/>
          </w:tcPr>
          <w:p w14:paraId="65B0B9A5" w14:textId="77777777" w:rsidR="00E708A2" w:rsidRPr="00D76C98" w:rsidRDefault="00E708A2" w:rsidP="001D20A6">
            <w:pPr>
              <w:rPr>
                <w:rFonts w:cstheme="minorHAnsi"/>
                <w:sz w:val="20"/>
                <w:szCs w:val="20"/>
              </w:rPr>
            </w:pPr>
          </w:p>
        </w:tc>
        <w:tc>
          <w:tcPr>
            <w:tcW w:w="810" w:type="dxa"/>
          </w:tcPr>
          <w:p w14:paraId="65B0B9A6" w14:textId="77777777" w:rsidR="00E708A2" w:rsidRPr="00D76C98" w:rsidRDefault="00E708A2" w:rsidP="001D20A6">
            <w:pPr>
              <w:rPr>
                <w:rFonts w:cstheme="minorHAnsi"/>
                <w:sz w:val="20"/>
                <w:szCs w:val="20"/>
              </w:rPr>
            </w:pPr>
          </w:p>
        </w:tc>
      </w:tr>
      <w:tr w:rsidR="00E708A2" w:rsidRPr="00D76C98" w14:paraId="65B0B9AE" w14:textId="77777777" w:rsidTr="00DA7BFC">
        <w:tc>
          <w:tcPr>
            <w:tcW w:w="6678" w:type="dxa"/>
            <w:vMerge/>
          </w:tcPr>
          <w:p w14:paraId="65B0B9A8" w14:textId="77777777" w:rsidR="00E708A2" w:rsidRPr="00D76C98" w:rsidRDefault="00E708A2" w:rsidP="001D20A6">
            <w:pPr>
              <w:rPr>
                <w:rFonts w:cstheme="minorHAnsi"/>
                <w:sz w:val="20"/>
                <w:szCs w:val="20"/>
              </w:rPr>
            </w:pPr>
          </w:p>
        </w:tc>
        <w:tc>
          <w:tcPr>
            <w:tcW w:w="1170" w:type="dxa"/>
          </w:tcPr>
          <w:p w14:paraId="65B0B9A9" w14:textId="77777777" w:rsidR="00E708A2" w:rsidRPr="00D76C98" w:rsidRDefault="00E708A2" w:rsidP="001D20A6">
            <w:pPr>
              <w:rPr>
                <w:rFonts w:cstheme="minorHAnsi"/>
                <w:sz w:val="20"/>
                <w:szCs w:val="20"/>
              </w:rPr>
            </w:pPr>
          </w:p>
        </w:tc>
        <w:tc>
          <w:tcPr>
            <w:tcW w:w="3240" w:type="dxa"/>
          </w:tcPr>
          <w:p w14:paraId="65B0B9AA" w14:textId="77777777" w:rsidR="00E708A2" w:rsidRPr="00D76C98" w:rsidRDefault="00E708A2" w:rsidP="001D20A6">
            <w:pPr>
              <w:rPr>
                <w:rFonts w:cstheme="minorHAnsi"/>
                <w:sz w:val="20"/>
                <w:szCs w:val="20"/>
              </w:rPr>
            </w:pPr>
          </w:p>
        </w:tc>
        <w:tc>
          <w:tcPr>
            <w:tcW w:w="1530" w:type="dxa"/>
          </w:tcPr>
          <w:p w14:paraId="65B0B9AB" w14:textId="77777777" w:rsidR="00E708A2" w:rsidRPr="00D76C98" w:rsidRDefault="00E708A2" w:rsidP="001D20A6">
            <w:pPr>
              <w:rPr>
                <w:rFonts w:cstheme="minorHAnsi"/>
                <w:sz w:val="20"/>
                <w:szCs w:val="20"/>
              </w:rPr>
            </w:pPr>
          </w:p>
        </w:tc>
        <w:tc>
          <w:tcPr>
            <w:tcW w:w="1260" w:type="dxa"/>
          </w:tcPr>
          <w:p w14:paraId="65B0B9AC" w14:textId="77777777" w:rsidR="00E708A2" w:rsidRPr="00D76C98" w:rsidRDefault="00E708A2" w:rsidP="001D20A6">
            <w:pPr>
              <w:rPr>
                <w:rFonts w:cstheme="minorHAnsi"/>
                <w:sz w:val="20"/>
                <w:szCs w:val="20"/>
              </w:rPr>
            </w:pPr>
          </w:p>
        </w:tc>
        <w:tc>
          <w:tcPr>
            <w:tcW w:w="810" w:type="dxa"/>
          </w:tcPr>
          <w:p w14:paraId="65B0B9AD" w14:textId="77777777" w:rsidR="00E708A2" w:rsidRPr="00D76C98" w:rsidRDefault="00E708A2" w:rsidP="001D20A6">
            <w:pPr>
              <w:rPr>
                <w:rFonts w:cstheme="minorHAnsi"/>
                <w:sz w:val="20"/>
                <w:szCs w:val="20"/>
              </w:rPr>
            </w:pPr>
          </w:p>
        </w:tc>
      </w:tr>
      <w:tr w:rsidR="00E708A2" w:rsidRPr="00D76C98" w14:paraId="65B0B9B5" w14:textId="77777777" w:rsidTr="00DA7BFC">
        <w:tc>
          <w:tcPr>
            <w:tcW w:w="6678" w:type="dxa"/>
            <w:vMerge/>
          </w:tcPr>
          <w:p w14:paraId="65B0B9AF" w14:textId="77777777" w:rsidR="00E708A2" w:rsidRPr="00D76C98" w:rsidRDefault="00E708A2" w:rsidP="001D20A6">
            <w:pPr>
              <w:rPr>
                <w:rFonts w:cstheme="minorHAnsi"/>
                <w:sz w:val="20"/>
                <w:szCs w:val="20"/>
              </w:rPr>
            </w:pPr>
          </w:p>
        </w:tc>
        <w:tc>
          <w:tcPr>
            <w:tcW w:w="1170" w:type="dxa"/>
          </w:tcPr>
          <w:p w14:paraId="65B0B9B0" w14:textId="77777777" w:rsidR="00E708A2" w:rsidRPr="00D76C98" w:rsidRDefault="00E708A2" w:rsidP="001D20A6">
            <w:pPr>
              <w:rPr>
                <w:rFonts w:cstheme="minorHAnsi"/>
                <w:sz w:val="20"/>
                <w:szCs w:val="20"/>
              </w:rPr>
            </w:pPr>
          </w:p>
        </w:tc>
        <w:tc>
          <w:tcPr>
            <w:tcW w:w="3240" w:type="dxa"/>
          </w:tcPr>
          <w:p w14:paraId="65B0B9B1" w14:textId="77777777" w:rsidR="00E708A2" w:rsidRPr="00D76C98" w:rsidRDefault="00E708A2" w:rsidP="001D20A6">
            <w:pPr>
              <w:rPr>
                <w:rFonts w:cstheme="minorHAnsi"/>
                <w:sz w:val="20"/>
                <w:szCs w:val="20"/>
              </w:rPr>
            </w:pPr>
          </w:p>
        </w:tc>
        <w:tc>
          <w:tcPr>
            <w:tcW w:w="1530" w:type="dxa"/>
          </w:tcPr>
          <w:p w14:paraId="65B0B9B2" w14:textId="77777777" w:rsidR="00E708A2" w:rsidRPr="00D76C98" w:rsidRDefault="00E708A2" w:rsidP="001D20A6">
            <w:pPr>
              <w:rPr>
                <w:rFonts w:cstheme="minorHAnsi"/>
                <w:sz w:val="20"/>
                <w:szCs w:val="20"/>
              </w:rPr>
            </w:pPr>
          </w:p>
        </w:tc>
        <w:tc>
          <w:tcPr>
            <w:tcW w:w="1260" w:type="dxa"/>
          </w:tcPr>
          <w:p w14:paraId="65B0B9B3" w14:textId="77777777" w:rsidR="00E708A2" w:rsidRPr="00D76C98" w:rsidRDefault="00E708A2" w:rsidP="001D20A6">
            <w:pPr>
              <w:rPr>
                <w:rFonts w:cstheme="minorHAnsi"/>
                <w:sz w:val="20"/>
                <w:szCs w:val="20"/>
              </w:rPr>
            </w:pPr>
          </w:p>
        </w:tc>
        <w:tc>
          <w:tcPr>
            <w:tcW w:w="810" w:type="dxa"/>
          </w:tcPr>
          <w:p w14:paraId="65B0B9B4" w14:textId="77777777" w:rsidR="00E708A2" w:rsidRPr="00D76C98" w:rsidRDefault="00E708A2" w:rsidP="001D20A6">
            <w:pPr>
              <w:rPr>
                <w:rFonts w:cstheme="minorHAnsi"/>
                <w:sz w:val="20"/>
                <w:szCs w:val="20"/>
              </w:rPr>
            </w:pPr>
          </w:p>
        </w:tc>
      </w:tr>
      <w:tr w:rsidR="00E708A2" w:rsidRPr="00D76C98" w14:paraId="65B0B9BC" w14:textId="77777777" w:rsidTr="00DA7BFC">
        <w:tc>
          <w:tcPr>
            <w:tcW w:w="6678" w:type="dxa"/>
            <w:vMerge/>
          </w:tcPr>
          <w:p w14:paraId="65B0B9B6" w14:textId="77777777" w:rsidR="00E708A2" w:rsidRPr="00D76C98" w:rsidRDefault="00E708A2" w:rsidP="001D20A6">
            <w:pPr>
              <w:rPr>
                <w:rFonts w:cstheme="minorHAnsi"/>
                <w:sz w:val="20"/>
                <w:szCs w:val="20"/>
              </w:rPr>
            </w:pPr>
          </w:p>
        </w:tc>
        <w:tc>
          <w:tcPr>
            <w:tcW w:w="1170" w:type="dxa"/>
          </w:tcPr>
          <w:p w14:paraId="65B0B9B7" w14:textId="77777777" w:rsidR="00E708A2" w:rsidRPr="00D76C98" w:rsidRDefault="00E708A2" w:rsidP="001D20A6">
            <w:pPr>
              <w:rPr>
                <w:rFonts w:cstheme="minorHAnsi"/>
                <w:sz w:val="20"/>
                <w:szCs w:val="20"/>
              </w:rPr>
            </w:pPr>
          </w:p>
        </w:tc>
        <w:tc>
          <w:tcPr>
            <w:tcW w:w="3240" w:type="dxa"/>
          </w:tcPr>
          <w:p w14:paraId="65B0B9B8" w14:textId="77777777" w:rsidR="00E708A2" w:rsidRPr="00D76C98" w:rsidRDefault="00E708A2" w:rsidP="001D20A6">
            <w:pPr>
              <w:rPr>
                <w:rFonts w:cstheme="minorHAnsi"/>
                <w:sz w:val="20"/>
                <w:szCs w:val="20"/>
              </w:rPr>
            </w:pPr>
          </w:p>
        </w:tc>
        <w:tc>
          <w:tcPr>
            <w:tcW w:w="1530" w:type="dxa"/>
          </w:tcPr>
          <w:p w14:paraId="65B0B9B9" w14:textId="77777777" w:rsidR="00E708A2" w:rsidRPr="00D76C98" w:rsidRDefault="00E708A2" w:rsidP="001D20A6">
            <w:pPr>
              <w:rPr>
                <w:rFonts w:cstheme="minorHAnsi"/>
                <w:sz w:val="20"/>
                <w:szCs w:val="20"/>
              </w:rPr>
            </w:pPr>
          </w:p>
        </w:tc>
        <w:tc>
          <w:tcPr>
            <w:tcW w:w="1260" w:type="dxa"/>
          </w:tcPr>
          <w:p w14:paraId="65B0B9BA" w14:textId="77777777" w:rsidR="00E708A2" w:rsidRPr="00D76C98" w:rsidRDefault="00E708A2" w:rsidP="001D20A6">
            <w:pPr>
              <w:rPr>
                <w:rFonts w:cstheme="minorHAnsi"/>
                <w:sz w:val="20"/>
                <w:szCs w:val="20"/>
              </w:rPr>
            </w:pPr>
          </w:p>
        </w:tc>
        <w:tc>
          <w:tcPr>
            <w:tcW w:w="810" w:type="dxa"/>
          </w:tcPr>
          <w:p w14:paraId="65B0B9BB" w14:textId="77777777" w:rsidR="00E708A2" w:rsidRPr="00D76C98" w:rsidRDefault="00E708A2" w:rsidP="001D20A6">
            <w:pPr>
              <w:rPr>
                <w:rFonts w:cstheme="minorHAnsi"/>
                <w:sz w:val="20"/>
                <w:szCs w:val="20"/>
              </w:rPr>
            </w:pPr>
          </w:p>
        </w:tc>
      </w:tr>
      <w:tr w:rsidR="00E708A2" w:rsidRPr="00D76C98" w14:paraId="65B0B9C3" w14:textId="77777777" w:rsidTr="00DA7BFC">
        <w:tc>
          <w:tcPr>
            <w:tcW w:w="6678" w:type="dxa"/>
            <w:vMerge/>
          </w:tcPr>
          <w:p w14:paraId="65B0B9BD" w14:textId="77777777" w:rsidR="00E708A2" w:rsidRPr="00D76C98" w:rsidRDefault="00E708A2" w:rsidP="001D20A6">
            <w:pPr>
              <w:rPr>
                <w:rFonts w:cstheme="minorHAnsi"/>
                <w:sz w:val="20"/>
                <w:szCs w:val="20"/>
              </w:rPr>
            </w:pPr>
          </w:p>
        </w:tc>
        <w:tc>
          <w:tcPr>
            <w:tcW w:w="1170" w:type="dxa"/>
          </w:tcPr>
          <w:p w14:paraId="65B0B9BE" w14:textId="77777777" w:rsidR="00E708A2" w:rsidRPr="00D76C98" w:rsidRDefault="00E708A2" w:rsidP="001D20A6">
            <w:pPr>
              <w:rPr>
                <w:rFonts w:cstheme="minorHAnsi"/>
                <w:sz w:val="20"/>
                <w:szCs w:val="20"/>
              </w:rPr>
            </w:pPr>
          </w:p>
        </w:tc>
        <w:tc>
          <w:tcPr>
            <w:tcW w:w="3240" w:type="dxa"/>
          </w:tcPr>
          <w:p w14:paraId="65B0B9BF" w14:textId="77777777" w:rsidR="00E708A2" w:rsidRPr="00D76C98" w:rsidRDefault="00E708A2" w:rsidP="001D20A6">
            <w:pPr>
              <w:rPr>
                <w:rFonts w:cstheme="minorHAnsi"/>
                <w:sz w:val="20"/>
                <w:szCs w:val="20"/>
              </w:rPr>
            </w:pPr>
          </w:p>
        </w:tc>
        <w:tc>
          <w:tcPr>
            <w:tcW w:w="1530" w:type="dxa"/>
          </w:tcPr>
          <w:p w14:paraId="65B0B9C0" w14:textId="77777777" w:rsidR="00E708A2" w:rsidRPr="00D76C98" w:rsidRDefault="00E708A2" w:rsidP="001D20A6">
            <w:pPr>
              <w:rPr>
                <w:rFonts w:cstheme="minorHAnsi"/>
                <w:sz w:val="20"/>
                <w:szCs w:val="20"/>
              </w:rPr>
            </w:pPr>
          </w:p>
        </w:tc>
        <w:tc>
          <w:tcPr>
            <w:tcW w:w="1260" w:type="dxa"/>
          </w:tcPr>
          <w:p w14:paraId="65B0B9C1" w14:textId="77777777" w:rsidR="00E708A2" w:rsidRPr="00D76C98" w:rsidRDefault="00E708A2" w:rsidP="001D20A6">
            <w:pPr>
              <w:rPr>
                <w:rFonts w:cstheme="minorHAnsi"/>
                <w:sz w:val="20"/>
                <w:szCs w:val="20"/>
              </w:rPr>
            </w:pPr>
          </w:p>
        </w:tc>
        <w:tc>
          <w:tcPr>
            <w:tcW w:w="810" w:type="dxa"/>
          </w:tcPr>
          <w:p w14:paraId="65B0B9C2" w14:textId="77777777" w:rsidR="00E708A2" w:rsidRPr="00D76C98" w:rsidRDefault="00E708A2" w:rsidP="001D20A6">
            <w:pPr>
              <w:rPr>
                <w:rFonts w:cstheme="minorHAnsi"/>
                <w:sz w:val="20"/>
                <w:szCs w:val="20"/>
              </w:rPr>
            </w:pPr>
          </w:p>
        </w:tc>
      </w:tr>
    </w:tbl>
    <w:p w14:paraId="65B0B9C4" w14:textId="6A9F02E4" w:rsidR="00976E6A" w:rsidRDefault="00976E6A"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9CB" w14:textId="77777777" w:rsidTr="00F8550C">
        <w:tc>
          <w:tcPr>
            <w:tcW w:w="6678" w:type="dxa"/>
            <w:shd w:val="clear" w:color="auto" w:fill="00B050"/>
          </w:tcPr>
          <w:p w14:paraId="65B0B9C5" w14:textId="77777777" w:rsidR="00DA7BFC" w:rsidRPr="00260656" w:rsidRDefault="00DA7BFC" w:rsidP="001D20A6">
            <w:pPr>
              <w:rPr>
                <w:rFonts w:cstheme="minorHAnsi"/>
                <w:b/>
                <w:szCs w:val="20"/>
              </w:rPr>
            </w:pPr>
            <w:r w:rsidRPr="00260656">
              <w:rPr>
                <w:rFonts w:cstheme="minorHAnsi"/>
                <w:b/>
                <w:szCs w:val="20"/>
              </w:rPr>
              <w:t>Mitigation</w:t>
            </w:r>
          </w:p>
        </w:tc>
        <w:tc>
          <w:tcPr>
            <w:tcW w:w="1170" w:type="dxa"/>
            <w:shd w:val="clear" w:color="auto" w:fill="00B050"/>
          </w:tcPr>
          <w:p w14:paraId="65B0B9C6"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00B050"/>
          </w:tcPr>
          <w:p w14:paraId="65B0B9C7"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00B050"/>
          </w:tcPr>
          <w:p w14:paraId="65B0B9C8"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00B050"/>
          </w:tcPr>
          <w:p w14:paraId="65B0B9C9"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00B050"/>
          </w:tcPr>
          <w:p w14:paraId="65B0B9CA" w14:textId="77777777" w:rsidR="00DA7BFC" w:rsidRPr="00260656" w:rsidRDefault="00DA7BFC" w:rsidP="001D20A6">
            <w:pPr>
              <w:rPr>
                <w:rFonts w:cstheme="minorHAnsi"/>
                <w:b/>
                <w:szCs w:val="20"/>
              </w:rPr>
            </w:pPr>
            <w:r w:rsidRPr="00260656">
              <w:rPr>
                <w:rFonts w:cstheme="minorHAnsi"/>
                <w:b/>
                <w:szCs w:val="20"/>
              </w:rPr>
              <w:t>Verified By</w:t>
            </w:r>
          </w:p>
        </w:tc>
      </w:tr>
      <w:tr w:rsidR="00BA6F12" w:rsidRPr="00D76C98" w14:paraId="65B0B9D4" w14:textId="77777777" w:rsidTr="00F115E1">
        <w:tc>
          <w:tcPr>
            <w:tcW w:w="6678" w:type="dxa"/>
            <w:vMerge w:val="restart"/>
          </w:tcPr>
          <w:p w14:paraId="76EACC98" w14:textId="77777777" w:rsidR="00590314" w:rsidRPr="00D76C98" w:rsidRDefault="00590314" w:rsidP="001D20A6">
            <w:pPr>
              <w:pStyle w:val="TableText"/>
              <w:keepNext w:val="0"/>
              <w:widowControl w:val="0"/>
              <w:spacing w:before="0" w:after="0"/>
              <w:rPr>
                <w:rFonts w:asciiTheme="minorHAnsi" w:hAnsiTheme="minorHAnsi" w:cstheme="minorHAnsi"/>
              </w:rPr>
            </w:pPr>
            <w:r w:rsidRPr="00D76C98">
              <w:rPr>
                <w:rFonts w:asciiTheme="minorHAnsi" w:hAnsiTheme="minorHAnsi" w:cstheme="minorHAnsi"/>
                <w:b/>
                <w:bCs/>
              </w:rPr>
              <w:t>Mitigation Measure PUB-1: Require Payment of School Development Fee</w:t>
            </w:r>
            <w:r w:rsidRPr="00D76C98">
              <w:rPr>
                <w:rFonts w:asciiTheme="minorHAnsi" w:hAnsiTheme="minorHAnsi" w:cstheme="minorHAnsi"/>
                <w:b/>
              </w:rPr>
              <w:t>s</w:t>
            </w:r>
          </w:p>
          <w:p w14:paraId="65B0B9CE" w14:textId="64614408" w:rsidR="00BA6F12" w:rsidRPr="00D76C98" w:rsidRDefault="00590314" w:rsidP="001D20A6">
            <w:pPr>
              <w:pStyle w:val="TableText"/>
              <w:keepNext w:val="0"/>
              <w:widowControl w:val="0"/>
              <w:spacing w:before="0" w:after="0"/>
              <w:rPr>
                <w:rFonts w:asciiTheme="minorHAnsi" w:hAnsiTheme="minorHAnsi" w:cstheme="minorHAnsi"/>
              </w:rPr>
            </w:pPr>
            <w:r w:rsidRPr="00D76C98">
              <w:rPr>
                <w:rFonts w:asciiTheme="minorHAnsi" w:hAnsiTheme="minorHAnsi" w:cstheme="minorHAnsi"/>
              </w:rPr>
              <w:t>The project proponent shall pay the required school development fees.</w:t>
            </w:r>
            <w:r w:rsidR="00F808C7">
              <w:rPr>
                <w:rFonts w:asciiTheme="minorHAnsi" w:hAnsiTheme="minorHAnsi" w:cstheme="minorHAnsi"/>
              </w:rPr>
              <w:t xml:space="preserve"> </w:t>
            </w:r>
          </w:p>
        </w:tc>
        <w:tc>
          <w:tcPr>
            <w:tcW w:w="1170" w:type="dxa"/>
            <w:shd w:val="clear" w:color="auto" w:fill="FFFF99"/>
          </w:tcPr>
          <w:p w14:paraId="65B0B9CF" w14:textId="1E0488EC" w:rsidR="00BA6F12" w:rsidRPr="00D76C98" w:rsidRDefault="00BA6F12" w:rsidP="001D20A6">
            <w:pPr>
              <w:rPr>
                <w:rFonts w:cstheme="minorHAnsi"/>
                <w:sz w:val="20"/>
                <w:szCs w:val="20"/>
              </w:rPr>
            </w:pPr>
          </w:p>
        </w:tc>
        <w:tc>
          <w:tcPr>
            <w:tcW w:w="3240" w:type="dxa"/>
            <w:shd w:val="clear" w:color="auto" w:fill="FFFF99"/>
          </w:tcPr>
          <w:p w14:paraId="65B0B9D0" w14:textId="123BDFC7" w:rsidR="00BA6F12" w:rsidRPr="00D76C98" w:rsidRDefault="00BA6F12" w:rsidP="001D20A6">
            <w:pPr>
              <w:rPr>
                <w:rFonts w:cstheme="minorHAnsi"/>
                <w:sz w:val="20"/>
                <w:szCs w:val="20"/>
              </w:rPr>
            </w:pPr>
          </w:p>
        </w:tc>
        <w:tc>
          <w:tcPr>
            <w:tcW w:w="1530" w:type="dxa"/>
            <w:shd w:val="clear" w:color="auto" w:fill="FFFF99"/>
          </w:tcPr>
          <w:p w14:paraId="65B0B9D1" w14:textId="7834876A" w:rsidR="00BA6F12" w:rsidRPr="00D76C98" w:rsidRDefault="00BA6F12" w:rsidP="001D20A6">
            <w:pPr>
              <w:rPr>
                <w:rFonts w:cstheme="minorHAnsi"/>
                <w:b/>
                <w:sz w:val="20"/>
                <w:szCs w:val="20"/>
              </w:rPr>
            </w:pPr>
          </w:p>
        </w:tc>
        <w:tc>
          <w:tcPr>
            <w:tcW w:w="1260" w:type="dxa"/>
            <w:shd w:val="clear" w:color="auto" w:fill="FFFF99"/>
          </w:tcPr>
          <w:p w14:paraId="65B0B9D2" w14:textId="5F486AC2" w:rsidR="00BA6F12" w:rsidRPr="00D76C98" w:rsidRDefault="00BA6F12" w:rsidP="001D20A6">
            <w:pPr>
              <w:rPr>
                <w:rFonts w:cstheme="minorHAnsi"/>
                <w:sz w:val="20"/>
                <w:szCs w:val="20"/>
              </w:rPr>
            </w:pPr>
          </w:p>
        </w:tc>
        <w:tc>
          <w:tcPr>
            <w:tcW w:w="810" w:type="dxa"/>
            <w:shd w:val="clear" w:color="auto" w:fill="FFFF99"/>
          </w:tcPr>
          <w:p w14:paraId="65B0B9D3" w14:textId="45656E61" w:rsidR="00BA6F12" w:rsidRPr="00D76C98" w:rsidRDefault="00BA6F12" w:rsidP="001D20A6">
            <w:pPr>
              <w:rPr>
                <w:rFonts w:cstheme="minorHAnsi"/>
                <w:sz w:val="20"/>
                <w:szCs w:val="20"/>
              </w:rPr>
            </w:pPr>
          </w:p>
        </w:tc>
      </w:tr>
      <w:tr w:rsidR="00BA6F12" w:rsidRPr="00D76C98" w14:paraId="65B0B9DB" w14:textId="77777777" w:rsidTr="00DA7BFC">
        <w:tc>
          <w:tcPr>
            <w:tcW w:w="6678" w:type="dxa"/>
            <w:vMerge/>
          </w:tcPr>
          <w:p w14:paraId="65B0B9D5" w14:textId="77777777" w:rsidR="00BA6F12" w:rsidRPr="00D76C98" w:rsidRDefault="00BA6F12" w:rsidP="001D20A6">
            <w:pPr>
              <w:rPr>
                <w:rFonts w:cstheme="minorHAnsi"/>
                <w:sz w:val="20"/>
                <w:szCs w:val="20"/>
              </w:rPr>
            </w:pPr>
          </w:p>
        </w:tc>
        <w:tc>
          <w:tcPr>
            <w:tcW w:w="1170" w:type="dxa"/>
          </w:tcPr>
          <w:p w14:paraId="65B0B9D6" w14:textId="77777777" w:rsidR="00BA6F12" w:rsidRPr="00D76C98" w:rsidRDefault="00BA6F12" w:rsidP="001D20A6">
            <w:pPr>
              <w:rPr>
                <w:rFonts w:cstheme="minorHAnsi"/>
                <w:sz w:val="20"/>
                <w:szCs w:val="20"/>
              </w:rPr>
            </w:pPr>
          </w:p>
        </w:tc>
        <w:tc>
          <w:tcPr>
            <w:tcW w:w="3240" w:type="dxa"/>
          </w:tcPr>
          <w:p w14:paraId="65B0B9D7" w14:textId="77777777" w:rsidR="00BA6F12" w:rsidRPr="00D76C98" w:rsidRDefault="00BA6F12" w:rsidP="001D20A6">
            <w:pPr>
              <w:rPr>
                <w:rFonts w:cstheme="minorHAnsi"/>
                <w:sz w:val="20"/>
                <w:szCs w:val="20"/>
              </w:rPr>
            </w:pPr>
          </w:p>
        </w:tc>
        <w:tc>
          <w:tcPr>
            <w:tcW w:w="1530" w:type="dxa"/>
          </w:tcPr>
          <w:p w14:paraId="65B0B9D8" w14:textId="77777777" w:rsidR="00BA6F12" w:rsidRPr="00D76C98" w:rsidRDefault="00BA6F12" w:rsidP="001D20A6">
            <w:pPr>
              <w:rPr>
                <w:rFonts w:cstheme="minorHAnsi"/>
                <w:sz w:val="20"/>
                <w:szCs w:val="20"/>
              </w:rPr>
            </w:pPr>
          </w:p>
        </w:tc>
        <w:tc>
          <w:tcPr>
            <w:tcW w:w="1260" w:type="dxa"/>
          </w:tcPr>
          <w:p w14:paraId="65B0B9D9" w14:textId="77777777" w:rsidR="00BA6F12" w:rsidRPr="00D76C98" w:rsidRDefault="00BA6F12" w:rsidP="001D20A6">
            <w:pPr>
              <w:rPr>
                <w:rFonts w:cstheme="minorHAnsi"/>
                <w:sz w:val="20"/>
                <w:szCs w:val="20"/>
              </w:rPr>
            </w:pPr>
          </w:p>
        </w:tc>
        <w:tc>
          <w:tcPr>
            <w:tcW w:w="810" w:type="dxa"/>
          </w:tcPr>
          <w:p w14:paraId="65B0B9DA" w14:textId="77777777" w:rsidR="00BA6F12" w:rsidRPr="00D76C98" w:rsidRDefault="00BA6F12" w:rsidP="001D20A6">
            <w:pPr>
              <w:rPr>
                <w:rFonts w:cstheme="minorHAnsi"/>
                <w:sz w:val="20"/>
                <w:szCs w:val="20"/>
              </w:rPr>
            </w:pPr>
          </w:p>
        </w:tc>
      </w:tr>
      <w:tr w:rsidR="00BA6F12" w:rsidRPr="00D76C98" w14:paraId="65B0B9E2" w14:textId="77777777" w:rsidTr="00DA7BFC">
        <w:tc>
          <w:tcPr>
            <w:tcW w:w="6678" w:type="dxa"/>
            <w:vMerge/>
          </w:tcPr>
          <w:p w14:paraId="65B0B9DC" w14:textId="77777777" w:rsidR="00BA6F12" w:rsidRPr="00D76C98" w:rsidRDefault="00BA6F12" w:rsidP="001D20A6">
            <w:pPr>
              <w:rPr>
                <w:rFonts w:cstheme="minorHAnsi"/>
                <w:sz w:val="20"/>
                <w:szCs w:val="20"/>
              </w:rPr>
            </w:pPr>
          </w:p>
        </w:tc>
        <w:tc>
          <w:tcPr>
            <w:tcW w:w="1170" w:type="dxa"/>
          </w:tcPr>
          <w:p w14:paraId="65B0B9DD" w14:textId="77777777" w:rsidR="00BA6F12" w:rsidRPr="00D76C98" w:rsidRDefault="00BA6F12" w:rsidP="001D20A6">
            <w:pPr>
              <w:rPr>
                <w:rFonts w:cstheme="minorHAnsi"/>
                <w:sz w:val="20"/>
                <w:szCs w:val="20"/>
              </w:rPr>
            </w:pPr>
          </w:p>
        </w:tc>
        <w:tc>
          <w:tcPr>
            <w:tcW w:w="3240" w:type="dxa"/>
          </w:tcPr>
          <w:p w14:paraId="65B0B9DE" w14:textId="77777777" w:rsidR="00BA6F12" w:rsidRPr="00D76C98" w:rsidRDefault="00BA6F12" w:rsidP="001D20A6">
            <w:pPr>
              <w:rPr>
                <w:rFonts w:cstheme="minorHAnsi"/>
                <w:sz w:val="20"/>
                <w:szCs w:val="20"/>
              </w:rPr>
            </w:pPr>
          </w:p>
        </w:tc>
        <w:tc>
          <w:tcPr>
            <w:tcW w:w="1530" w:type="dxa"/>
          </w:tcPr>
          <w:p w14:paraId="65B0B9DF" w14:textId="77777777" w:rsidR="00BA6F12" w:rsidRPr="00D76C98" w:rsidRDefault="00BA6F12" w:rsidP="001D20A6">
            <w:pPr>
              <w:rPr>
                <w:rFonts w:cstheme="minorHAnsi"/>
                <w:sz w:val="20"/>
                <w:szCs w:val="20"/>
              </w:rPr>
            </w:pPr>
          </w:p>
        </w:tc>
        <w:tc>
          <w:tcPr>
            <w:tcW w:w="1260" w:type="dxa"/>
          </w:tcPr>
          <w:p w14:paraId="65B0B9E0" w14:textId="77777777" w:rsidR="00BA6F12" w:rsidRPr="00D76C98" w:rsidRDefault="00BA6F12" w:rsidP="001D20A6">
            <w:pPr>
              <w:rPr>
                <w:rFonts w:cstheme="minorHAnsi"/>
                <w:sz w:val="20"/>
                <w:szCs w:val="20"/>
              </w:rPr>
            </w:pPr>
          </w:p>
        </w:tc>
        <w:tc>
          <w:tcPr>
            <w:tcW w:w="810" w:type="dxa"/>
          </w:tcPr>
          <w:p w14:paraId="65B0B9E1" w14:textId="77777777" w:rsidR="00BA6F12" w:rsidRPr="00D76C98" w:rsidRDefault="00BA6F12" w:rsidP="001D20A6">
            <w:pPr>
              <w:rPr>
                <w:rFonts w:cstheme="minorHAnsi"/>
                <w:sz w:val="20"/>
                <w:szCs w:val="20"/>
              </w:rPr>
            </w:pPr>
          </w:p>
        </w:tc>
      </w:tr>
    </w:tbl>
    <w:p w14:paraId="65B0BA1B" w14:textId="2F332C38" w:rsidR="00CB6352" w:rsidRDefault="00CB6352"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A22" w14:textId="77777777" w:rsidTr="00F8550C">
        <w:tc>
          <w:tcPr>
            <w:tcW w:w="6678" w:type="dxa"/>
            <w:shd w:val="clear" w:color="auto" w:fill="00B050"/>
          </w:tcPr>
          <w:p w14:paraId="65B0BA1C" w14:textId="77777777" w:rsidR="00DA7BFC" w:rsidRPr="00260656" w:rsidRDefault="00DA7BFC" w:rsidP="001D20A6">
            <w:pPr>
              <w:rPr>
                <w:rFonts w:cstheme="minorHAnsi"/>
                <w:b/>
                <w:szCs w:val="20"/>
              </w:rPr>
            </w:pPr>
            <w:r w:rsidRPr="00260656">
              <w:rPr>
                <w:rFonts w:cstheme="minorHAnsi"/>
                <w:b/>
                <w:szCs w:val="20"/>
              </w:rPr>
              <w:t>Mitigation</w:t>
            </w:r>
          </w:p>
        </w:tc>
        <w:tc>
          <w:tcPr>
            <w:tcW w:w="1170" w:type="dxa"/>
            <w:shd w:val="clear" w:color="auto" w:fill="00B050"/>
          </w:tcPr>
          <w:p w14:paraId="65B0BA1D"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00B050"/>
          </w:tcPr>
          <w:p w14:paraId="65B0BA1E"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00B050"/>
          </w:tcPr>
          <w:p w14:paraId="65B0BA1F"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00B050"/>
          </w:tcPr>
          <w:p w14:paraId="65B0BA20"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00B050"/>
          </w:tcPr>
          <w:p w14:paraId="65B0BA21" w14:textId="77777777" w:rsidR="00DA7BFC" w:rsidRPr="00260656" w:rsidRDefault="00DA7BFC" w:rsidP="001D20A6">
            <w:pPr>
              <w:rPr>
                <w:rFonts w:cstheme="minorHAnsi"/>
                <w:b/>
                <w:szCs w:val="20"/>
              </w:rPr>
            </w:pPr>
            <w:r w:rsidRPr="00260656">
              <w:rPr>
                <w:rFonts w:cstheme="minorHAnsi"/>
                <w:b/>
                <w:szCs w:val="20"/>
              </w:rPr>
              <w:t>Verified By</w:t>
            </w:r>
          </w:p>
        </w:tc>
      </w:tr>
      <w:tr w:rsidR="00024AEE" w:rsidRPr="00D76C98" w14:paraId="65B0BA2B" w14:textId="77777777" w:rsidTr="00F115E1">
        <w:tc>
          <w:tcPr>
            <w:tcW w:w="6678" w:type="dxa"/>
            <w:vMerge w:val="restart"/>
          </w:tcPr>
          <w:p w14:paraId="049CB8F3" w14:textId="77777777" w:rsidR="000B33EA" w:rsidRPr="00D76C98" w:rsidRDefault="000B33EA" w:rsidP="001D20A6">
            <w:pPr>
              <w:pStyle w:val="TableText"/>
              <w:keepLines/>
              <w:spacing w:before="0" w:after="0"/>
              <w:rPr>
                <w:rFonts w:asciiTheme="minorHAnsi" w:hAnsiTheme="minorHAnsi" w:cstheme="minorHAnsi"/>
                <w:b/>
                <w:bCs/>
              </w:rPr>
            </w:pPr>
            <w:r w:rsidRPr="00D76C98">
              <w:rPr>
                <w:rFonts w:asciiTheme="minorHAnsi" w:hAnsiTheme="minorHAnsi" w:cstheme="minorHAnsi"/>
                <w:b/>
                <w:bCs/>
              </w:rPr>
              <w:t>Mitigation Measure REC-1: Pay Park Acquisition and Improvement Fee</w:t>
            </w:r>
          </w:p>
          <w:p w14:paraId="65B0BA25" w14:textId="18E3429E" w:rsidR="00024AEE" w:rsidRPr="00D76C98" w:rsidRDefault="000B33EA" w:rsidP="001D20A6">
            <w:pPr>
              <w:pStyle w:val="TableText"/>
              <w:keepLines/>
              <w:spacing w:before="0" w:after="0"/>
              <w:rPr>
                <w:rFonts w:asciiTheme="minorHAnsi" w:hAnsiTheme="minorHAnsi" w:cstheme="minorHAnsi"/>
                <w:b/>
              </w:rPr>
            </w:pPr>
            <w:r w:rsidRPr="00D76C98">
              <w:rPr>
                <w:rFonts w:asciiTheme="minorHAnsi" w:hAnsiTheme="minorHAnsi" w:cstheme="minorHAnsi"/>
              </w:rPr>
              <w:t xml:space="preserve">The project applicants shall comply with Policy PFP-53 of the General Plan, which requires payment of a park acquisition and improvement fee to fund system wide improvements.  </w:t>
            </w:r>
          </w:p>
        </w:tc>
        <w:tc>
          <w:tcPr>
            <w:tcW w:w="1170" w:type="dxa"/>
            <w:shd w:val="clear" w:color="auto" w:fill="FFFF99"/>
          </w:tcPr>
          <w:p w14:paraId="65B0BA26" w14:textId="1184F818" w:rsidR="00024AEE" w:rsidRPr="00D76C98" w:rsidRDefault="00024AEE" w:rsidP="001D20A6">
            <w:pPr>
              <w:rPr>
                <w:rFonts w:cstheme="minorHAnsi"/>
                <w:sz w:val="20"/>
                <w:szCs w:val="20"/>
              </w:rPr>
            </w:pPr>
          </w:p>
        </w:tc>
        <w:tc>
          <w:tcPr>
            <w:tcW w:w="3240" w:type="dxa"/>
            <w:shd w:val="clear" w:color="auto" w:fill="FFFF99"/>
          </w:tcPr>
          <w:p w14:paraId="65B0BA27" w14:textId="3BD91199" w:rsidR="00024AEE" w:rsidRPr="00D76C98" w:rsidRDefault="00024AEE" w:rsidP="001D20A6">
            <w:pPr>
              <w:rPr>
                <w:rFonts w:cstheme="minorHAnsi"/>
                <w:sz w:val="20"/>
                <w:szCs w:val="20"/>
              </w:rPr>
            </w:pPr>
          </w:p>
        </w:tc>
        <w:tc>
          <w:tcPr>
            <w:tcW w:w="1530" w:type="dxa"/>
            <w:shd w:val="clear" w:color="auto" w:fill="FFFF99"/>
          </w:tcPr>
          <w:p w14:paraId="65B0BA28" w14:textId="4AF88A29" w:rsidR="00024AEE" w:rsidRPr="00D76C98" w:rsidRDefault="00024AEE" w:rsidP="001D20A6">
            <w:pPr>
              <w:rPr>
                <w:rFonts w:cstheme="minorHAnsi"/>
                <w:b/>
                <w:sz w:val="20"/>
                <w:szCs w:val="20"/>
              </w:rPr>
            </w:pPr>
          </w:p>
        </w:tc>
        <w:tc>
          <w:tcPr>
            <w:tcW w:w="1260" w:type="dxa"/>
            <w:shd w:val="clear" w:color="auto" w:fill="FFFF99"/>
          </w:tcPr>
          <w:p w14:paraId="65B0BA29" w14:textId="1B9C01AA" w:rsidR="00024AEE" w:rsidRPr="00D76C98" w:rsidRDefault="00024AEE" w:rsidP="001D20A6">
            <w:pPr>
              <w:rPr>
                <w:rFonts w:cstheme="minorHAnsi"/>
                <w:sz w:val="20"/>
                <w:szCs w:val="20"/>
              </w:rPr>
            </w:pPr>
          </w:p>
        </w:tc>
        <w:tc>
          <w:tcPr>
            <w:tcW w:w="810" w:type="dxa"/>
            <w:shd w:val="clear" w:color="auto" w:fill="FFFF99"/>
          </w:tcPr>
          <w:p w14:paraId="65B0BA2A" w14:textId="09A50ACD" w:rsidR="00024AEE" w:rsidRPr="00D76C98" w:rsidRDefault="00024AEE" w:rsidP="001D20A6">
            <w:pPr>
              <w:rPr>
                <w:rFonts w:cstheme="minorHAnsi"/>
                <w:sz w:val="20"/>
                <w:szCs w:val="20"/>
              </w:rPr>
            </w:pPr>
          </w:p>
        </w:tc>
      </w:tr>
      <w:tr w:rsidR="00024AEE" w:rsidRPr="00D76C98" w14:paraId="65B0BA32" w14:textId="77777777" w:rsidTr="00DA7BFC">
        <w:tc>
          <w:tcPr>
            <w:tcW w:w="6678" w:type="dxa"/>
            <w:vMerge/>
          </w:tcPr>
          <w:p w14:paraId="65B0BA2C" w14:textId="77777777" w:rsidR="00024AEE" w:rsidRPr="00D76C98" w:rsidRDefault="00024AEE" w:rsidP="001D20A6">
            <w:pPr>
              <w:rPr>
                <w:rFonts w:cstheme="minorHAnsi"/>
                <w:sz w:val="20"/>
                <w:szCs w:val="20"/>
              </w:rPr>
            </w:pPr>
          </w:p>
        </w:tc>
        <w:tc>
          <w:tcPr>
            <w:tcW w:w="1170" w:type="dxa"/>
          </w:tcPr>
          <w:p w14:paraId="65B0BA2D" w14:textId="77777777" w:rsidR="00024AEE" w:rsidRPr="00D76C98" w:rsidRDefault="00024AEE" w:rsidP="001D20A6">
            <w:pPr>
              <w:rPr>
                <w:rFonts w:cstheme="minorHAnsi"/>
                <w:sz w:val="20"/>
                <w:szCs w:val="20"/>
              </w:rPr>
            </w:pPr>
          </w:p>
        </w:tc>
        <w:tc>
          <w:tcPr>
            <w:tcW w:w="3240" w:type="dxa"/>
          </w:tcPr>
          <w:p w14:paraId="65B0BA2E" w14:textId="77777777" w:rsidR="00024AEE" w:rsidRPr="00D76C98" w:rsidRDefault="00024AEE" w:rsidP="001D20A6">
            <w:pPr>
              <w:rPr>
                <w:rFonts w:cstheme="minorHAnsi"/>
                <w:sz w:val="20"/>
                <w:szCs w:val="20"/>
              </w:rPr>
            </w:pPr>
          </w:p>
        </w:tc>
        <w:tc>
          <w:tcPr>
            <w:tcW w:w="1530" w:type="dxa"/>
          </w:tcPr>
          <w:p w14:paraId="65B0BA2F" w14:textId="77777777" w:rsidR="00024AEE" w:rsidRPr="00D76C98" w:rsidRDefault="00024AEE" w:rsidP="001D20A6">
            <w:pPr>
              <w:rPr>
                <w:rFonts w:cstheme="minorHAnsi"/>
                <w:sz w:val="20"/>
                <w:szCs w:val="20"/>
              </w:rPr>
            </w:pPr>
          </w:p>
        </w:tc>
        <w:tc>
          <w:tcPr>
            <w:tcW w:w="1260" w:type="dxa"/>
          </w:tcPr>
          <w:p w14:paraId="65B0BA30" w14:textId="77777777" w:rsidR="00024AEE" w:rsidRPr="00D76C98" w:rsidRDefault="00024AEE" w:rsidP="001D20A6">
            <w:pPr>
              <w:rPr>
                <w:rFonts w:cstheme="minorHAnsi"/>
                <w:sz w:val="20"/>
                <w:szCs w:val="20"/>
              </w:rPr>
            </w:pPr>
          </w:p>
        </w:tc>
        <w:tc>
          <w:tcPr>
            <w:tcW w:w="810" w:type="dxa"/>
          </w:tcPr>
          <w:p w14:paraId="65B0BA31" w14:textId="77777777" w:rsidR="00024AEE" w:rsidRPr="00D76C98" w:rsidRDefault="00024AEE" w:rsidP="001D20A6">
            <w:pPr>
              <w:rPr>
                <w:rFonts w:cstheme="minorHAnsi"/>
                <w:sz w:val="20"/>
                <w:szCs w:val="20"/>
              </w:rPr>
            </w:pPr>
          </w:p>
        </w:tc>
      </w:tr>
      <w:tr w:rsidR="00024AEE" w:rsidRPr="00D76C98" w14:paraId="65B0BA39" w14:textId="77777777" w:rsidTr="00DA7BFC">
        <w:tc>
          <w:tcPr>
            <w:tcW w:w="6678" w:type="dxa"/>
            <w:vMerge/>
          </w:tcPr>
          <w:p w14:paraId="65B0BA33" w14:textId="77777777" w:rsidR="00024AEE" w:rsidRPr="00D76C98" w:rsidRDefault="00024AEE" w:rsidP="001D20A6">
            <w:pPr>
              <w:rPr>
                <w:rFonts w:cstheme="minorHAnsi"/>
                <w:sz w:val="20"/>
                <w:szCs w:val="20"/>
              </w:rPr>
            </w:pPr>
          </w:p>
        </w:tc>
        <w:tc>
          <w:tcPr>
            <w:tcW w:w="1170" w:type="dxa"/>
          </w:tcPr>
          <w:p w14:paraId="65B0BA34" w14:textId="77777777" w:rsidR="00024AEE" w:rsidRPr="00D76C98" w:rsidRDefault="00024AEE" w:rsidP="001D20A6">
            <w:pPr>
              <w:rPr>
                <w:rFonts w:cstheme="minorHAnsi"/>
                <w:sz w:val="20"/>
                <w:szCs w:val="20"/>
              </w:rPr>
            </w:pPr>
          </w:p>
        </w:tc>
        <w:tc>
          <w:tcPr>
            <w:tcW w:w="3240" w:type="dxa"/>
          </w:tcPr>
          <w:p w14:paraId="65B0BA35" w14:textId="77777777" w:rsidR="00024AEE" w:rsidRPr="00D76C98" w:rsidRDefault="00024AEE" w:rsidP="001D20A6">
            <w:pPr>
              <w:rPr>
                <w:rFonts w:cstheme="minorHAnsi"/>
                <w:sz w:val="20"/>
                <w:szCs w:val="20"/>
              </w:rPr>
            </w:pPr>
          </w:p>
        </w:tc>
        <w:tc>
          <w:tcPr>
            <w:tcW w:w="1530" w:type="dxa"/>
          </w:tcPr>
          <w:p w14:paraId="65B0BA36" w14:textId="77777777" w:rsidR="00024AEE" w:rsidRPr="00D76C98" w:rsidRDefault="00024AEE" w:rsidP="001D20A6">
            <w:pPr>
              <w:rPr>
                <w:rFonts w:cstheme="minorHAnsi"/>
                <w:sz w:val="20"/>
                <w:szCs w:val="20"/>
              </w:rPr>
            </w:pPr>
          </w:p>
        </w:tc>
        <w:tc>
          <w:tcPr>
            <w:tcW w:w="1260" w:type="dxa"/>
          </w:tcPr>
          <w:p w14:paraId="65B0BA37" w14:textId="77777777" w:rsidR="00024AEE" w:rsidRPr="00D76C98" w:rsidRDefault="00024AEE" w:rsidP="001D20A6">
            <w:pPr>
              <w:rPr>
                <w:rFonts w:cstheme="minorHAnsi"/>
                <w:sz w:val="20"/>
                <w:szCs w:val="20"/>
              </w:rPr>
            </w:pPr>
          </w:p>
        </w:tc>
        <w:tc>
          <w:tcPr>
            <w:tcW w:w="810" w:type="dxa"/>
          </w:tcPr>
          <w:p w14:paraId="65B0BA38" w14:textId="77777777" w:rsidR="00024AEE" w:rsidRPr="00D76C98" w:rsidRDefault="00024AEE" w:rsidP="001D20A6">
            <w:pPr>
              <w:rPr>
                <w:rFonts w:cstheme="minorHAnsi"/>
                <w:sz w:val="20"/>
                <w:szCs w:val="20"/>
              </w:rPr>
            </w:pPr>
          </w:p>
        </w:tc>
      </w:tr>
      <w:tr w:rsidR="00024AEE" w:rsidRPr="00D76C98" w14:paraId="65B0BA40" w14:textId="77777777" w:rsidTr="00DA7BFC">
        <w:tc>
          <w:tcPr>
            <w:tcW w:w="6678" w:type="dxa"/>
            <w:vMerge/>
          </w:tcPr>
          <w:p w14:paraId="65B0BA3A" w14:textId="77777777" w:rsidR="00024AEE" w:rsidRPr="00D76C98" w:rsidRDefault="00024AEE" w:rsidP="001D20A6">
            <w:pPr>
              <w:rPr>
                <w:rFonts w:cstheme="minorHAnsi"/>
                <w:sz w:val="20"/>
                <w:szCs w:val="20"/>
              </w:rPr>
            </w:pPr>
          </w:p>
        </w:tc>
        <w:tc>
          <w:tcPr>
            <w:tcW w:w="1170" w:type="dxa"/>
          </w:tcPr>
          <w:p w14:paraId="65B0BA3B" w14:textId="77777777" w:rsidR="00024AEE" w:rsidRPr="00D76C98" w:rsidRDefault="00024AEE" w:rsidP="001D20A6">
            <w:pPr>
              <w:rPr>
                <w:rFonts w:cstheme="minorHAnsi"/>
                <w:sz w:val="20"/>
                <w:szCs w:val="20"/>
              </w:rPr>
            </w:pPr>
          </w:p>
        </w:tc>
        <w:tc>
          <w:tcPr>
            <w:tcW w:w="3240" w:type="dxa"/>
          </w:tcPr>
          <w:p w14:paraId="65B0BA3C" w14:textId="77777777" w:rsidR="00024AEE" w:rsidRPr="00D76C98" w:rsidRDefault="00024AEE" w:rsidP="001D20A6">
            <w:pPr>
              <w:rPr>
                <w:rFonts w:cstheme="minorHAnsi"/>
                <w:sz w:val="20"/>
                <w:szCs w:val="20"/>
              </w:rPr>
            </w:pPr>
          </w:p>
        </w:tc>
        <w:tc>
          <w:tcPr>
            <w:tcW w:w="1530" w:type="dxa"/>
          </w:tcPr>
          <w:p w14:paraId="65B0BA3D" w14:textId="77777777" w:rsidR="00024AEE" w:rsidRPr="00D76C98" w:rsidRDefault="00024AEE" w:rsidP="001D20A6">
            <w:pPr>
              <w:rPr>
                <w:rFonts w:cstheme="minorHAnsi"/>
                <w:sz w:val="20"/>
                <w:szCs w:val="20"/>
              </w:rPr>
            </w:pPr>
          </w:p>
        </w:tc>
        <w:tc>
          <w:tcPr>
            <w:tcW w:w="1260" w:type="dxa"/>
          </w:tcPr>
          <w:p w14:paraId="65B0BA3E" w14:textId="77777777" w:rsidR="00024AEE" w:rsidRPr="00D76C98" w:rsidRDefault="00024AEE" w:rsidP="001D20A6">
            <w:pPr>
              <w:rPr>
                <w:rFonts w:cstheme="minorHAnsi"/>
                <w:sz w:val="20"/>
                <w:szCs w:val="20"/>
              </w:rPr>
            </w:pPr>
          </w:p>
        </w:tc>
        <w:tc>
          <w:tcPr>
            <w:tcW w:w="810" w:type="dxa"/>
          </w:tcPr>
          <w:p w14:paraId="65B0BA3F" w14:textId="77777777" w:rsidR="00024AEE" w:rsidRPr="00D76C98" w:rsidRDefault="00024AEE" w:rsidP="001D20A6">
            <w:pPr>
              <w:rPr>
                <w:rFonts w:cstheme="minorHAnsi"/>
                <w:sz w:val="20"/>
                <w:szCs w:val="20"/>
              </w:rPr>
            </w:pPr>
          </w:p>
        </w:tc>
      </w:tr>
    </w:tbl>
    <w:p w14:paraId="65B0BA72" w14:textId="43C472BB" w:rsidR="00CB6352" w:rsidRDefault="00CB6352" w:rsidP="001D20A6">
      <w:pPr>
        <w:spacing w:after="0"/>
        <w:rPr>
          <w:rFonts w:cstheme="minorHAnsi"/>
          <w:sz w:val="20"/>
          <w:szCs w:val="20"/>
        </w:rPr>
      </w:pPr>
    </w:p>
    <w:p w14:paraId="62724C05" w14:textId="77777777" w:rsidR="00CB6352" w:rsidRDefault="00CB6352">
      <w:pPr>
        <w:rPr>
          <w:rFonts w:cstheme="minorHAnsi"/>
          <w:sz w:val="20"/>
          <w:szCs w:val="20"/>
        </w:rPr>
      </w:pPr>
      <w:r>
        <w:rPr>
          <w:rFonts w:cstheme="minorHAnsi"/>
          <w:sz w:val="20"/>
          <w:szCs w:val="20"/>
        </w:rPr>
        <w:br w:type="page"/>
      </w:r>
    </w:p>
    <w:p w14:paraId="5ADBF7F6" w14:textId="77777777" w:rsidR="00DA7BFC" w:rsidRPr="00D76C98" w:rsidRDefault="00DA7BFC"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DA7BFC" w:rsidRPr="00260656" w14:paraId="65B0BA79" w14:textId="77777777" w:rsidTr="00F8550C">
        <w:tc>
          <w:tcPr>
            <w:tcW w:w="6678" w:type="dxa"/>
            <w:shd w:val="clear" w:color="auto" w:fill="00B050"/>
          </w:tcPr>
          <w:p w14:paraId="65B0BA73" w14:textId="77777777" w:rsidR="00DA7BFC" w:rsidRPr="00260656" w:rsidRDefault="00DA7BFC" w:rsidP="001D20A6">
            <w:pPr>
              <w:rPr>
                <w:rFonts w:cstheme="minorHAnsi"/>
                <w:b/>
                <w:szCs w:val="20"/>
              </w:rPr>
            </w:pPr>
            <w:r w:rsidRPr="00260656">
              <w:rPr>
                <w:rFonts w:cstheme="minorHAnsi"/>
                <w:b/>
                <w:szCs w:val="20"/>
              </w:rPr>
              <w:t>Mitigation</w:t>
            </w:r>
          </w:p>
        </w:tc>
        <w:tc>
          <w:tcPr>
            <w:tcW w:w="1170" w:type="dxa"/>
            <w:shd w:val="clear" w:color="auto" w:fill="00B050"/>
          </w:tcPr>
          <w:p w14:paraId="65B0BA74" w14:textId="77777777" w:rsidR="00DA7BFC" w:rsidRPr="00260656" w:rsidRDefault="00DA7BFC" w:rsidP="001D20A6">
            <w:pPr>
              <w:rPr>
                <w:rFonts w:cstheme="minorHAnsi"/>
                <w:b/>
                <w:szCs w:val="20"/>
              </w:rPr>
            </w:pPr>
            <w:r w:rsidRPr="00260656">
              <w:rPr>
                <w:rFonts w:cstheme="minorHAnsi"/>
                <w:b/>
                <w:szCs w:val="20"/>
              </w:rPr>
              <w:t>Phase</w:t>
            </w:r>
          </w:p>
        </w:tc>
        <w:tc>
          <w:tcPr>
            <w:tcW w:w="3240" w:type="dxa"/>
            <w:shd w:val="clear" w:color="auto" w:fill="00B050"/>
          </w:tcPr>
          <w:p w14:paraId="65B0BA75" w14:textId="77777777" w:rsidR="00DA7BFC" w:rsidRPr="00260656" w:rsidRDefault="00DA7BFC" w:rsidP="001D20A6">
            <w:pPr>
              <w:rPr>
                <w:rFonts w:cstheme="minorHAnsi"/>
                <w:b/>
                <w:szCs w:val="20"/>
              </w:rPr>
            </w:pPr>
            <w:r w:rsidRPr="00260656">
              <w:rPr>
                <w:rFonts w:cstheme="minorHAnsi"/>
                <w:b/>
                <w:szCs w:val="20"/>
              </w:rPr>
              <w:t>Notes</w:t>
            </w:r>
          </w:p>
        </w:tc>
        <w:tc>
          <w:tcPr>
            <w:tcW w:w="1530" w:type="dxa"/>
            <w:shd w:val="clear" w:color="auto" w:fill="00B050"/>
          </w:tcPr>
          <w:p w14:paraId="65B0BA76" w14:textId="77777777" w:rsidR="00DA7BFC" w:rsidRPr="00260656" w:rsidRDefault="00DA7BFC" w:rsidP="001D20A6">
            <w:pPr>
              <w:rPr>
                <w:rFonts w:cstheme="minorHAnsi"/>
                <w:b/>
                <w:szCs w:val="20"/>
              </w:rPr>
            </w:pPr>
            <w:r w:rsidRPr="00260656">
              <w:rPr>
                <w:rFonts w:cstheme="minorHAnsi"/>
                <w:b/>
                <w:szCs w:val="20"/>
              </w:rPr>
              <w:t>Status</w:t>
            </w:r>
          </w:p>
        </w:tc>
        <w:tc>
          <w:tcPr>
            <w:tcW w:w="1260" w:type="dxa"/>
            <w:shd w:val="clear" w:color="auto" w:fill="00B050"/>
          </w:tcPr>
          <w:p w14:paraId="65B0BA77" w14:textId="77777777" w:rsidR="00DA7BFC" w:rsidRPr="00260656" w:rsidRDefault="00DA7BFC" w:rsidP="001D20A6">
            <w:pPr>
              <w:rPr>
                <w:rFonts w:cstheme="minorHAnsi"/>
                <w:b/>
                <w:szCs w:val="20"/>
              </w:rPr>
            </w:pPr>
            <w:r w:rsidRPr="00260656">
              <w:rPr>
                <w:rFonts w:cstheme="minorHAnsi"/>
                <w:b/>
                <w:szCs w:val="20"/>
              </w:rPr>
              <w:t>Status Date</w:t>
            </w:r>
          </w:p>
        </w:tc>
        <w:tc>
          <w:tcPr>
            <w:tcW w:w="810" w:type="dxa"/>
            <w:shd w:val="clear" w:color="auto" w:fill="00B050"/>
          </w:tcPr>
          <w:p w14:paraId="65B0BA78" w14:textId="77777777" w:rsidR="00DA7BFC" w:rsidRPr="00260656" w:rsidRDefault="00DA7BFC" w:rsidP="001D20A6">
            <w:pPr>
              <w:rPr>
                <w:rFonts w:cstheme="minorHAnsi"/>
                <w:b/>
                <w:szCs w:val="20"/>
              </w:rPr>
            </w:pPr>
            <w:r w:rsidRPr="00260656">
              <w:rPr>
                <w:rFonts w:cstheme="minorHAnsi"/>
                <w:b/>
                <w:szCs w:val="20"/>
              </w:rPr>
              <w:t>Verified By</w:t>
            </w:r>
          </w:p>
        </w:tc>
      </w:tr>
      <w:tr w:rsidR="00024AEE" w:rsidRPr="00D76C98" w14:paraId="65B0BA82" w14:textId="77777777" w:rsidTr="00F115E1">
        <w:tc>
          <w:tcPr>
            <w:tcW w:w="6678" w:type="dxa"/>
            <w:vMerge w:val="restart"/>
          </w:tcPr>
          <w:p w14:paraId="6656D1DB" w14:textId="77777777" w:rsidR="003625CE" w:rsidRPr="00D76C98" w:rsidRDefault="003625CE" w:rsidP="001D20A6">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TRA-1a: Pay Fair Share for the Installation of a Traffic Signal at the Union Road/Westbound State Route 120 On-and Off-Ramp Intersection </w:t>
            </w:r>
          </w:p>
          <w:p w14:paraId="65B0BA7C" w14:textId="2BBDB386" w:rsidR="00024AEE" w:rsidRPr="00D76C98" w:rsidRDefault="003625CE" w:rsidP="001D20A6">
            <w:pPr>
              <w:pStyle w:val="TableText"/>
              <w:keepNext w:val="0"/>
              <w:widowControl w:val="0"/>
              <w:spacing w:before="0" w:after="0"/>
              <w:rPr>
                <w:rFonts w:asciiTheme="minorHAnsi" w:hAnsiTheme="minorHAnsi" w:cstheme="minorHAnsi"/>
                <w:b/>
              </w:rPr>
            </w:pPr>
            <w:r w:rsidRPr="00D76C98">
              <w:rPr>
                <w:rFonts w:asciiTheme="minorHAnsi" w:hAnsiTheme="minorHAnsi" w:cstheme="minorHAnsi"/>
              </w:rPr>
              <w:t>As part of the project, the project applicant will pay its fair share of the cost for signalization of the Union Road/westbound SR 120 on-and off-ramp intersection. If the project applicant prefers to fund and install these signals at its expense, it would be reimbursed monies in excess of its fair-share portions. The total dollar amount shall be determined in consultation with the City at the time of the final map. Payment for improvements will occur as part of the collection of PFIP fees at the issuance of building permits.</w:t>
            </w:r>
          </w:p>
        </w:tc>
        <w:tc>
          <w:tcPr>
            <w:tcW w:w="1170" w:type="dxa"/>
            <w:shd w:val="clear" w:color="auto" w:fill="FFFF99"/>
          </w:tcPr>
          <w:p w14:paraId="65B0BA7D" w14:textId="1E5E5427" w:rsidR="00024AEE" w:rsidRPr="00D76C98" w:rsidRDefault="00024AEE" w:rsidP="001D20A6">
            <w:pPr>
              <w:rPr>
                <w:rFonts w:cstheme="minorHAnsi"/>
                <w:sz w:val="20"/>
                <w:szCs w:val="20"/>
              </w:rPr>
            </w:pPr>
          </w:p>
        </w:tc>
        <w:tc>
          <w:tcPr>
            <w:tcW w:w="3240" w:type="dxa"/>
            <w:shd w:val="clear" w:color="auto" w:fill="FFFF99"/>
          </w:tcPr>
          <w:p w14:paraId="65B0BA7E" w14:textId="7113C44B" w:rsidR="00024AEE" w:rsidRPr="00D76C98" w:rsidRDefault="00024AEE" w:rsidP="001D20A6">
            <w:pPr>
              <w:rPr>
                <w:rFonts w:cstheme="minorHAnsi"/>
                <w:sz w:val="20"/>
                <w:szCs w:val="20"/>
              </w:rPr>
            </w:pPr>
          </w:p>
        </w:tc>
        <w:tc>
          <w:tcPr>
            <w:tcW w:w="1530" w:type="dxa"/>
            <w:shd w:val="clear" w:color="auto" w:fill="FFFF99"/>
          </w:tcPr>
          <w:p w14:paraId="65B0BA7F" w14:textId="655B0D22" w:rsidR="00024AEE" w:rsidRPr="00D76C98" w:rsidRDefault="00024AEE" w:rsidP="001D20A6">
            <w:pPr>
              <w:rPr>
                <w:rFonts w:cstheme="minorHAnsi"/>
                <w:sz w:val="20"/>
                <w:szCs w:val="20"/>
              </w:rPr>
            </w:pPr>
          </w:p>
        </w:tc>
        <w:tc>
          <w:tcPr>
            <w:tcW w:w="1260" w:type="dxa"/>
            <w:shd w:val="clear" w:color="auto" w:fill="FFFF99"/>
          </w:tcPr>
          <w:p w14:paraId="65B0BA80" w14:textId="01C7B443" w:rsidR="00024AEE" w:rsidRPr="00D76C98" w:rsidRDefault="00024AEE" w:rsidP="001D20A6">
            <w:pPr>
              <w:rPr>
                <w:rFonts w:cstheme="minorHAnsi"/>
                <w:sz w:val="20"/>
                <w:szCs w:val="20"/>
              </w:rPr>
            </w:pPr>
          </w:p>
        </w:tc>
        <w:tc>
          <w:tcPr>
            <w:tcW w:w="810" w:type="dxa"/>
            <w:shd w:val="clear" w:color="auto" w:fill="FFFF99"/>
          </w:tcPr>
          <w:p w14:paraId="65B0BA81" w14:textId="58103B81" w:rsidR="00024AEE" w:rsidRPr="00D76C98" w:rsidRDefault="00024AEE" w:rsidP="001D20A6">
            <w:pPr>
              <w:rPr>
                <w:rFonts w:cstheme="minorHAnsi"/>
                <w:sz w:val="20"/>
                <w:szCs w:val="20"/>
              </w:rPr>
            </w:pPr>
          </w:p>
        </w:tc>
      </w:tr>
      <w:tr w:rsidR="00024AEE" w:rsidRPr="00D76C98" w14:paraId="65B0BA89" w14:textId="77777777" w:rsidTr="00DA7BFC">
        <w:tc>
          <w:tcPr>
            <w:tcW w:w="6678" w:type="dxa"/>
            <w:vMerge/>
          </w:tcPr>
          <w:p w14:paraId="65B0BA83" w14:textId="77777777" w:rsidR="00024AEE" w:rsidRPr="00D76C98" w:rsidRDefault="00024AEE" w:rsidP="001D20A6">
            <w:pPr>
              <w:rPr>
                <w:rFonts w:cstheme="minorHAnsi"/>
                <w:sz w:val="20"/>
                <w:szCs w:val="20"/>
              </w:rPr>
            </w:pPr>
          </w:p>
        </w:tc>
        <w:tc>
          <w:tcPr>
            <w:tcW w:w="1170" w:type="dxa"/>
          </w:tcPr>
          <w:p w14:paraId="65B0BA84" w14:textId="77777777" w:rsidR="00024AEE" w:rsidRPr="00D76C98" w:rsidRDefault="00024AEE" w:rsidP="001D20A6">
            <w:pPr>
              <w:rPr>
                <w:rFonts w:cstheme="minorHAnsi"/>
                <w:sz w:val="20"/>
                <w:szCs w:val="20"/>
              </w:rPr>
            </w:pPr>
          </w:p>
        </w:tc>
        <w:tc>
          <w:tcPr>
            <w:tcW w:w="3240" w:type="dxa"/>
          </w:tcPr>
          <w:p w14:paraId="65B0BA85" w14:textId="77777777" w:rsidR="00024AEE" w:rsidRPr="00D76C98" w:rsidRDefault="00024AEE" w:rsidP="001D20A6">
            <w:pPr>
              <w:rPr>
                <w:rFonts w:cstheme="minorHAnsi"/>
                <w:sz w:val="20"/>
                <w:szCs w:val="20"/>
              </w:rPr>
            </w:pPr>
          </w:p>
        </w:tc>
        <w:tc>
          <w:tcPr>
            <w:tcW w:w="1530" w:type="dxa"/>
          </w:tcPr>
          <w:p w14:paraId="65B0BA86" w14:textId="77777777" w:rsidR="00024AEE" w:rsidRPr="00D76C98" w:rsidRDefault="00024AEE" w:rsidP="001D20A6">
            <w:pPr>
              <w:rPr>
                <w:rFonts w:cstheme="minorHAnsi"/>
                <w:sz w:val="20"/>
                <w:szCs w:val="20"/>
              </w:rPr>
            </w:pPr>
          </w:p>
        </w:tc>
        <w:tc>
          <w:tcPr>
            <w:tcW w:w="1260" w:type="dxa"/>
          </w:tcPr>
          <w:p w14:paraId="65B0BA87" w14:textId="77777777" w:rsidR="00024AEE" w:rsidRPr="00D76C98" w:rsidRDefault="00024AEE" w:rsidP="001D20A6">
            <w:pPr>
              <w:rPr>
                <w:rFonts w:cstheme="minorHAnsi"/>
                <w:sz w:val="20"/>
                <w:szCs w:val="20"/>
              </w:rPr>
            </w:pPr>
          </w:p>
        </w:tc>
        <w:tc>
          <w:tcPr>
            <w:tcW w:w="810" w:type="dxa"/>
          </w:tcPr>
          <w:p w14:paraId="65B0BA88" w14:textId="77777777" w:rsidR="00024AEE" w:rsidRPr="00D76C98" w:rsidRDefault="00024AEE" w:rsidP="001D20A6">
            <w:pPr>
              <w:rPr>
                <w:rFonts w:cstheme="minorHAnsi"/>
                <w:sz w:val="20"/>
                <w:szCs w:val="20"/>
              </w:rPr>
            </w:pPr>
          </w:p>
        </w:tc>
      </w:tr>
      <w:tr w:rsidR="00024AEE" w:rsidRPr="00D76C98" w14:paraId="65B0BA90" w14:textId="77777777" w:rsidTr="00DA7BFC">
        <w:tc>
          <w:tcPr>
            <w:tcW w:w="6678" w:type="dxa"/>
            <w:vMerge/>
          </w:tcPr>
          <w:p w14:paraId="65B0BA8A" w14:textId="77777777" w:rsidR="00024AEE" w:rsidRPr="00D76C98" w:rsidRDefault="00024AEE" w:rsidP="001D20A6">
            <w:pPr>
              <w:rPr>
                <w:rFonts w:cstheme="minorHAnsi"/>
                <w:sz w:val="20"/>
                <w:szCs w:val="20"/>
              </w:rPr>
            </w:pPr>
          </w:p>
        </w:tc>
        <w:tc>
          <w:tcPr>
            <w:tcW w:w="1170" w:type="dxa"/>
          </w:tcPr>
          <w:p w14:paraId="65B0BA8B" w14:textId="77777777" w:rsidR="00024AEE" w:rsidRPr="00D76C98" w:rsidRDefault="00024AEE" w:rsidP="001D20A6">
            <w:pPr>
              <w:rPr>
                <w:rFonts w:cstheme="minorHAnsi"/>
                <w:sz w:val="20"/>
                <w:szCs w:val="20"/>
              </w:rPr>
            </w:pPr>
          </w:p>
        </w:tc>
        <w:tc>
          <w:tcPr>
            <w:tcW w:w="3240" w:type="dxa"/>
          </w:tcPr>
          <w:p w14:paraId="65B0BA8C" w14:textId="77777777" w:rsidR="00024AEE" w:rsidRPr="00D76C98" w:rsidRDefault="00024AEE" w:rsidP="001D20A6">
            <w:pPr>
              <w:rPr>
                <w:rFonts w:cstheme="minorHAnsi"/>
                <w:sz w:val="20"/>
                <w:szCs w:val="20"/>
              </w:rPr>
            </w:pPr>
          </w:p>
        </w:tc>
        <w:tc>
          <w:tcPr>
            <w:tcW w:w="1530" w:type="dxa"/>
          </w:tcPr>
          <w:p w14:paraId="65B0BA8D" w14:textId="77777777" w:rsidR="00024AEE" w:rsidRPr="00D76C98" w:rsidRDefault="00024AEE" w:rsidP="001D20A6">
            <w:pPr>
              <w:rPr>
                <w:rFonts w:cstheme="minorHAnsi"/>
                <w:sz w:val="20"/>
                <w:szCs w:val="20"/>
              </w:rPr>
            </w:pPr>
          </w:p>
        </w:tc>
        <w:tc>
          <w:tcPr>
            <w:tcW w:w="1260" w:type="dxa"/>
          </w:tcPr>
          <w:p w14:paraId="65B0BA8E" w14:textId="77777777" w:rsidR="00024AEE" w:rsidRPr="00D76C98" w:rsidRDefault="00024AEE" w:rsidP="001D20A6">
            <w:pPr>
              <w:rPr>
                <w:rFonts w:cstheme="minorHAnsi"/>
                <w:sz w:val="20"/>
                <w:szCs w:val="20"/>
              </w:rPr>
            </w:pPr>
          </w:p>
        </w:tc>
        <w:tc>
          <w:tcPr>
            <w:tcW w:w="810" w:type="dxa"/>
          </w:tcPr>
          <w:p w14:paraId="65B0BA8F" w14:textId="77777777" w:rsidR="00024AEE" w:rsidRPr="00D76C98" w:rsidRDefault="00024AEE" w:rsidP="001D20A6">
            <w:pPr>
              <w:rPr>
                <w:rFonts w:cstheme="minorHAnsi"/>
                <w:sz w:val="20"/>
                <w:szCs w:val="20"/>
              </w:rPr>
            </w:pPr>
          </w:p>
        </w:tc>
      </w:tr>
      <w:tr w:rsidR="00024AEE" w:rsidRPr="00D76C98" w14:paraId="65B0BA97" w14:textId="77777777" w:rsidTr="00DA7BFC">
        <w:tc>
          <w:tcPr>
            <w:tcW w:w="6678" w:type="dxa"/>
            <w:vMerge/>
          </w:tcPr>
          <w:p w14:paraId="65B0BA91" w14:textId="77777777" w:rsidR="00024AEE" w:rsidRPr="00D76C98" w:rsidRDefault="00024AEE" w:rsidP="001D20A6">
            <w:pPr>
              <w:rPr>
                <w:rFonts w:cstheme="minorHAnsi"/>
                <w:sz w:val="20"/>
                <w:szCs w:val="20"/>
              </w:rPr>
            </w:pPr>
          </w:p>
        </w:tc>
        <w:tc>
          <w:tcPr>
            <w:tcW w:w="1170" w:type="dxa"/>
          </w:tcPr>
          <w:p w14:paraId="65B0BA92" w14:textId="77777777" w:rsidR="00024AEE" w:rsidRPr="00D76C98" w:rsidRDefault="00024AEE" w:rsidP="001D20A6">
            <w:pPr>
              <w:rPr>
                <w:rFonts w:cstheme="minorHAnsi"/>
                <w:sz w:val="20"/>
                <w:szCs w:val="20"/>
              </w:rPr>
            </w:pPr>
          </w:p>
        </w:tc>
        <w:tc>
          <w:tcPr>
            <w:tcW w:w="3240" w:type="dxa"/>
          </w:tcPr>
          <w:p w14:paraId="65B0BA93" w14:textId="77777777" w:rsidR="00024AEE" w:rsidRPr="00D76C98" w:rsidRDefault="00024AEE" w:rsidP="001D20A6">
            <w:pPr>
              <w:rPr>
                <w:rFonts w:cstheme="minorHAnsi"/>
                <w:sz w:val="20"/>
                <w:szCs w:val="20"/>
              </w:rPr>
            </w:pPr>
          </w:p>
        </w:tc>
        <w:tc>
          <w:tcPr>
            <w:tcW w:w="1530" w:type="dxa"/>
          </w:tcPr>
          <w:p w14:paraId="65B0BA94" w14:textId="77777777" w:rsidR="00024AEE" w:rsidRPr="00D76C98" w:rsidRDefault="00024AEE" w:rsidP="001D20A6">
            <w:pPr>
              <w:rPr>
                <w:rFonts w:cstheme="minorHAnsi"/>
                <w:sz w:val="20"/>
                <w:szCs w:val="20"/>
              </w:rPr>
            </w:pPr>
          </w:p>
        </w:tc>
        <w:tc>
          <w:tcPr>
            <w:tcW w:w="1260" w:type="dxa"/>
          </w:tcPr>
          <w:p w14:paraId="65B0BA95" w14:textId="77777777" w:rsidR="00024AEE" w:rsidRPr="00D76C98" w:rsidRDefault="00024AEE" w:rsidP="001D20A6">
            <w:pPr>
              <w:rPr>
                <w:rFonts w:cstheme="minorHAnsi"/>
                <w:sz w:val="20"/>
                <w:szCs w:val="20"/>
              </w:rPr>
            </w:pPr>
          </w:p>
        </w:tc>
        <w:tc>
          <w:tcPr>
            <w:tcW w:w="810" w:type="dxa"/>
          </w:tcPr>
          <w:p w14:paraId="65B0BA96" w14:textId="77777777" w:rsidR="00024AEE" w:rsidRPr="00D76C98" w:rsidRDefault="00024AEE" w:rsidP="001D20A6">
            <w:pPr>
              <w:rPr>
                <w:rFonts w:cstheme="minorHAnsi"/>
                <w:sz w:val="20"/>
                <w:szCs w:val="20"/>
              </w:rPr>
            </w:pPr>
          </w:p>
        </w:tc>
      </w:tr>
      <w:tr w:rsidR="00024AEE" w:rsidRPr="00D76C98" w14:paraId="65B0BA9E" w14:textId="77777777" w:rsidTr="00DA7BFC">
        <w:tc>
          <w:tcPr>
            <w:tcW w:w="6678" w:type="dxa"/>
            <w:vMerge/>
          </w:tcPr>
          <w:p w14:paraId="65B0BA98" w14:textId="77777777" w:rsidR="00024AEE" w:rsidRPr="00D76C98" w:rsidRDefault="00024AEE" w:rsidP="001D20A6">
            <w:pPr>
              <w:rPr>
                <w:rFonts w:cstheme="minorHAnsi"/>
                <w:sz w:val="20"/>
                <w:szCs w:val="20"/>
              </w:rPr>
            </w:pPr>
          </w:p>
        </w:tc>
        <w:tc>
          <w:tcPr>
            <w:tcW w:w="1170" w:type="dxa"/>
          </w:tcPr>
          <w:p w14:paraId="65B0BA99" w14:textId="77777777" w:rsidR="00024AEE" w:rsidRPr="00D76C98" w:rsidRDefault="00024AEE" w:rsidP="001D20A6">
            <w:pPr>
              <w:rPr>
                <w:rFonts w:cstheme="minorHAnsi"/>
                <w:sz w:val="20"/>
                <w:szCs w:val="20"/>
              </w:rPr>
            </w:pPr>
          </w:p>
        </w:tc>
        <w:tc>
          <w:tcPr>
            <w:tcW w:w="3240" w:type="dxa"/>
          </w:tcPr>
          <w:p w14:paraId="65B0BA9A" w14:textId="77777777" w:rsidR="00024AEE" w:rsidRPr="00D76C98" w:rsidRDefault="00024AEE" w:rsidP="001D20A6">
            <w:pPr>
              <w:rPr>
                <w:rFonts w:cstheme="minorHAnsi"/>
                <w:sz w:val="20"/>
                <w:szCs w:val="20"/>
              </w:rPr>
            </w:pPr>
          </w:p>
        </w:tc>
        <w:tc>
          <w:tcPr>
            <w:tcW w:w="1530" w:type="dxa"/>
          </w:tcPr>
          <w:p w14:paraId="65B0BA9B" w14:textId="77777777" w:rsidR="00024AEE" w:rsidRPr="00D76C98" w:rsidRDefault="00024AEE" w:rsidP="001D20A6">
            <w:pPr>
              <w:rPr>
                <w:rFonts w:cstheme="minorHAnsi"/>
                <w:sz w:val="20"/>
                <w:szCs w:val="20"/>
              </w:rPr>
            </w:pPr>
          </w:p>
        </w:tc>
        <w:tc>
          <w:tcPr>
            <w:tcW w:w="1260" w:type="dxa"/>
          </w:tcPr>
          <w:p w14:paraId="65B0BA9C" w14:textId="77777777" w:rsidR="00024AEE" w:rsidRPr="00D76C98" w:rsidRDefault="00024AEE" w:rsidP="001D20A6">
            <w:pPr>
              <w:rPr>
                <w:rFonts w:cstheme="minorHAnsi"/>
                <w:sz w:val="20"/>
                <w:szCs w:val="20"/>
              </w:rPr>
            </w:pPr>
          </w:p>
        </w:tc>
        <w:tc>
          <w:tcPr>
            <w:tcW w:w="810" w:type="dxa"/>
          </w:tcPr>
          <w:p w14:paraId="65B0BA9D" w14:textId="77777777" w:rsidR="00024AEE" w:rsidRPr="00D76C98" w:rsidRDefault="00024AEE" w:rsidP="001D20A6">
            <w:pPr>
              <w:rPr>
                <w:rFonts w:cstheme="minorHAnsi"/>
                <w:sz w:val="20"/>
                <w:szCs w:val="20"/>
              </w:rPr>
            </w:pPr>
          </w:p>
        </w:tc>
      </w:tr>
      <w:tr w:rsidR="00024AEE" w:rsidRPr="00D76C98" w14:paraId="65B0BAA5" w14:textId="77777777" w:rsidTr="00DA7BFC">
        <w:tc>
          <w:tcPr>
            <w:tcW w:w="6678" w:type="dxa"/>
            <w:vMerge/>
          </w:tcPr>
          <w:p w14:paraId="65B0BA9F" w14:textId="77777777" w:rsidR="00024AEE" w:rsidRPr="00D76C98" w:rsidRDefault="00024AEE" w:rsidP="001D20A6">
            <w:pPr>
              <w:rPr>
                <w:rFonts w:cstheme="minorHAnsi"/>
                <w:sz w:val="20"/>
                <w:szCs w:val="20"/>
              </w:rPr>
            </w:pPr>
          </w:p>
        </w:tc>
        <w:tc>
          <w:tcPr>
            <w:tcW w:w="1170" w:type="dxa"/>
          </w:tcPr>
          <w:p w14:paraId="65B0BAA0" w14:textId="77777777" w:rsidR="00024AEE" w:rsidRPr="00D76C98" w:rsidRDefault="00024AEE" w:rsidP="001D20A6">
            <w:pPr>
              <w:rPr>
                <w:rFonts w:cstheme="minorHAnsi"/>
                <w:sz w:val="20"/>
                <w:szCs w:val="20"/>
              </w:rPr>
            </w:pPr>
          </w:p>
        </w:tc>
        <w:tc>
          <w:tcPr>
            <w:tcW w:w="3240" w:type="dxa"/>
          </w:tcPr>
          <w:p w14:paraId="65B0BAA1" w14:textId="77777777" w:rsidR="00024AEE" w:rsidRPr="00D76C98" w:rsidRDefault="00024AEE" w:rsidP="001D20A6">
            <w:pPr>
              <w:rPr>
                <w:rFonts w:cstheme="minorHAnsi"/>
                <w:sz w:val="20"/>
                <w:szCs w:val="20"/>
              </w:rPr>
            </w:pPr>
          </w:p>
        </w:tc>
        <w:tc>
          <w:tcPr>
            <w:tcW w:w="1530" w:type="dxa"/>
          </w:tcPr>
          <w:p w14:paraId="65B0BAA2" w14:textId="77777777" w:rsidR="00024AEE" w:rsidRPr="00D76C98" w:rsidRDefault="00024AEE" w:rsidP="001D20A6">
            <w:pPr>
              <w:rPr>
                <w:rFonts w:cstheme="minorHAnsi"/>
                <w:sz w:val="20"/>
                <w:szCs w:val="20"/>
              </w:rPr>
            </w:pPr>
          </w:p>
        </w:tc>
        <w:tc>
          <w:tcPr>
            <w:tcW w:w="1260" w:type="dxa"/>
          </w:tcPr>
          <w:p w14:paraId="65B0BAA3" w14:textId="77777777" w:rsidR="00024AEE" w:rsidRPr="00D76C98" w:rsidRDefault="00024AEE" w:rsidP="001D20A6">
            <w:pPr>
              <w:rPr>
                <w:rFonts w:cstheme="minorHAnsi"/>
                <w:sz w:val="20"/>
                <w:szCs w:val="20"/>
              </w:rPr>
            </w:pPr>
          </w:p>
        </w:tc>
        <w:tc>
          <w:tcPr>
            <w:tcW w:w="810" w:type="dxa"/>
          </w:tcPr>
          <w:p w14:paraId="65B0BAA4" w14:textId="77777777" w:rsidR="00024AEE" w:rsidRPr="00D76C98" w:rsidRDefault="00024AEE" w:rsidP="001D20A6">
            <w:pPr>
              <w:rPr>
                <w:rFonts w:cstheme="minorHAnsi"/>
                <w:sz w:val="20"/>
                <w:szCs w:val="20"/>
              </w:rPr>
            </w:pPr>
          </w:p>
        </w:tc>
      </w:tr>
      <w:tr w:rsidR="00024AEE" w:rsidRPr="00D76C98" w14:paraId="65B0BAAC" w14:textId="77777777" w:rsidTr="00DA7BFC">
        <w:tc>
          <w:tcPr>
            <w:tcW w:w="6678" w:type="dxa"/>
            <w:vMerge/>
          </w:tcPr>
          <w:p w14:paraId="65B0BAA6" w14:textId="77777777" w:rsidR="00024AEE" w:rsidRPr="00D76C98" w:rsidRDefault="00024AEE" w:rsidP="001D20A6">
            <w:pPr>
              <w:rPr>
                <w:rFonts w:cstheme="minorHAnsi"/>
                <w:sz w:val="20"/>
                <w:szCs w:val="20"/>
              </w:rPr>
            </w:pPr>
          </w:p>
        </w:tc>
        <w:tc>
          <w:tcPr>
            <w:tcW w:w="1170" w:type="dxa"/>
          </w:tcPr>
          <w:p w14:paraId="65B0BAA7" w14:textId="77777777" w:rsidR="00024AEE" w:rsidRPr="00D76C98" w:rsidRDefault="00024AEE" w:rsidP="001D20A6">
            <w:pPr>
              <w:rPr>
                <w:rFonts w:cstheme="minorHAnsi"/>
                <w:sz w:val="20"/>
                <w:szCs w:val="20"/>
              </w:rPr>
            </w:pPr>
          </w:p>
        </w:tc>
        <w:tc>
          <w:tcPr>
            <w:tcW w:w="3240" w:type="dxa"/>
          </w:tcPr>
          <w:p w14:paraId="65B0BAA8" w14:textId="77777777" w:rsidR="00024AEE" w:rsidRPr="00D76C98" w:rsidRDefault="00024AEE" w:rsidP="001D20A6">
            <w:pPr>
              <w:rPr>
                <w:rFonts w:cstheme="minorHAnsi"/>
                <w:sz w:val="20"/>
                <w:szCs w:val="20"/>
              </w:rPr>
            </w:pPr>
          </w:p>
        </w:tc>
        <w:tc>
          <w:tcPr>
            <w:tcW w:w="1530" w:type="dxa"/>
          </w:tcPr>
          <w:p w14:paraId="65B0BAA9" w14:textId="77777777" w:rsidR="00024AEE" w:rsidRPr="00D76C98" w:rsidRDefault="00024AEE" w:rsidP="001D20A6">
            <w:pPr>
              <w:rPr>
                <w:rFonts w:cstheme="minorHAnsi"/>
                <w:sz w:val="20"/>
                <w:szCs w:val="20"/>
              </w:rPr>
            </w:pPr>
          </w:p>
        </w:tc>
        <w:tc>
          <w:tcPr>
            <w:tcW w:w="1260" w:type="dxa"/>
          </w:tcPr>
          <w:p w14:paraId="65B0BAAA" w14:textId="77777777" w:rsidR="00024AEE" w:rsidRPr="00D76C98" w:rsidRDefault="00024AEE" w:rsidP="001D20A6">
            <w:pPr>
              <w:rPr>
                <w:rFonts w:cstheme="minorHAnsi"/>
                <w:sz w:val="20"/>
                <w:szCs w:val="20"/>
              </w:rPr>
            </w:pPr>
          </w:p>
        </w:tc>
        <w:tc>
          <w:tcPr>
            <w:tcW w:w="810" w:type="dxa"/>
          </w:tcPr>
          <w:p w14:paraId="65B0BAAB" w14:textId="77777777" w:rsidR="00024AEE" w:rsidRPr="00D76C98" w:rsidRDefault="00024AEE" w:rsidP="001D20A6">
            <w:pPr>
              <w:rPr>
                <w:rFonts w:cstheme="minorHAnsi"/>
                <w:sz w:val="20"/>
                <w:szCs w:val="20"/>
              </w:rPr>
            </w:pPr>
          </w:p>
        </w:tc>
      </w:tr>
      <w:tr w:rsidR="00024AEE" w:rsidRPr="00D76C98" w14:paraId="65B0BAB3" w14:textId="77777777" w:rsidTr="00DA7BFC">
        <w:tc>
          <w:tcPr>
            <w:tcW w:w="6678" w:type="dxa"/>
            <w:vMerge/>
          </w:tcPr>
          <w:p w14:paraId="65B0BAAD" w14:textId="77777777" w:rsidR="00024AEE" w:rsidRPr="00D76C98" w:rsidRDefault="00024AEE" w:rsidP="001D20A6">
            <w:pPr>
              <w:rPr>
                <w:rFonts w:cstheme="minorHAnsi"/>
                <w:sz w:val="20"/>
                <w:szCs w:val="20"/>
              </w:rPr>
            </w:pPr>
          </w:p>
        </w:tc>
        <w:tc>
          <w:tcPr>
            <w:tcW w:w="1170" w:type="dxa"/>
          </w:tcPr>
          <w:p w14:paraId="65B0BAAE" w14:textId="77777777" w:rsidR="00024AEE" w:rsidRPr="00D76C98" w:rsidRDefault="00024AEE" w:rsidP="001D20A6">
            <w:pPr>
              <w:rPr>
                <w:rFonts w:cstheme="minorHAnsi"/>
                <w:sz w:val="20"/>
                <w:szCs w:val="20"/>
              </w:rPr>
            </w:pPr>
          </w:p>
        </w:tc>
        <w:tc>
          <w:tcPr>
            <w:tcW w:w="3240" w:type="dxa"/>
          </w:tcPr>
          <w:p w14:paraId="65B0BAAF" w14:textId="77777777" w:rsidR="00024AEE" w:rsidRPr="00D76C98" w:rsidRDefault="00024AEE" w:rsidP="001D20A6">
            <w:pPr>
              <w:rPr>
                <w:rFonts w:cstheme="minorHAnsi"/>
                <w:sz w:val="20"/>
                <w:szCs w:val="20"/>
              </w:rPr>
            </w:pPr>
          </w:p>
        </w:tc>
        <w:tc>
          <w:tcPr>
            <w:tcW w:w="1530" w:type="dxa"/>
          </w:tcPr>
          <w:p w14:paraId="65B0BAB0" w14:textId="77777777" w:rsidR="00024AEE" w:rsidRPr="00D76C98" w:rsidRDefault="00024AEE" w:rsidP="001D20A6">
            <w:pPr>
              <w:rPr>
                <w:rFonts w:cstheme="minorHAnsi"/>
                <w:sz w:val="20"/>
                <w:szCs w:val="20"/>
              </w:rPr>
            </w:pPr>
          </w:p>
        </w:tc>
        <w:tc>
          <w:tcPr>
            <w:tcW w:w="1260" w:type="dxa"/>
          </w:tcPr>
          <w:p w14:paraId="65B0BAB1" w14:textId="77777777" w:rsidR="00024AEE" w:rsidRPr="00D76C98" w:rsidRDefault="00024AEE" w:rsidP="001D20A6">
            <w:pPr>
              <w:rPr>
                <w:rFonts w:cstheme="minorHAnsi"/>
                <w:sz w:val="20"/>
                <w:szCs w:val="20"/>
              </w:rPr>
            </w:pPr>
          </w:p>
        </w:tc>
        <w:tc>
          <w:tcPr>
            <w:tcW w:w="810" w:type="dxa"/>
          </w:tcPr>
          <w:p w14:paraId="65B0BAB2" w14:textId="77777777" w:rsidR="00024AEE" w:rsidRPr="00D76C98" w:rsidRDefault="00024AEE" w:rsidP="001D20A6">
            <w:pPr>
              <w:rPr>
                <w:rFonts w:cstheme="minorHAnsi"/>
                <w:sz w:val="20"/>
                <w:szCs w:val="20"/>
              </w:rPr>
            </w:pPr>
          </w:p>
        </w:tc>
      </w:tr>
      <w:tr w:rsidR="00024AEE" w:rsidRPr="00D76C98" w14:paraId="65B0BABA" w14:textId="77777777" w:rsidTr="00DA7BFC">
        <w:tc>
          <w:tcPr>
            <w:tcW w:w="6678" w:type="dxa"/>
            <w:vMerge/>
          </w:tcPr>
          <w:p w14:paraId="65B0BAB4" w14:textId="77777777" w:rsidR="00024AEE" w:rsidRPr="00D76C98" w:rsidRDefault="00024AEE" w:rsidP="001D20A6">
            <w:pPr>
              <w:rPr>
                <w:rFonts w:cstheme="minorHAnsi"/>
                <w:sz w:val="20"/>
                <w:szCs w:val="20"/>
              </w:rPr>
            </w:pPr>
          </w:p>
        </w:tc>
        <w:tc>
          <w:tcPr>
            <w:tcW w:w="1170" w:type="dxa"/>
          </w:tcPr>
          <w:p w14:paraId="65B0BAB5" w14:textId="77777777" w:rsidR="00024AEE" w:rsidRPr="00D76C98" w:rsidRDefault="00024AEE" w:rsidP="001D20A6">
            <w:pPr>
              <w:rPr>
                <w:rFonts w:cstheme="minorHAnsi"/>
                <w:sz w:val="20"/>
                <w:szCs w:val="20"/>
              </w:rPr>
            </w:pPr>
          </w:p>
        </w:tc>
        <w:tc>
          <w:tcPr>
            <w:tcW w:w="3240" w:type="dxa"/>
          </w:tcPr>
          <w:p w14:paraId="65B0BAB6" w14:textId="77777777" w:rsidR="00024AEE" w:rsidRPr="00D76C98" w:rsidRDefault="00024AEE" w:rsidP="001D20A6">
            <w:pPr>
              <w:rPr>
                <w:rFonts w:cstheme="minorHAnsi"/>
                <w:sz w:val="20"/>
                <w:szCs w:val="20"/>
              </w:rPr>
            </w:pPr>
          </w:p>
        </w:tc>
        <w:tc>
          <w:tcPr>
            <w:tcW w:w="1530" w:type="dxa"/>
          </w:tcPr>
          <w:p w14:paraId="65B0BAB7" w14:textId="77777777" w:rsidR="00024AEE" w:rsidRPr="00D76C98" w:rsidRDefault="00024AEE" w:rsidP="001D20A6">
            <w:pPr>
              <w:rPr>
                <w:rFonts w:cstheme="minorHAnsi"/>
                <w:sz w:val="20"/>
                <w:szCs w:val="20"/>
              </w:rPr>
            </w:pPr>
          </w:p>
        </w:tc>
        <w:tc>
          <w:tcPr>
            <w:tcW w:w="1260" w:type="dxa"/>
          </w:tcPr>
          <w:p w14:paraId="65B0BAB8" w14:textId="77777777" w:rsidR="00024AEE" w:rsidRPr="00D76C98" w:rsidRDefault="00024AEE" w:rsidP="001D20A6">
            <w:pPr>
              <w:rPr>
                <w:rFonts w:cstheme="minorHAnsi"/>
                <w:sz w:val="20"/>
                <w:szCs w:val="20"/>
              </w:rPr>
            </w:pPr>
          </w:p>
        </w:tc>
        <w:tc>
          <w:tcPr>
            <w:tcW w:w="810" w:type="dxa"/>
          </w:tcPr>
          <w:p w14:paraId="65B0BAB9" w14:textId="77777777" w:rsidR="00024AEE" w:rsidRPr="00D76C98" w:rsidRDefault="00024AEE" w:rsidP="001D20A6">
            <w:pPr>
              <w:rPr>
                <w:rFonts w:cstheme="minorHAnsi"/>
                <w:sz w:val="20"/>
                <w:szCs w:val="20"/>
              </w:rPr>
            </w:pPr>
          </w:p>
        </w:tc>
      </w:tr>
      <w:tr w:rsidR="00024AEE" w:rsidRPr="00D76C98" w14:paraId="65B0BAC1" w14:textId="77777777" w:rsidTr="00DA7BFC">
        <w:tc>
          <w:tcPr>
            <w:tcW w:w="6678" w:type="dxa"/>
            <w:vMerge/>
          </w:tcPr>
          <w:p w14:paraId="65B0BABB" w14:textId="77777777" w:rsidR="00024AEE" w:rsidRPr="00D76C98" w:rsidRDefault="00024AEE" w:rsidP="001D20A6">
            <w:pPr>
              <w:rPr>
                <w:rFonts w:cstheme="minorHAnsi"/>
                <w:sz w:val="20"/>
                <w:szCs w:val="20"/>
              </w:rPr>
            </w:pPr>
          </w:p>
        </w:tc>
        <w:tc>
          <w:tcPr>
            <w:tcW w:w="1170" w:type="dxa"/>
          </w:tcPr>
          <w:p w14:paraId="65B0BABC" w14:textId="77777777" w:rsidR="00024AEE" w:rsidRPr="00D76C98" w:rsidRDefault="00024AEE" w:rsidP="001D20A6">
            <w:pPr>
              <w:rPr>
                <w:rFonts w:cstheme="minorHAnsi"/>
                <w:sz w:val="20"/>
                <w:szCs w:val="20"/>
              </w:rPr>
            </w:pPr>
          </w:p>
        </w:tc>
        <w:tc>
          <w:tcPr>
            <w:tcW w:w="3240" w:type="dxa"/>
          </w:tcPr>
          <w:p w14:paraId="65B0BABD" w14:textId="77777777" w:rsidR="00024AEE" w:rsidRPr="00D76C98" w:rsidRDefault="00024AEE" w:rsidP="001D20A6">
            <w:pPr>
              <w:rPr>
                <w:rFonts w:cstheme="minorHAnsi"/>
                <w:sz w:val="20"/>
                <w:szCs w:val="20"/>
              </w:rPr>
            </w:pPr>
          </w:p>
        </w:tc>
        <w:tc>
          <w:tcPr>
            <w:tcW w:w="1530" w:type="dxa"/>
          </w:tcPr>
          <w:p w14:paraId="65B0BABE" w14:textId="77777777" w:rsidR="00024AEE" w:rsidRPr="00D76C98" w:rsidRDefault="00024AEE" w:rsidP="001D20A6">
            <w:pPr>
              <w:rPr>
                <w:rFonts w:cstheme="minorHAnsi"/>
                <w:sz w:val="20"/>
                <w:szCs w:val="20"/>
              </w:rPr>
            </w:pPr>
          </w:p>
        </w:tc>
        <w:tc>
          <w:tcPr>
            <w:tcW w:w="1260" w:type="dxa"/>
          </w:tcPr>
          <w:p w14:paraId="65B0BABF" w14:textId="77777777" w:rsidR="00024AEE" w:rsidRPr="00D76C98" w:rsidRDefault="00024AEE" w:rsidP="001D20A6">
            <w:pPr>
              <w:rPr>
                <w:rFonts w:cstheme="minorHAnsi"/>
                <w:sz w:val="20"/>
                <w:szCs w:val="20"/>
              </w:rPr>
            </w:pPr>
          </w:p>
        </w:tc>
        <w:tc>
          <w:tcPr>
            <w:tcW w:w="810" w:type="dxa"/>
          </w:tcPr>
          <w:p w14:paraId="65B0BAC0" w14:textId="77777777" w:rsidR="00024AEE" w:rsidRPr="00D76C98" w:rsidRDefault="00024AEE" w:rsidP="001D20A6">
            <w:pPr>
              <w:rPr>
                <w:rFonts w:cstheme="minorHAnsi"/>
                <w:sz w:val="20"/>
                <w:szCs w:val="20"/>
              </w:rPr>
            </w:pPr>
          </w:p>
        </w:tc>
      </w:tr>
    </w:tbl>
    <w:p w14:paraId="65B0BAC9" w14:textId="41E68447" w:rsidR="00CB6352" w:rsidRDefault="00CB6352"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AD0" w14:textId="77777777" w:rsidTr="00F8550C">
        <w:tc>
          <w:tcPr>
            <w:tcW w:w="6678" w:type="dxa"/>
            <w:shd w:val="clear" w:color="auto" w:fill="00B050"/>
          </w:tcPr>
          <w:p w14:paraId="65B0BACA"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ACB"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ACC"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ACD"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ACE"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ACF"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ADC" w14:textId="77777777" w:rsidTr="003161F6">
        <w:tc>
          <w:tcPr>
            <w:tcW w:w="6678" w:type="dxa"/>
            <w:vMerge w:val="restart"/>
          </w:tcPr>
          <w:p w14:paraId="5427934A" w14:textId="77777777" w:rsidR="003625CE" w:rsidRPr="00D76C98" w:rsidRDefault="003625CE" w:rsidP="001D20A6">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TRA-2a: Pay Fair Share for Signalization of the Union Road/Eastbound State Route 120 On-and Off-Ramp Intersection </w:t>
            </w:r>
          </w:p>
          <w:p w14:paraId="65B0BAD6" w14:textId="0D4A67D6" w:rsidR="00024AEE" w:rsidRPr="00D76C98" w:rsidRDefault="003625CE" w:rsidP="001D20A6">
            <w:pPr>
              <w:pStyle w:val="TableText"/>
              <w:keepNext w:val="0"/>
              <w:widowControl w:val="0"/>
              <w:spacing w:before="0" w:after="0"/>
              <w:rPr>
                <w:rFonts w:asciiTheme="minorHAnsi" w:hAnsiTheme="minorHAnsi" w:cstheme="minorHAnsi"/>
              </w:rPr>
            </w:pPr>
            <w:r w:rsidRPr="00D76C98">
              <w:rPr>
                <w:rFonts w:asciiTheme="minorHAnsi" w:hAnsiTheme="minorHAnsi" w:cstheme="minorHAnsi"/>
              </w:rPr>
              <w:t>As part of the project, the project applicant will pay its fair share of the cost for signalization of the Union Road/eastbound SR 120 on-and off-ramp intersection. If the project applicant prefers to fund and install these signals at its expense, it would be reimbursed monies in excess of its fair-share portions. The total dollar amount shall be determined in consultation with the City at the time of the final map. Payment for improvements will occur as part of the collection of PFIP fees at the issuance of building permits.</w:t>
            </w:r>
          </w:p>
        </w:tc>
        <w:tc>
          <w:tcPr>
            <w:tcW w:w="1170" w:type="dxa"/>
          </w:tcPr>
          <w:p w14:paraId="65B0BAD7" w14:textId="77777777" w:rsidR="00024AEE" w:rsidRPr="00D76C98" w:rsidRDefault="00024AEE" w:rsidP="001D20A6">
            <w:pPr>
              <w:rPr>
                <w:rFonts w:cstheme="minorHAnsi"/>
                <w:sz w:val="20"/>
                <w:szCs w:val="20"/>
              </w:rPr>
            </w:pPr>
          </w:p>
        </w:tc>
        <w:tc>
          <w:tcPr>
            <w:tcW w:w="3240" w:type="dxa"/>
          </w:tcPr>
          <w:p w14:paraId="65B0BAD8" w14:textId="77777777" w:rsidR="00024AEE" w:rsidRPr="00D76C98" w:rsidRDefault="00024AEE" w:rsidP="001D20A6">
            <w:pPr>
              <w:rPr>
                <w:rFonts w:cstheme="minorHAnsi"/>
                <w:sz w:val="20"/>
                <w:szCs w:val="20"/>
              </w:rPr>
            </w:pPr>
          </w:p>
        </w:tc>
        <w:tc>
          <w:tcPr>
            <w:tcW w:w="1530" w:type="dxa"/>
          </w:tcPr>
          <w:p w14:paraId="65B0BAD9" w14:textId="77777777" w:rsidR="00024AEE" w:rsidRPr="00D76C98" w:rsidRDefault="00024AEE" w:rsidP="001D20A6">
            <w:pPr>
              <w:rPr>
                <w:rFonts w:cstheme="minorHAnsi"/>
                <w:sz w:val="20"/>
                <w:szCs w:val="20"/>
              </w:rPr>
            </w:pPr>
          </w:p>
        </w:tc>
        <w:tc>
          <w:tcPr>
            <w:tcW w:w="1260" w:type="dxa"/>
          </w:tcPr>
          <w:p w14:paraId="65B0BADA" w14:textId="77777777" w:rsidR="00024AEE" w:rsidRPr="00D76C98" w:rsidRDefault="00024AEE" w:rsidP="001D20A6">
            <w:pPr>
              <w:rPr>
                <w:rFonts w:cstheme="minorHAnsi"/>
                <w:sz w:val="20"/>
                <w:szCs w:val="20"/>
              </w:rPr>
            </w:pPr>
          </w:p>
        </w:tc>
        <w:tc>
          <w:tcPr>
            <w:tcW w:w="810" w:type="dxa"/>
          </w:tcPr>
          <w:p w14:paraId="65B0BADB" w14:textId="77777777" w:rsidR="00024AEE" w:rsidRPr="00D76C98" w:rsidRDefault="00024AEE" w:rsidP="001D20A6">
            <w:pPr>
              <w:rPr>
                <w:rFonts w:cstheme="minorHAnsi"/>
                <w:sz w:val="20"/>
                <w:szCs w:val="20"/>
              </w:rPr>
            </w:pPr>
          </w:p>
        </w:tc>
      </w:tr>
      <w:tr w:rsidR="00024AEE" w:rsidRPr="00D76C98" w14:paraId="65B0BAE3" w14:textId="77777777" w:rsidTr="003161F6">
        <w:tc>
          <w:tcPr>
            <w:tcW w:w="6678" w:type="dxa"/>
            <w:vMerge/>
          </w:tcPr>
          <w:p w14:paraId="65B0BADD" w14:textId="77777777" w:rsidR="00024AEE" w:rsidRPr="00D76C98" w:rsidRDefault="00024AEE" w:rsidP="001D20A6">
            <w:pPr>
              <w:rPr>
                <w:rFonts w:cstheme="minorHAnsi"/>
                <w:sz w:val="20"/>
                <w:szCs w:val="20"/>
              </w:rPr>
            </w:pPr>
          </w:p>
        </w:tc>
        <w:tc>
          <w:tcPr>
            <w:tcW w:w="1170" w:type="dxa"/>
          </w:tcPr>
          <w:p w14:paraId="65B0BADE" w14:textId="77777777" w:rsidR="00024AEE" w:rsidRPr="00D76C98" w:rsidRDefault="00024AEE" w:rsidP="001D20A6">
            <w:pPr>
              <w:rPr>
                <w:rFonts w:cstheme="minorHAnsi"/>
                <w:sz w:val="20"/>
                <w:szCs w:val="20"/>
              </w:rPr>
            </w:pPr>
          </w:p>
        </w:tc>
        <w:tc>
          <w:tcPr>
            <w:tcW w:w="3240" w:type="dxa"/>
          </w:tcPr>
          <w:p w14:paraId="65B0BADF" w14:textId="77777777" w:rsidR="00024AEE" w:rsidRPr="00D76C98" w:rsidRDefault="00024AEE" w:rsidP="001D20A6">
            <w:pPr>
              <w:rPr>
                <w:rFonts w:cstheme="minorHAnsi"/>
                <w:sz w:val="20"/>
                <w:szCs w:val="20"/>
              </w:rPr>
            </w:pPr>
          </w:p>
        </w:tc>
        <w:tc>
          <w:tcPr>
            <w:tcW w:w="1530" w:type="dxa"/>
          </w:tcPr>
          <w:p w14:paraId="65B0BAE0" w14:textId="77777777" w:rsidR="00024AEE" w:rsidRPr="00D76C98" w:rsidRDefault="00024AEE" w:rsidP="001D20A6">
            <w:pPr>
              <w:rPr>
                <w:rFonts w:cstheme="minorHAnsi"/>
                <w:sz w:val="20"/>
                <w:szCs w:val="20"/>
              </w:rPr>
            </w:pPr>
          </w:p>
        </w:tc>
        <w:tc>
          <w:tcPr>
            <w:tcW w:w="1260" w:type="dxa"/>
          </w:tcPr>
          <w:p w14:paraId="65B0BAE1" w14:textId="77777777" w:rsidR="00024AEE" w:rsidRPr="00D76C98" w:rsidRDefault="00024AEE" w:rsidP="001D20A6">
            <w:pPr>
              <w:rPr>
                <w:rFonts w:cstheme="minorHAnsi"/>
                <w:sz w:val="20"/>
                <w:szCs w:val="20"/>
              </w:rPr>
            </w:pPr>
          </w:p>
        </w:tc>
        <w:tc>
          <w:tcPr>
            <w:tcW w:w="810" w:type="dxa"/>
          </w:tcPr>
          <w:p w14:paraId="65B0BAE2" w14:textId="77777777" w:rsidR="00024AEE" w:rsidRPr="00D76C98" w:rsidRDefault="00024AEE" w:rsidP="001D20A6">
            <w:pPr>
              <w:rPr>
                <w:rFonts w:cstheme="minorHAnsi"/>
                <w:sz w:val="20"/>
                <w:szCs w:val="20"/>
              </w:rPr>
            </w:pPr>
          </w:p>
        </w:tc>
      </w:tr>
      <w:tr w:rsidR="00024AEE" w:rsidRPr="00D76C98" w14:paraId="65B0BAEA" w14:textId="77777777" w:rsidTr="003161F6">
        <w:tc>
          <w:tcPr>
            <w:tcW w:w="6678" w:type="dxa"/>
            <w:vMerge/>
          </w:tcPr>
          <w:p w14:paraId="65B0BAE4" w14:textId="77777777" w:rsidR="00024AEE" w:rsidRPr="00D76C98" w:rsidRDefault="00024AEE" w:rsidP="001D20A6">
            <w:pPr>
              <w:rPr>
                <w:rFonts w:cstheme="minorHAnsi"/>
                <w:sz w:val="20"/>
                <w:szCs w:val="20"/>
              </w:rPr>
            </w:pPr>
          </w:p>
        </w:tc>
        <w:tc>
          <w:tcPr>
            <w:tcW w:w="1170" w:type="dxa"/>
          </w:tcPr>
          <w:p w14:paraId="65B0BAE5" w14:textId="77777777" w:rsidR="00024AEE" w:rsidRPr="00D76C98" w:rsidRDefault="00024AEE" w:rsidP="001D20A6">
            <w:pPr>
              <w:rPr>
                <w:rFonts w:cstheme="minorHAnsi"/>
                <w:sz w:val="20"/>
                <w:szCs w:val="20"/>
              </w:rPr>
            </w:pPr>
          </w:p>
        </w:tc>
        <w:tc>
          <w:tcPr>
            <w:tcW w:w="3240" w:type="dxa"/>
          </w:tcPr>
          <w:p w14:paraId="65B0BAE6" w14:textId="77777777" w:rsidR="00024AEE" w:rsidRPr="00D76C98" w:rsidRDefault="00024AEE" w:rsidP="001D20A6">
            <w:pPr>
              <w:rPr>
                <w:rFonts w:cstheme="minorHAnsi"/>
                <w:sz w:val="20"/>
                <w:szCs w:val="20"/>
              </w:rPr>
            </w:pPr>
          </w:p>
        </w:tc>
        <w:tc>
          <w:tcPr>
            <w:tcW w:w="1530" w:type="dxa"/>
          </w:tcPr>
          <w:p w14:paraId="65B0BAE7" w14:textId="77777777" w:rsidR="00024AEE" w:rsidRPr="00D76C98" w:rsidRDefault="00024AEE" w:rsidP="001D20A6">
            <w:pPr>
              <w:rPr>
                <w:rFonts w:cstheme="minorHAnsi"/>
                <w:sz w:val="20"/>
                <w:szCs w:val="20"/>
              </w:rPr>
            </w:pPr>
          </w:p>
        </w:tc>
        <w:tc>
          <w:tcPr>
            <w:tcW w:w="1260" w:type="dxa"/>
          </w:tcPr>
          <w:p w14:paraId="65B0BAE8" w14:textId="77777777" w:rsidR="00024AEE" w:rsidRPr="00D76C98" w:rsidRDefault="00024AEE" w:rsidP="001D20A6">
            <w:pPr>
              <w:rPr>
                <w:rFonts w:cstheme="minorHAnsi"/>
                <w:sz w:val="20"/>
                <w:szCs w:val="20"/>
              </w:rPr>
            </w:pPr>
          </w:p>
        </w:tc>
        <w:tc>
          <w:tcPr>
            <w:tcW w:w="810" w:type="dxa"/>
          </w:tcPr>
          <w:p w14:paraId="65B0BAE9" w14:textId="77777777" w:rsidR="00024AEE" w:rsidRPr="00D76C98" w:rsidRDefault="00024AEE" w:rsidP="001D20A6">
            <w:pPr>
              <w:rPr>
                <w:rFonts w:cstheme="minorHAnsi"/>
                <w:sz w:val="20"/>
                <w:szCs w:val="20"/>
              </w:rPr>
            </w:pPr>
          </w:p>
        </w:tc>
      </w:tr>
      <w:tr w:rsidR="00024AEE" w:rsidRPr="00D76C98" w14:paraId="65B0BAF1" w14:textId="77777777" w:rsidTr="003161F6">
        <w:tc>
          <w:tcPr>
            <w:tcW w:w="6678" w:type="dxa"/>
            <w:vMerge/>
          </w:tcPr>
          <w:p w14:paraId="65B0BAEB" w14:textId="77777777" w:rsidR="00024AEE" w:rsidRPr="00D76C98" w:rsidRDefault="00024AEE" w:rsidP="001D20A6">
            <w:pPr>
              <w:rPr>
                <w:rFonts w:cstheme="minorHAnsi"/>
                <w:sz w:val="20"/>
                <w:szCs w:val="20"/>
              </w:rPr>
            </w:pPr>
          </w:p>
        </w:tc>
        <w:tc>
          <w:tcPr>
            <w:tcW w:w="1170" w:type="dxa"/>
          </w:tcPr>
          <w:p w14:paraId="65B0BAEC" w14:textId="77777777" w:rsidR="00024AEE" w:rsidRPr="00D76C98" w:rsidRDefault="00024AEE" w:rsidP="001D20A6">
            <w:pPr>
              <w:rPr>
                <w:rFonts w:cstheme="minorHAnsi"/>
                <w:sz w:val="20"/>
                <w:szCs w:val="20"/>
              </w:rPr>
            </w:pPr>
          </w:p>
        </w:tc>
        <w:tc>
          <w:tcPr>
            <w:tcW w:w="3240" w:type="dxa"/>
          </w:tcPr>
          <w:p w14:paraId="65B0BAED" w14:textId="77777777" w:rsidR="00024AEE" w:rsidRPr="00D76C98" w:rsidRDefault="00024AEE" w:rsidP="001D20A6">
            <w:pPr>
              <w:rPr>
                <w:rFonts w:cstheme="minorHAnsi"/>
                <w:sz w:val="20"/>
                <w:szCs w:val="20"/>
              </w:rPr>
            </w:pPr>
          </w:p>
        </w:tc>
        <w:tc>
          <w:tcPr>
            <w:tcW w:w="1530" w:type="dxa"/>
          </w:tcPr>
          <w:p w14:paraId="65B0BAEE" w14:textId="77777777" w:rsidR="00024AEE" w:rsidRPr="00D76C98" w:rsidRDefault="00024AEE" w:rsidP="001D20A6">
            <w:pPr>
              <w:rPr>
                <w:rFonts w:cstheme="minorHAnsi"/>
                <w:sz w:val="20"/>
                <w:szCs w:val="20"/>
              </w:rPr>
            </w:pPr>
          </w:p>
        </w:tc>
        <w:tc>
          <w:tcPr>
            <w:tcW w:w="1260" w:type="dxa"/>
          </w:tcPr>
          <w:p w14:paraId="65B0BAEF" w14:textId="77777777" w:rsidR="00024AEE" w:rsidRPr="00D76C98" w:rsidRDefault="00024AEE" w:rsidP="001D20A6">
            <w:pPr>
              <w:rPr>
                <w:rFonts w:cstheme="minorHAnsi"/>
                <w:sz w:val="20"/>
                <w:szCs w:val="20"/>
              </w:rPr>
            </w:pPr>
          </w:p>
        </w:tc>
        <w:tc>
          <w:tcPr>
            <w:tcW w:w="810" w:type="dxa"/>
          </w:tcPr>
          <w:p w14:paraId="65B0BAF0" w14:textId="77777777" w:rsidR="00024AEE" w:rsidRPr="00D76C98" w:rsidRDefault="00024AEE" w:rsidP="001D20A6">
            <w:pPr>
              <w:rPr>
                <w:rFonts w:cstheme="minorHAnsi"/>
                <w:sz w:val="20"/>
                <w:szCs w:val="20"/>
              </w:rPr>
            </w:pPr>
          </w:p>
        </w:tc>
      </w:tr>
      <w:tr w:rsidR="00024AEE" w:rsidRPr="00D76C98" w14:paraId="65B0BAF8" w14:textId="77777777" w:rsidTr="003161F6">
        <w:tc>
          <w:tcPr>
            <w:tcW w:w="6678" w:type="dxa"/>
            <w:vMerge/>
          </w:tcPr>
          <w:p w14:paraId="65B0BAF2" w14:textId="77777777" w:rsidR="00024AEE" w:rsidRPr="00D76C98" w:rsidRDefault="00024AEE" w:rsidP="001D20A6">
            <w:pPr>
              <w:rPr>
                <w:rFonts w:cstheme="minorHAnsi"/>
                <w:sz w:val="20"/>
                <w:szCs w:val="20"/>
              </w:rPr>
            </w:pPr>
          </w:p>
        </w:tc>
        <w:tc>
          <w:tcPr>
            <w:tcW w:w="1170" w:type="dxa"/>
          </w:tcPr>
          <w:p w14:paraId="65B0BAF3" w14:textId="77777777" w:rsidR="00024AEE" w:rsidRPr="00D76C98" w:rsidRDefault="00024AEE" w:rsidP="001D20A6">
            <w:pPr>
              <w:rPr>
                <w:rFonts w:cstheme="minorHAnsi"/>
                <w:sz w:val="20"/>
                <w:szCs w:val="20"/>
              </w:rPr>
            </w:pPr>
          </w:p>
        </w:tc>
        <w:tc>
          <w:tcPr>
            <w:tcW w:w="3240" w:type="dxa"/>
          </w:tcPr>
          <w:p w14:paraId="65B0BAF4" w14:textId="77777777" w:rsidR="00024AEE" w:rsidRPr="00D76C98" w:rsidRDefault="00024AEE" w:rsidP="001D20A6">
            <w:pPr>
              <w:rPr>
                <w:rFonts w:cstheme="minorHAnsi"/>
                <w:sz w:val="20"/>
                <w:szCs w:val="20"/>
              </w:rPr>
            </w:pPr>
          </w:p>
        </w:tc>
        <w:tc>
          <w:tcPr>
            <w:tcW w:w="1530" w:type="dxa"/>
          </w:tcPr>
          <w:p w14:paraId="65B0BAF5" w14:textId="77777777" w:rsidR="00024AEE" w:rsidRPr="00D76C98" w:rsidRDefault="00024AEE" w:rsidP="001D20A6">
            <w:pPr>
              <w:rPr>
                <w:rFonts w:cstheme="minorHAnsi"/>
                <w:sz w:val="20"/>
                <w:szCs w:val="20"/>
              </w:rPr>
            </w:pPr>
          </w:p>
        </w:tc>
        <w:tc>
          <w:tcPr>
            <w:tcW w:w="1260" w:type="dxa"/>
          </w:tcPr>
          <w:p w14:paraId="65B0BAF6" w14:textId="77777777" w:rsidR="00024AEE" w:rsidRPr="00D76C98" w:rsidRDefault="00024AEE" w:rsidP="001D20A6">
            <w:pPr>
              <w:rPr>
                <w:rFonts w:cstheme="minorHAnsi"/>
                <w:sz w:val="20"/>
                <w:szCs w:val="20"/>
              </w:rPr>
            </w:pPr>
          </w:p>
        </w:tc>
        <w:tc>
          <w:tcPr>
            <w:tcW w:w="810" w:type="dxa"/>
          </w:tcPr>
          <w:p w14:paraId="65B0BAF7" w14:textId="77777777" w:rsidR="00024AEE" w:rsidRPr="00D76C98" w:rsidRDefault="00024AEE" w:rsidP="001D20A6">
            <w:pPr>
              <w:rPr>
                <w:rFonts w:cstheme="minorHAnsi"/>
                <w:sz w:val="20"/>
                <w:szCs w:val="20"/>
              </w:rPr>
            </w:pPr>
          </w:p>
        </w:tc>
      </w:tr>
      <w:tr w:rsidR="00024AEE" w:rsidRPr="00D76C98" w14:paraId="65B0BAFF" w14:textId="77777777" w:rsidTr="003161F6">
        <w:tc>
          <w:tcPr>
            <w:tcW w:w="6678" w:type="dxa"/>
            <w:vMerge/>
          </w:tcPr>
          <w:p w14:paraId="65B0BAF9" w14:textId="77777777" w:rsidR="00024AEE" w:rsidRPr="00D76C98" w:rsidRDefault="00024AEE" w:rsidP="001D20A6">
            <w:pPr>
              <w:rPr>
                <w:rFonts w:cstheme="minorHAnsi"/>
                <w:sz w:val="20"/>
                <w:szCs w:val="20"/>
              </w:rPr>
            </w:pPr>
          </w:p>
        </w:tc>
        <w:tc>
          <w:tcPr>
            <w:tcW w:w="1170" w:type="dxa"/>
          </w:tcPr>
          <w:p w14:paraId="65B0BAFA" w14:textId="77777777" w:rsidR="00024AEE" w:rsidRPr="00D76C98" w:rsidRDefault="00024AEE" w:rsidP="001D20A6">
            <w:pPr>
              <w:rPr>
                <w:rFonts w:cstheme="minorHAnsi"/>
                <w:sz w:val="20"/>
                <w:szCs w:val="20"/>
              </w:rPr>
            </w:pPr>
          </w:p>
        </w:tc>
        <w:tc>
          <w:tcPr>
            <w:tcW w:w="3240" w:type="dxa"/>
          </w:tcPr>
          <w:p w14:paraId="65B0BAFB" w14:textId="77777777" w:rsidR="00024AEE" w:rsidRPr="00D76C98" w:rsidRDefault="00024AEE" w:rsidP="001D20A6">
            <w:pPr>
              <w:rPr>
                <w:rFonts w:cstheme="minorHAnsi"/>
                <w:sz w:val="20"/>
                <w:szCs w:val="20"/>
              </w:rPr>
            </w:pPr>
          </w:p>
        </w:tc>
        <w:tc>
          <w:tcPr>
            <w:tcW w:w="1530" w:type="dxa"/>
          </w:tcPr>
          <w:p w14:paraId="65B0BAFC" w14:textId="77777777" w:rsidR="00024AEE" w:rsidRPr="00D76C98" w:rsidRDefault="00024AEE" w:rsidP="001D20A6">
            <w:pPr>
              <w:rPr>
                <w:rFonts w:cstheme="minorHAnsi"/>
                <w:sz w:val="20"/>
                <w:szCs w:val="20"/>
              </w:rPr>
            </w:pPr>
          </w:p>
        </w:tc>
        <w:tc>
          <w:tcPr>
            <w:tcW w:w="1260" w:type="dxa"/>
          </w:tcPr>
          <w:p w14:paraId="65B0BAFD" w14:textId="77777777" w:rsidR="00024AEE" w:rsidRPr="00D76C98" w:rsidRDefault="00024AEE" w:rsidP="001D20A6">
            <w:pPr>
              <w:rPr>
                <w:rFonts w:cstheme="minorHAnsi"/>
                <w:sz w:val="20"/>
                <w:szCs w:val="20"/>
              </w:rPr>
            </w:pPr>
          </w:p>
        </w:tc>
        <w:tc>
          <w:tcPr>
            <w:tcW w:w="810" w:type="dxa"/>
          </w:tcPr>
          <w:p w14:paraId="65B0BAFE" w14:textId="77777777" w:rsidR="00024AEE" w:rsidRPr="00D76C98" w:rsidRDefault="00024AEE" w:rsidP="001D20A6">
            <w:pPr>
              <w:rPr>
                <w:rFonts w:cstheme="minorHAnsi"/>
                <w:sz w:val="20"/>
                <w:szCs w:val="20"/>
              </w:rPr>
            </w:pPr>
          </w:p>
        </w:tc>
      </w:tr>
      <w:tr w:rsidR="00024AEE" w:rsidRPr="00D76C98" w14:paraId="65B0BB06" w14:textId="77777777" w:rsidTr="003161F6">
        <w:tc>
          <w:tcPr>
            <w:tcW w:w="6678" w:type="dxa"/>
            <w:vMerge/>
          </w:tcPr>
          <w:p w14:paraId="65B0BB00" w14:textId="77777777" w:rsidR="00024AEE" w:rsidRPr="00D76C98" w:rsidRDefault="00024AEE" w:rsidP="001D20A6">
            <w:pPr>
              <w:rPr>
                <w:rFonts w:cstheme="minorHAnsi"/>
                <w:sz w:val="20"/>
                <w:szCs w:val="20"/>
              </w:rPr>
            </w:pPr>
          </w:p>
        </w:tc>
        <w:tc>
          <w:tcPr>
            <w:tcW w:w="1170" w:type="dxa"/>
          </w:tcPr>
          <w:p w14:paraId="65B0BB01" w14:textId="77777777" w:rsidR="00024AEE" w:rsidRPr="00D76C98" w:rsidRDefault="00024AEE" w:rsidP="001D20A6">
            <w:pPr>
              <w:rPr>
                <w:rFonts w:cstheme="minorHAnsi"/>
                <w:sz w:val="20"/>
                <w:szCs w:val="20"/>
              </w:rPr>
            </w:pPr>
          </w:p>
        </w:tc>
        <w:tc>
          <w:tcPr>
            <w:tcW w:w="3240" w:type="dxa"/>
          </w:tcPr>
          <w:p w14:paraId="65B0BB02" w14:textId="77777777" w:rsidR="00024AEE" w:rsidRPr="00D76C98" w:rsidRDefault="00024AEE" w:rsidP="001D20A6">
            <w:pPr>
              <w:rPr>
                <w:rFonts w:cstheme="minorHAnsi"/>
                <w:sz w:val="20"/>
                <w:szCs w:val="20"/>
              </w:rPr>
            </w:pPr>
          </w:p>
        </w:tc>
        <w:tc>
          <w:tcPr>
            <w:tcW w:w="1530" w:type="dxa"/>
          </w:tcPr>
          <w:p w14:paraId="65B0BB03" w14:textId="77777777" w:rsidR="00024AEE" w:rsidRPr="00D76C98" w:rsidRDefault="00024AEE" w:rsidP="001D20A6">
            <w:pPr>
              <w:rPr>
                <w:rFonts w:cstheme="minorHAnsi"/>
                <w:sz w:val="20"/>
                <w:szCs w:val="20"/>
              </w:rPr>
            </w:pPr>
          </w:p>
        </w:tc>
        <w:tc>
          <w:tcPr>
            <w:tcW w:w="1260" w:type="dxa"/>
          </w:tcPr>
          <w:p w14:paraId="65B0BB04" w14:textId="77777777" w:rsidR="00024AEE" w:rsidRPr="00D76C98" w:rsidRDefault="00024AEE" w:rsidP="001D20A6">
            <w:pPr>
              <w:rPr>
                <w:rFonts w:cstheme="minorHAnsi"/>
                <w:sz w:val="20"/>
                <w:szCs w:val="20"/>
              </w:rPr>
            </w:pPr>
          </w:p>
        </w:tc>
        <w:tc>
          <w:tcPr>
            <w:tcW w:w="810" w:type="dxa"/>
          </w:tcPr>
          <w:p w14:paraId="65B0BB05" w14:textId="77777777" w:rsidR="00024AEE" w:rsidRPr="00D76C98" w:rsidRDefault="00024AEE" w:rsidP="001D20A6">
            <w:pPr>
              <w:rPr>
                <w:rFonts w:cstheme="minorHAnsi"/>
                <w:sz w:val="20"/>
                <w:szCs w:val="20"/>
              </w:rPr>
            </w:pPr>
          </w:p>
        </w:tc>
      </w:tr>
      <w:tr w:rsidR="00024AEE" w:rsidRPr="00D76C98" w14:paraId="65B0BB0D" w14:textId="77777777" w:rsidTr="003161F6">
        <w:tc>
          <w:tcPr>
            <w:tcW w:w="6678" w:type="dxa"/>
            <w:vMerge/>
          </w:tcPr>
          <w:p w14:paraId="65B0BB07" w14:textId="77777777" w:rsidR="00024AEE" w:rsidRPr="00D76C98" w:rsidRDefault="00024AEE" w:rsidP="001D20A6">
            <w:pPr>
              <w:rPr>
                <w:rFonts w:cstheme="minorHAnsi"/>
                <w:sz w:val="20"/>
                <w:szCs w:val="20"/>
              </w:rPr>
            </w:pPr>
          </w:p>
        </w:tc>
        <w:tc>
          <w:tcPr>
            <w:tcW w:w="1170" w:type="dxa"/>
          </w:tcPr>
          <w:p w14:paraId="65B0BB08" w14:textId="77777777" w:rsidR="00024AEE" w:rsidRPr="00D76C98" w:rsidRDefault="00024AEE" w:rsidP="001D20A6">
            <w:pPr>
              <w:rPr>
                <w:rFonts w:cstheme="minorHAnsi"/>
                <w:sz w:val="20"/>
                <w:szCs w:val="20"/>
              </w:rPr>
            </w:pPr>
          </w:p>
        </w:tc>
        <w:tc>
          <w:tcPr>
            <w:tcW w:w="3240" w:type="dxa"/>
          </w:tcPr>
          <w:p w14:paraId="65B0BB09" w14:textId="77777777" w:rsidR="00024AEE" w:rsidRPr="00D76C98" w:rsidRDefault="00024AEE" w:rsidP="001D20A6">
            <w:pPr>
              <w:rPr>
                <w:rFonts w:cstheme="minorHAnsi"/>
                <w:sz w:val="20"/>
                <w:szCs w:val="20"/>
              </w:rPr>
            </w:pPr>
          </w:p>
        </w:tc>
        <w:tc>
          <w:tcPr>
            <w:tcW w:w="1530" w:type="dxa"/>
          </w:tcPr>
          <w:p w14:paraId="65B0BB0A" w14:textId="77777777" w:rsidR="00024AEE" w:rsidRPr="00D76C98" w:rsidRDefault="00024AEE" w:rsidP="001D20A6">
            <w:pPr>
              <w:rPr>
                <w:rFonts w:cstheme="minorHAnsi"/>
                <w:sz w:val="20"/>
                <w:szCs w:val="20"/>
              </w:rPr>
            </w:pPr>
          </w:p>
        </w:tc>
        <w:tc>
          <w:tcPr>
            <w:tcW w:w="1260" w:type="dxa"/>
          </w:tcPr>
          <w:p w14:paraId="65B0BB0B" w14:textId="77777777" w:rsidR="00024AEE" w:rsidRPr="00D76C98" w:rsidRDefault="00024AEE" w:rsidP="001D20A6">
            <w:pPr>
              <w:rPr>
                <w:rFonts w:cstheme="minorHAnsi"/>
                <w:sz w:val="20"/>
                <w:szCs w:val="20"/>
              </w:rPr>
            </w:pPr>
          </w:p>
        </w:tc>
        <w:tc>
          <w:tcPr>
            <w:tcW w:w="810" w:type="dxa"/>
          </w:tcPr>
          <w:p w14:paraId="65B0BB0C" w14:textId="77777777" w:rsidR="00024AEE" w:rsidRPr="00D76C98" w:rsidRDefault="00024AEE" w:rsidP="001D20A6">
            <w:pPr>
              <w:rPr>
                <w:rFonts w:cstheme="minorHAnsi"/>
                <w:sz w:val="20"/>
                <w:szCs w:val="20"/>
              </w:rPr>
            </w:pPr>
          </w:p>
        </w:tc>
      </w:tr>
      <w:tr w:rsidR="00024AEE" w:rsidRPr="00D76C98" w14:paraId="65B0BB14" w14:textId="77777777" w:rsidTr="003161F6">
        <w:tc>
          <w:tcPr>
            <w:tcW w:w="6678" w:type="dxa"/>
            <w:vMerge/>
          </w:tcPr>
          <w:p w14:paraId="65B0BB0E" w14:textId="77777777" w:rsidR="00024AEE" w:rsidRPr="00D76C98" w:rsidRDefault="00024AEE" w:rsidP="001D20A6">
            <w:pPr>
              <w:rPr>
                <w:rFonts w:cstheme="minorHAnsi"/>
                <w:sz w:val="20"/>
                <w:szCs w:val="20"/>
              </w:rPr>
            </w:pPr>
          </w:p>
        </w:tc>
        <w:tc>
          <w:tcPr>
            <w:tcW w:w="1170" w:type="dxa"/>
          </w:tcPr>
          <w:p w14:paraId="65B0BB0F" w14:textId="77777777" w:rsidR="00024AEE" w:rsidRPr="00D76C98" w:rsidRDefault="00024AEE" w:rsidP="001D20A6">
            <w:pPr>
              <w:rPr>
                <w:rFonts w:cstheme="minorHAnsi"/>
                <w:sz w:val="20"/>
                <w:szCs w:val="20"/>
              </w:rPr>
            </w:pPr>
          </w:p>
        </w:tc>
        <w:tc>
          <w:tcPr>
            <w:tcW w:w="3240" w:type="dxa"/>
          </w:tcPr>
          <w:p w14:paraId="65B0BB10" w14:textId="77777777" w:rsidR="00024AEE" w:rsidRPr="00D76C98" w:rsidRDefault="00024AEE" w:rsidP="001D20A6">
            <w:pPr>
              <w:rPr>
                <w:rFonts w:cstheme="minorHAnsi"/>
                <w:sz w:val="20"/>
                <w:szCs w:val="20"/>
              </w:rPr>
            </w:pPr>
          </w:p>
        </w:tc>
        <w:tc>
          <w:tcPr>
            <w:tcW w:w="1530" w:type="dxa"/>
          </w:tcPr>
          <w:p w14:paraId="65B0BB11" w14:textId="77777777" w:rsidR="00024AEE" w:rsidRPr="00D76C98" w:rsidRDefault="00024AEE" w:rsidP="001D20A6">
            <w:pPr>
              <w:rPr>
                <w:rFonts w:cstheme="minorHAnsi"/>
                <w:sz w:val="20"/>
                <w:szCs w:val="20"/>
              </w:rPr>
            </w:pPr>
          </w:p>
        </w:tc>
        <w:tc>
          <w:tcPr>
            <w:tcW w:w="1260" w:type="dxa"/>
          </w:tcPr>
          <w:p w14:paraId="65B0BB12" w14:textId="77777777" w:rsidR="00024AEE" w:rsidRPr="00D76C98" w:rsidRDefault="00024AEE" w:rsidP="001D20A6">
            <w:pPr>
              <w:rPr>
                <w:rFonts w:cstheme="minorHAnsi"/>
                <w:sz w:val="20"/>
                <w:szCs w:val="20"/>
              </w:rPr>
            </w:pPr>
          </w:p>
        </w:tc>
        <w:tc>
          <w:tcPr>
            <w:tcW w:w="810" w:type="dxa"/>
          </w:tcPr>
          <w:p w14:paraId="65B0BB13" w14:textId="77777777" w:rsidR="00024AEE" w:rsidRPr="00D76C98" w:rsidRDefault="00024AEE" w:rsidP="001D20A6">
            <w:pPr>
              <w:rPr>
                <w:rFonts w:cstheme="minorHAnsi"/>
                <w:sz w:val="20"/>
                <w:szCs w:val="20"/>
              </w:rPr>
            </w:pPr>
          </w:p>
        </w:tc>
      </w:tr>
    </w:tbl>
    <w:p w14:paraId="65B0BB1C" w14:textId="1429A8F4" w:rsidR="00CB6352" w:rsidRDefault="00CB6352"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B23" w14:textId="77777777" w:rsidTr="00F8550C">
        <w:tc>
          <w:tcPr>
            <w:tcW w:w="6678" w:type="dxa"/>
            <w:shd w:val="clear" w:color="auto" w:fill="00B050"/>
          </w:tcPr>
          <w:p w14:paraId="65B0BB1D"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B1E"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B1F"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B20"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B21"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B22"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B2B" w14:textId="77777777" w:rsidTr="003161F6">
        <w:tc>
          <w:tcPr>
            <w:tcW w:w="6678" w:type="dxa"/>
            <w:vMerge w:val="restart"/>
          </w:tcPr>
          <w:p w14:paraId="0550976A" w14:textId="77777777" w:rsidR="003625CE" w:rsidRPr="00D76C98" w:rsidRDefault="003625CE" w:rsidP="001D20A6">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TRA-3a: Pay Fair Share for Signalization of the Airport Way/Woodward Avenue Intersection </w:t>
            </w:r>
          </w:p>
          <w:p w14:paraId="65B0BB25" w14:textId="45141538" w:rsidR="00024AEE" w:rsidRPr="00D76C98" w:rsidRDefault="003625CE" w:rsidP="001D20A6">
            <w:pPr>
              <w:pStyle w:val="TableText"/>
              <w:widowControl w:val="0"/>
              <w:spacing w:before="0" w:after="0"/>
              <w:rPr>
                <w:rFonts w:asciiTheme="minorHAnsi" w:hAnsiTheme="minorHAnsi" w:cstheme="minorHAnsi"/>
                <w:b/>
              </w:rPr>
            </w:pPr>
            <w:r w:rsidRPr="00D76C98">
              <w:rPr>
                <w:rFonts w:asciiTheme="minorHAnsi" w:hAnsiTheme="minorHAnsi" w:cstheme="minorHAnsi"/>
              </w:rPr>
              <w:t>As part of the project, the project applicant will pay its fair share of the cost for signalization of the Airport Way/Woodward Avenue intersection to mitigate the project’s contribution to the cumulative impact. Figure 3.8-11 presents the proposed mitigation measures. If project buildout would occur prior to signalization of the intersection, the applicant may either delay construction of the remainder of the project until the signals have been installed or choose to fund and install these signals at its expense. If the applicant funds signalization, it would be reimbursed monies in excess of its fair share portion. The</w:t>
            </w:r>
            <w:r w:rsidRPr="00D76C98">
              <w:rPr>
                <w:rFonts w:asciiTheme="minorHAnsi" w:eastAsiaTheme="minorEastAsia" w:hAnsiTheme="minorHAnsi" w:cstheme="minorHAnsi"/>
              </w:rPr>
              <w:t xml:space="preserve"> </w:t>
            </w:r>
            <w:r w:rsidRPr="00D76C98">
              <w:rPr>
                <w:rFonts w:asciiTheme="minorHAnsi" w:hAnsiTheme="minorHAnsi" w:cstheme="minorHAnsi"/>
              </w:rPr>
              <w:t xml:space="preserve">total dollar amount shall be determined in consultation with the City at the time of the final map. Payment for improvements will occur as part of the collection of PFIP fees at the issuance of building permits. </w:t>
            </w:r>
          </w:p>
        </w:tc>
        <w:tc>
          <w:tcPr>
            <w:tcW w:w="1170" w:type="dxa"/>
          </w:tcPr>
          <w:p w14:paraId="65B0BB26" w14:textId="77777777" w:rsidR="00024AEE" w:rsidRPr="00D76C98" w:rsidRDefault="00024AEE" w:rsidP="001D20A6">
            <w:pPr>
              <w:rPr>
                <w:rFonts w:cstheme="minorHAnsi"/>
                <w:sz w:val="20"/>
                <w:szCs w:val="20"/>
              </w:rPr>
            </w:pPr>
          </w:p>
        </w:tc>
        <w:tc>
          <w:tcPr>
            <w:tcW w:w="3240" w:type="dxa"/>
          </w:tcPr>
          <w:p w14:paraId="65B0BB27" w14:textId="77777777" w:rsidR="00024AEE" w:rsidRPr="00D76C98" w:rsidRDefault="00024AEE" w:rsidP="001D20A6">
            <w:pPr>
              <w:rPr>
                <w:rFonts w:cstheme="minorHAnsi"/>
                <w:sz w:val="20"/>
                <w:szCs w:val="20"/>
              </w:rPr>
            </w:pPr>
          </w:p>
        </w:tc>
        <w:tc>
          <w:tcPr>
            <w:tcW w:w="1530" w:type="dxa"/>
          </w:tcPr>
          <w:p w14:paraId="65B0BB28" w14:textId="77777777" w:rsidR="00024AEE" w:rsidRPr="00D76C98" w:rsidRDefault="00024AEE" w:rsidP="001D20A6">
            <w:pPr>
              <w:rPr>
                <w:rFonts w:cstheme="minorHAnsi"/>
                <w:sz w:val="20"/>
                <w:szCs w:val="20"/>
              </w:rPr>
            </w:pPr>
          </w:p>
        </w:tc>
        <w:tc>
          <w:tcPr>
            <w:tcW w:w="1260" w:type="dxa"/>
          </w:tcPr>
          <w:p w14:paraId="65B0BB29" w14:textId="77777777" w:rsidR="00024AEE" w:rsidRPr="00D76C98" w:rsidRDefault="00024AEE" w:rsidP="001D20A6">
            <w:pPr>
              <w:rPr>
                <w:rFonts w:cstheme="minorHAnsi"/>
                <w:sz w:val="20"/>
                <w:szCs w:val="20"/>
              </w:rPr>
            </w:pPr>
          </w:p>
        </w:tc>
        <w:tc>
          <w:tcPr>
            <w:tcW w:w="810" w:type="dxa"/>
          </w:tcPr>
          <w:p w14:paraId="65B0BB2A" w14:textId="77777777" w:rsidR="00024AEE" w:rsidRPr="00D76C98" w:rsidRDefault="00024AEE" w:rsidP="001D20A6">
            <w:pPr>
              <w:rPr>
                <w:rFonts w:cstheme="minorHAnsi"/>
                <w:sz w:val="20"/>
                <w:szCs w:val="20"/>
              </w:rPr>
            </w:pPr>
          </w:p>
        </w:tc>
      </w:tr>
      <w:tr w:rsidR="00024AEE" w:rsidRPr="00D76C98" w14:paraId="65B0BB32" w14:textId="77777777" w:rsidTr="003161F6">
        <w:tc>
          <w:tcPr>
            <w:tcW w:w="6678" w:type="dxa"/>
            <w:vMerge/>
          </w:tcPr>
          <w:p w14:paraId="65B0BB2C" w14:textId="77777777" w:rsidR="00024AEE" w:rsidRPr="00D76C98" w:rsidRDefault="00024AEE" w:rsidP="001D20A6">
            <w:pPr>
              <w:rPr>
                <w:rFonts w:cstheme="minorHAnsi"/>
                <w:sz w:val="20"/>
                <w:szCs w:val="20"/>
              </w:rPr>
            </w:pPr>
          </w:p>
        </w:tc>
        <w:tc>
          <w:tcPr>
            <w:tcW w:w="1170" w:type="dxa"/>
          </w:tcPr>
          <w:p w14:paraId="65B0BB2D" w14:textId="77777777" w:rsidR="00024AEE" w:rsidRPr="00D76C98" w:rsidRDefault="00024AEE" w:rsidP="001D20A6">
            <w:pPr>
              <w:rPr>
                <w:rFonts w:cstheme="minorHAnsi"/>
                <w:sz w:val="20"/>
                <w:szCs w:val="20"/>
              </w:rPr>
            </w:pPr>
          </w:p>
        </w:tc>
        <w:tc>
          <w:tcPr>
            <w:tcW w:w="3240" w:type="dxa"/>
          </w:tcPr>
          <w:p w14:paraId="65B0BB2E" w14:textId="77777777" w:rsidR="00024AEE" w:rsidRPr="00D76C98" w:rsidRDefault="00024AEE" w:rsidP="001D20A6">
            <w:pPr>
              <w:rPr>
                <w:rFonts w:cstheme="minorHAnsi"/>
                <w:sz w:val="20"/>
                <w:szCs w:val="20"/>
              </w:rPr>
            </w:pPr>
          </w:p>
        </w:tc>
        <w:tc>
          <w:tcPr>
            <w:tcW w:w="1530" w:type="dxa"/>
          </w:tcPr>
          <w:p w14:paraId="65B0BB2F" w14:textId="77777777" w:rsidR="00024AEE" w:rsidRPr="00D76C98" w:rsidRDefault="00024AEE" w:rsidP="001D20A6">
            <w:pPr>
              <w:rPr>
                <w:rFonts w:cstheme="minorHAnsi"/>
                <w:sz w:val="20"/>
                <w:szCs w:val="20"/>
              </w:rPr>
            </w:pPr>
          </w:p>
        </w:tc>
        <w:tc>
          <w:tcPr>
            <w:tcW w:w="1260" w:type="dxa"/>
          </w:tcPr>
          <w:p w14:paraId="65B0BB30" w14:textId="77777777" w:rsidR="00024AEE" w:rsidRPr="00D76C98" w:rsidRDefault="00024AEE" w:rsidP="001D20A6">
            <w:pPr>
              <w:rPr>
                <w:rFonts w:cstheme="minorHAnsi"/>
                <w:sz w:val="20"/>
                <w:szCs w:val="20"/>
              </w:rPr>
            </w:pPr>
          </w:p>
        </w:tc>
        <w:tc>
          <w:tcPr>
            <w:tcW w:w="810" w:type="dxa"/>
          </w:tcPr>
          <w:p w14:paraId="65B0BB31" w14:textId="77777777" w:rsidR="00024AEE" w:rsidRPr="00D76C98" w:rsidRDefault="00024AEE" w:rsidP="001D20A6">
            <w:pPr>
              <w:rPr>
                <w:rFonts w:cstheme="minorHAnsi"/>
                <w:sz w:val="20"/>
                <w:szCs w:val="20"/>
              </w:rPr>
            </w:pPr>
          </w:p>
        </w:tc>
      </w:tr>
      <w:tr w:rsidR="00024AEE" w:rsidRPr="00D76C98" w14:paraId="65B0BB39" w14:textId="77777777" w:rsidTr="003161F6">
        <w:tc>
          <w:tcPr>
            <w:tcW w:w="6678" w:type="dxa"/>
            <w:vMerge/>
          </w:tcPr>
          <w:p w14:paraId="65B0BB33" w14:textId="77777777" w:rsidR="00024AEE" w:rsidRPr="00D76C98" w:rsidRDefault="00024AEE" w:rsidP="001D20A6">
            <w:pPr>
              <w:rPr>
                <w:rFonts w:cstheme="minorHAnsi"/>
                <w:sz w:val="20"/>
                <w:szCs w:val="20"/>
              </w:rPr>
            </w:pPr>
          </w:p>
        </w:tc>
        <w:tc>
          <w:tcPr>
            <w:tcW w:w="1170" w:type="dxa"/>
          </w:tcPr>
          <w:p w14:paraId="65B0BB34" w14:textId="77777777" w:rsidR="00024AEE" w:rsidRPr="00D76C98" w:rsidRDefault="00024AEE" w:rsidP="001D20A6">
            <w:pPr>
              <w:rPr>
                <w:rFonts w:cstheme="minorHAnsi"/>
                <w:sz w:val="20"/>
                <w:szCs w:val="20"/>
              </w:rPr>
            </w:pPr>
          </w:p>
        </w:tc>
        <w:tc>
          <w:tcPr>
            <w:tcW w:w="3240" w:type="dxa"/>
          </w:tcPr>
          <w:p w14:paraId="65B0BB35" w14:textId="77777777" w:rsidR="00024AEE" w:rsidRPr="00D76C98" w:rsidRDefault="00024AEE" w:rsidP="001D20A6">
            <w:pPr>
              <w:rPr>
                <w:rFonts w:cstheme="minorHAnsi"/>
                <w:sz w:val="20"/>
                <w:szCs w:val="20"/>
              </w:rPr>
            </w:pPr>
          </w:p>
        </w:tc>
        <w:tc>
          <w:tcPr>
            <w:tcW w:w="1530" w:type="dxa"/>
          </w:tcPr>
          <w:p w14:paraId="65B0BB36" w14:textId="77777777" w:rsidR="00024AEE" w:rsidRPr="00D76C98" w:rsidRDefault="00024AEE" w:rsidP="001D20A6">
            <w:pPr>
              <w:rPr>
                <w:rFonts w:cstheme="minorHAnsi"/>
                <w:sz w:val="20"/>
                <w:szCs w:val="20"/>
              </w:rPr>
            </w:pPr>
          </w:p>
        </w:tc>
        <w:tc>
          <w:tcPr>
            <w:tcW w:w="1260" w:type="dxa"/>
          </w:tcPr>
          <w:p w14:paraId="65B0BB37" w14:textId="77777777" w:rsidR="00024AEE" w:rsidRPr="00D76C98" w:rsidRDefault="00024AEE" w:rsidP="001D20A6">
            <w:pPr>
              <w:rPr>
                <w:rFonts w:cstheme="minorHAnsi"/>
                <w:sz w:val="20"/>
                <w:szCs w:val="20"/>
              </w:rPr>
            </w:pPr>
          </w:p>
        </w:tc>
        <w:tc>
          <w:tcPr>
            <w:tcW w:w="810" w:type="dxa"/>
          </w:tcPr>
          <w:p w14:paraId="65B0BB38" w14:textId="77777777" w:rsidR="00024AEE" w:rsidRPr="00D76C98" w:rsidRDefault="00024AEE" w:rsidP="001D20A6">
            <w:pPr>
              <w:rPr>
                <w:rFonts w:cstheme="minorHAnsi"/>
                <w:sz w:val="20"/>
                <w:szCs w:val="20"/>
              </w:rPr>
            </w:pPr>
          </w:p>
        </w:tc>
      </w:tr>
      <w:tr w:rsidR="00024AEE" w:rsidRPr="00D76C98" w14:paraId="65B0BB40" w14:textId="77777777" w:rsidTr="003161F6">
        <w:tc>
          <w:tcPr>
            <w:tcW w:w="6678" w:type="dxa"/>
            <w:vMerge/>
          </w:tcPr>
          <w:p w14:paraId="65B0BB3A" w14:textId="77777777" w:rsidR="00024AEE" w:rsidRPr="00D76C98" w:rsidRDefault="00024AEE" w:rsidP="001D20A6">
            <w:pPr>
              <w:rPr>
                <w:rFonts w:cstheme="minorHAnsi"/>
                <w:sz w:val="20"/>
                <w:szCs w:val="20"/>
              </w:rPr>
            </w:pPr>
          </w:p>
        </w:tc>
        <w:tc>
          <w:tcPr>
            <w:tcW w:w="1170" w:type="dxa"/>
          </w:tcPr>
          <w:p w14:paraId="65B0BB3B" w14:textId="77777777" w:rsidR="00024AEE" w:rsidRPr="00D76C98" w:rsidRDefault="00024AEE" w:rsidP="001D20A6">
            <w:pPr>
              <w:rPr>
                <w:rFonts w:cstheme="minorHAnsi"/>
                <w:sz w:val="20"/>
                <w:szCs w:val="20"/>
              </w:rPr>
            </w:pPr>
          </w:p>
        </w:tc>
        <w:tc>
          <w:tcPr>
            <w:tcW w:w="3240" w:type="dxa"/>
          </w:tcPr>
          <w:p w14:paraId="65B0BB3C" w14:textId="77777777" w:rsidR="00024AEE" w:rsidRPr="00D76C98" w:rsidRDefault="00024AEE" w:rsidP="001D20A6">
            <w:pPr>
              <w:rPr>
                <w:rFonts w:cstheme="minorHAnsi"/>
                <w:sz w:val="20"/>
                <w:szCs w:val="20"/>
              </w:rPr>
            </w:pPr>
          </w:p>
        </w:tc>
        <w:tc>
          <w:tcPr>
            <w:tcW w:w="1530" w:type="dxa"/>
          </w:tcPr>
          <w:p w14:paraId="65B0BB3D" w14:textId="77777777" w:rsidR="00024AEE" w:rsidRPr="00D76C98" w:rsidRDefault="00024AEE" w:rsidP="001D20A6">
            <w:pPr>
              <w:rPr>
                <w:rFonts w:cstheme="minorHAnsi"/>
                <w:sz w:val="20"/>
                <w:szCs w:val="20"/>
              </w:rPr>
            </w:pPr>
          </w:p>
        </w:tc>
        <w:tc>
          <w:tcPr>
            <w:tcW w:w="1260" w:type="dxa"/>
          </w:tcPr>
          <w:p w14:paraId="65B0BB3E" w14:textId="77777777" w:rsidR="00024AEE" w:rsidRPr="00D76C98" w:rsidRDefault="00024AEE" w:rsidP="001D20A6">
            <w:pPr>
              <w:rPr>
                <w:rFonts w:cstheme="minorHAnsi"/>
                <w:sz w:val="20"/>
                <w:szCs w:val="20"/>
              </w:rPr>
            </w:pPr>
          </w:p>
        </w:tc>
        <w:tc>
          <w:tcPr>
            <w:tcW w:w="810" w:type="dxa"/>
          </w:tcPr>
          <w:p w14:paraId="65B0BB3F" w14:textId="77777777" w:rsidR="00024AEE" w:rsidRPr="00D76C98" w:rsidRDefault="00024AEE" w:rsidP="001D20A6">
            <w:pPr>
              <w:rPr>
                <w:rFonts w:cstheme="minorHAnsi"/>
                <w:sz w:val="20"/>
                <w:szCs w:val="20"/>
              </w:rPr>
            </w:pPr>
          </w:p>
        </w:tc>
      </w:tr>
      <w:tr w:rsidR="00024AEE" w:rsidRPr="00D76C98" w14:paraId="65B0BB47" w14:textId="77777777" w:rsidTr="003161F6">
        <w:tc>
          <w:tcPr>
            <w:tcW w:w="6678" w:type="dxa"/>
            <w:vMerge/>
          </w:tcPr>
          <w:p w14:paraId="65B0BB41" w14:textId="77777777" w:rsidR="00024AEE" w:rsidRPr="00D76C98" w:rsidRDefault="00024AEE" w:rsidP="001D20A6">
            <w:pPr>
              <w:rPr>
                <w:rFonts w:cstheme="minorHAnsi"/>
                <w:sz w:val="20"/>
                <w:szCs w:val="20"/>
              </w:rPr>
            </w:pPr>
          </w:p>
        </w:tc>
        <w:tc>
          <w:tcPr>
            <w:tcW w:w="1170" w:type="dxa"/>
          </w:tcPr>
          <w:p w14:paraId="65B0BB42" w14:textId="77777777" w:rsidR="00024AEE" w:rsidRPr="00D76C98" w:rsidRDefault="00024AEE" w:rsidP="001D20A6">
            <w:pPr>
              <w:rPr>
                <w:rFonts w:cstheme="minorHAnsi"/>
                <w:sz w:val="20"/>
                <w:szCs w:val="20"/>
              </w:rPr>
            </w:pPr>
          </w:p>
        </w:tc>
        <w:tc>
          <w:tcPr>
            <w:tcW w:w="3240" w:type="dxa"/>
          </w:tcPr>
          <w:p w14:paraId="65B0BB43" w14:textId="77777777" w:rsidR="00024AEE" w:rsidRPr="00D76C98" w:rsidRDefault="00024AEE" w:rsidP="001D20A6">
            <w:pPr>
              <w:rPr>
                <w:rFonts w:cstheme="minorHAnsi"/>
                <w:sz w:val="20"/>
                <w:szCs w:val="20"/>
              </w:rPr>
            </w:pPr>
          </w:p>
        </w:tc>
        <w:tc>
          <w:tcPr>
            <w:tcW w:w="1530" w:type="dxa"/>
          </w:tcPr>
          <w:p w14:paraId="65B0BB44" w14:textId="77777777" w:rsidR="00024AEE" w:rsidRPr="00D76C98" w:rsidRDefault="00024AEE" w:rsidP="001D20A6">
            <w:pPr>
              <w:rPr>
                <w:rFonts w:cstheme="minorHAnsi"/>
                <w:sz w:val="20"/>
                <w:szCs w:val="20"/>
              </w:rPr>
            </w:pPr>
          </w:p>
        </w:tc>
        <w:tc>
          <w:tcPr>
            <w:tcW w:w="1260" w:type="dxa"/>
          </w:tcPr>
          <w:p w14:paraId="65B0BB45" w14:textId="77777777" w:rsidR="00024AEE" w:rsidRPr="00D76C98" w:rsidRDefault="00024AEE" w:rsidP="001D20A6">
            <w:pPr>
              <w:rPr>
                <w:rFonts w:cstheme="minorHAnsi"/>
                <w:sz w:val="20"/>
                <w:szCs w:val="20"/>
              </w:rPr>
            </w:pPr>
          </w:p>
        </w:tc>
        <w:tc>
          <w:tcPr>
            <w:tcW w:w="810" w:type="dxa"/>
          </w:tcPr>
          <w:p w14:paraId="65B0BB46" w14:textId="77777777" w:rsidR="00024AEE" w:rsidRPr="00D76C98" w:rsidRDefault="00024AEE" w:rsidP="001D20A6">
            <w:pPr>
              <w:rPr>
                <w:rFonts w:cstheme="minorHAnsi"/>
                <w:sz w:val="20"/>
                <w:szCs w:val="20"/>
              </w:rPr>
            </w:pPr>
          </w:p>
        </w:tc>
      </w:tr>
      <w:tr w:rsidR="00024AEE" w:rsidRPr="00D76C98" w14:paraId="65B0BB4E" w14:textId="77777777" w:rsidTr="003161F6">
        <w:tc>
          <w:tcPr>
            <w:tcW w:w="6678" w:type="dxa"/>
            <w:vMerge/>
          </w:tcPr>
          <w:p w14:paraId="65B0BB48" w14:textId="77777777" w:rsidR="00024AEE" w:rsidRPr="00D76C98" w:rsidRDefault="00024AEE" w:rsidP="001D20A6">
            <w:pPr>
              <w:rPr>
                <w:rFonts w:cstheme="minorHAnsi"/>
                <w:sz w:val="20"/>
                <w:szCs w:val="20"/>
              </w:rPr>
            </w:pPr>
          </w:p>
        </w:tc>
        <w:tc>
          <w:tcPr>
            <w:tcW w:w="1170" w:type="dxa"/>
          </w:tcPr>
          <w:p w14:paraId="65B0BB49" w14:textId="77777777" w:rsidR="00024AEE" w:rsidRPr="00D76C98" w:rsidRDefault="00024AEE" w:rsidP="001D20A6">
            <w:pPr>
              <w:rPr>
                <w:rFonts w:cstheme="minorHAnsi"/>
                <w:sz w:val="20"/>
                <w:szCs w:val="20"/>
              </w:rPr>
            </w:pPr>
          </w:p>
        </w:tc>
        <w:tc>
          <w:tcPr>
            <w:tcW w:w="3240" w:type="dxa"/>
          </w:tcPr>
          <w:p w14:paraId="65B0BB4A" w14:textId="77777777" w:rsidR="00024AEE" w:rsidRPr="00D76C98" w:rsidRDefault="00024AEE" w:rsidP="001D20A6">
            <w:pPr>
              <w:rPr>
                <w:rFonts w:cstheme="minorHAnsi"/>
                <w:sz w:val="20"/>
                <w:szCs w:val="20"/>
              </w:rPr>
            </w:pPr>
          </w:p>
        </w:tc>
        <w:tc>
          <w:tcPr>
            <w:tcW w:w="1530" w:type="dxa"/>
          </w:tcPr>
          <w:p w14:paraId="65B0BB4B" w14:textId="77777777" w:rsidR="00024AEE" w:rsidRPr="00D76C98" w:rsidRDefault="00024AEE" w:rsidP="001D20A6">
            <w:pPr>
              <w:rPr>
                <w:rFonts w:cstheme="minorHAnsi"/>
                <w:sz w:val="20"/>
                <w:szCs w:val="20"/>
              </w:rPr>
            </w:pPr>
          </w:p>
        </w:tc>
        <w:tc>
          <w:tcPr>
            <w:tcW w:w="1260" w:type="dxa"/>
          </w:tcPr>
          <w:p w14:paraId="65B0BB4C" w14:textId="77777777" w:rsidR="00024AEE" w:rsidRPr="00D76C98" w:rsidRDefault="00024AEE" w:rsidP="001D20A6">
            <w:pPr>
              <w:rPr>
                <w:rFonts w:cstheme="minorHAnsi"/>
                <w:sz w:val="20"/>
                <w:szCs w:val="20"/>
              </w:rPr>
            </w:pPr>
          </w:p>
        </w:tc>
        <w:tc>
          <w:tcPr>
            <w:tcW w:w="810" w:type="dxa"/>
          </w:tcPr>
          <w:p w14:paraId="65B0BB4D" w14:textId="77777777" w:rsidR="00024AEE" w:rsidRPr="00D76C98" w:rsidRDefault="00024AEE" w:rsidP="001D20A6">
            <w:pPr>
              <w:rPr>
                <w:rFonts w:cstheme="minorHAnsi"/>
                <w:sz w:val="20"/>
                <w:szCs w:val="20"/>
              </w:rPr>
            </w:pPr>
          </w:p>
        </w:tc>
      </w:tr>
      <w:tr w:rsidR="00024AEE" w:rsidRPr="00D76C98" w14:paraId="65B0BB55" w14:textId="77777777" w:rsidTr="003161F6">
        <w:tc>
          <w:tcPr>
            <w:tcW w:w="6678" w:type="dxa"/>
            <w:vMerge/>
          </w:tcPr>
          <w:p w14:paraId="65B0BB4F" w14:textId="77777777" w:rsidR="00024AEE" w:rsidRPr="00D76C98" w:rsidRDefault="00024AEE" w:rsidP="001D20A6">
            <w:pPr>
              <w:rPr>
                <w:rFonts w:cstheme="minorHAnsi"/>
                <w:sz w:val="20"/>
                <w:szCs w:val="20"/>
              </w:rPr>
            </w:pPr>
          </w:p>
        </w:tc>
        <w:tc>
          <w:tcPr>
            <w:tcW w:w="1170" w:type="dxa"/>
          </w:tcPr>
          <w:p w14:paraId="65B0BB50" w14:textId="77777777" w:rsidR="00024AEE" w:rsidRPr="00D76C98" w:rsidRDefault="00024AEE" w:rsidP="001D20A6">
            <w:pPr>
              <w:rPr>
                <w:rFonts w:cstheme="minorHAnsi"/>
                <w:sz w:val="20"/>
                <w:szCs w:val="20"/>
              </w:rPr>
            </w:pPr>
          </w:p>
        </w:tc>
        <w:tc>
          <w:tcPr>
            <w:tcW w:w="3240" w:type="dxa"/>
          </w:tcPr>
          <w:p w14:paraId="65B0BB51" w14:textId="77777777" w:rsidR="00024AEE" w:rsidRPr="00D76C98" w:rsidRDefault="00024AEE" w:rsidP="001D20A6">
            <w:pPr>
              <w:rPr>
                <w:rFonts w:cstheme="minorHAnsi"/>
                <w:sz w:val="20"/>
                <w:szCs w:val="20"/>
              </w:rPr>
            </w:pPr>
          </w:p>
        </w:tc>
        <w:tc>
          <w:tcPr>
            <w:tcW w:w="1530" w:type="dxa"/>
          </w:tcPr>
          <w:p w14:paraId="65B0BB52" w14:textId="77777777" w:rsidR="00024AEE" w:rsidRPr="00D76C98" w:rsidRDefault="00024AEE" w:rsidP="001D20A6">
            <w:pPr>
              <w:rPr>
                <w:rFonts w:cstheme="minorHAnsi"/>
                <w:sz w:val="20"/>
                <w:szCs w:val="20"/>
              </w:rPr>
            </w:pPr>
          </w:p>
        </w:tc>
        <w:tc>
          <w:tcPr>
            <w:tcW w:w="1260" w:type="dxa"/>
          </w:tcPr>
          <w:p w14:paraId="65B0BB53" w14:textId="77777777" w:rsidR="00024AEE" w:rsidRPr="00D76C98" w:rsidRDefault="00024AEE" w:rsidP="001D20A6">
            <w:pPr>
              <w:rPr>
                <w:rFonts w:cstheme="minorHAnsi"/>
                <w:sz w:val="20"/>
                <w:szCs w:val="20"/>
              </w:rPr>
            </w:pPr>
          </w:p>
        </w:tc>
        <w:tc>
          <w:tcPr>
            <w:tcW w:w="810" w:type="dxa"/>
          </w:tcPr>
          <w:p w14:paraId="65B0BB54" w14:textId="77777777" w:rsidR="00024AEE" w:rsidRPr="00D76C98" w:rsidRDefault="00024AEE" w:rsidP="001D20A6">
            <w:pPr>
              <w:rPr>
                <w:rFonts w:cstheme="minorHAnsi"/>
                <w:sz w:val="20"/>
                <w:szCs w:val="20"/>
              </w:rPr>
            </w:pPr>
          </w:p>
        </w:tc>
      </w:tr>
      <w:tr w:rsidR="00024AEE" w:rsidRPr="00D76C98" w14:paraId="65B0BB5C" w14:textId="77777777" w:rsidTr="003161F6">
        <w:tc>
          <w:tcPr>
            <w:tcW w:w="6678" w:type="dxa"/>
            <w:vMerge/>
          </w:tcPr>
          <w:p w14:paraId="65B0BB56" w14:textId="77777777" w:rsidR="00024AEE" w:rsidRPr="00D76C98" w:rsidRDefault="00024AEE" w:rsidP="001D20A6">
            <w:pPr>
              <w:rPr>
                <w:rFonts w:cstheme="minorHAnsi"/>
                <w:sz w:val="20"/>
                <w:szCs w:val="20"/>
              </w:rPr>
            </w:pPr>
          </w:p>
        </w:tc>
        <w:tc>
          <w:tcPr>
            <w:tcW w:w="1170" w:type="dxa"/>
          </w:tcPr>
          <w:p w14:paraId="65B0BB57" w14:textId="77777777" w:rsidR="00024AEE" w:rsidRPr="00D76C98" w:rsidRDefault="00024AEE" w:rsidP="001D20A6">
            <w:pPr>
              <w:rPr>
                <w:rFonts w:cstheme="minorHAnsi"/>
                <w:sz w:val="20"/>
                <w:szCs w:val="20"/>
              </w:rPr>
            </w:pPr>
          </w:p>
        </w:tc>
        <w:tc>
          <w:tcPr>
            <w:tcW w:w="3240" w:type="dxa"/>
          </w:tcPr>
          <w:p w14:paraId="65B0BB58" w14:textId="77777777" w:rsidR="00024AEE" w:rsidRPr="00D76C98" w:rsidRDefault="00024AEE" w:rsidP="001D20A6">
            <w:pPr>
              <w:rPr>
                <w:rFonts w:cstheme="minorHAnsi"/>
                <w:sz w:val="20"/>
                <w:szCs w:val="20"/>
              </w:rPr>
            </w:pPr>
          </w:p>
        </w:tc>
        <w:tc>
          <w:tcPr>
            <w:tcW w:w="1530" w:type="dxa"/>
          </w:tcPr>
          <w:p w14:paraId="65B0BB59" w14:textId="77777777" w:rsidR="00024AEE" w:rsidRPr="00D76C98" w:rsidRDefault="00024AEE" w:rsidP="001D20A6">
            <w:pPr>
              <w:rPr>
                <w:rFonts w:cstheme="minorHAnsi"/>
                <w:sz w:val="20"/>
                <w:szCs w:val="20"/>
              </w:rPr>
            </w:pPr>
          </w:p>
        </w:tc>
        <w:tc>
          <w:tcPr>
            <w:tcW w:w="1260" w:type="dxa"/>
          </w:tcPr>
          <w:p w14:paraId="65B0BB5A" w14:textId="77777777" w:rsidR="00024AEE" w:rsidRPr="00D76C98" w:rsidRDefault="00024AEE" w:rsidP="001D20A6">
            <w:pPr>
              <w:rPr>
                <w:rFonts w:cstheme="minorHAnsi"/>
                <w:sz w:val="20"/>
                <w:szCs w:val="20"/>
              </w:rPr>
            </w:pPr>
          </w:p>
        </w:tc>
        <w:tc>
          <w:tcPr>
            <w:tcW w:w="810" w:type="dxa"/>
          </w:tcPr>
          <w:p w14:paraId="65B0BB5B" w14:textId="77777777" w:rsidR="00024AEE" w:rsidRPr="00D76C98" w:rsidRDefault="00024AEE" w:rsidP="001D20A6">
            <w:pPr>
              <w:rPr>
                <w:rFonts w:cstheme="minorHAnsi"/>
                <w:sz w:val="20"/>
                <w:szCs w:val="20"/>
              </w:rPr>
            </w:pPr>
          </w:p>
        </w:tc>
      </w:tr>
      <w:tr w:rsidR="00024AEE" w:rsidRPr="00D76C98" w14:paraId="65B0BB63" w14:textId="77777777" w:rsidTr="003161F6">
        <w:tc>
          <w:tcPr>
            <w:tcW w:w="6678" w:type="dxa"/>
            <w:vMerge/>
          </w:tcPr>
          <w:p w14:paraId="65B0BB5D" w14:textId="77777777" w:rsidR="00024AEE" w:rsidRPr="00D76C98" w:rsidRDefault="00024AEE" w:rsidP="001D20A6">
            <w:pPr>
              <w:rPr>
                <w:rFonts w:cstheme="minorHAnsi"/>
                <w:sz w:val="20"/>
                <w:szCs w:val="20"/>
              </w:rPr>
            </w:pPr>
          </w:p>
        </w:tc>
        <w:tc>
          <w:tcPr>
            <w:tcW w:w="1170" w:type="dxa"/>
          </w:tcPr>
          <w:p w14:paraId="65B0BB5E" w14:textId="77777777" w:rsidR="00024AEE" w:rsidRPr="00D76C98" w:rsidRDefault="00024AEE" w:rsidP="001D20A6">
            <w:pPr>
              <w:rPr>
                <w:rFonts w:cstheme="minorHAnsi"/>
                <w:sz w:val="20"/>
                <w:szCs w:val="20"/>
              </w:rPr>
            </w:pPr>
          </w:p>
        </w:tc>
        <w:tc>
          <w:tcPr>
            <w:tcW w:w="3240" w:type="dxa"/>
          </w:tcPr>
          <w:p w14:paraId="65B0BB5F" w14:textId="77777777" w:rsidR="00024AEE" w:rsidRPr="00D76C98" w:rsidRDefault="00024AEE" w:rsidP="001D20A6">
            <w:pPr>
              <w:rPr>
                <w:rFonts w:cstheme="minorHAnsi"/>
                <w:sz w:val="20"/>
                <w:szCs w:val="20"/>
              </w:rPr>
            </w:pPr>
          </w:p>
        </w:tc>
        <w:tc>
          <w:tcPr>
            <w:tcW w:w="1530" w:type="dxa"/>
          </w:tcPr>
          <w:p w14:paraId="65B0BB60" w14:textId="77777777" w:rsidR="00024AEE" w:rsidRPr="00D76C98" w:rsidRDefault="00024AEE" w:rsidP="001D20A6">
            <w:pPr>
              <w:rPr>
                <w:rFonts w:cstheme="minorHAnsi"/>
                <w:sz w:val="20"/>
                <w:szCs w:val="20"/>
              </w:rPr>
            </w:pPr>
          </w:p>
        </w:tc>
        <w:tc>
          <w:tcPr>
            <w:tcW w:w="1260" w:type="dxa"/>
          </w:tcPr>
          <w:p w14:paraId="65B0BB61" w14:textId="77777777" w:rsidR="00024AEE" w:rsidRPr="00D76C98" w:rsidRDefault="00024AEE" w:rsidP="001D20A6">
            <w:pPr>
              <w:rPr>
                <w:rFonts w:cstheme="minorHAnsi"/>
                <w:sz w:val="20"/>
                <w:szCs w:val="20"/>
              </w:rPr>
            </w:pPr>
          </w:p>
        </w:tc>
        <w:tc>
          <w:tcPr>
            <w:tcW w:w="810" w:type="dxa"/>
          </w:tcPr>
          <w:p w14:paraId="65B0BB62" w14:textId="77777777" w:rsidR="00024AEE" w:rsidRPr="00D76C98" w:rsidRDefault="00024AEE" w:rsidP="001D20A6">
            <w:pPr>
              <w:rPr>
                <w:rFonts w:cstheme="minorHAnsi"/>
                <w:sz w:val="20"/>
                <w:szCs w:val="20"/>
              </w:rPr>
            </w:pPr>
          </w:p>
        </w:tc>
      </w:tr>
      <w:tr w:rsidR="00024AEE" w:rsidRPr="00D76C98" w14:paraId="65B0BB6A" w14:textId="77777777" w:rsidTr="003161F6">
        <w:tc>
          <w:tcPr>
            <w:tcW w:w="6678" w:type="dxa"/>
            <w:vMerge/>
          </w:tcPr>
          <w:p w14:paraId="65B0BB64" w14:textId="77777777" w:rsidR="00024AEE" w:rsidRPr="00D76C98" w:rsidRDefault="00024AEE" w:rsidP="001D20A6">
            <w:pPr>
              <w:rPr>
                <w:rFonts w:cstheme="minorHAnsi"/>
                <w:sz w:val="20"/>
                <w:szCs w:val="20"/>
              </w:rPr>
            </w:pPr>
          </w:p>
        </w:tc>
        <w:tc>
          <w:tcPr>
            <w:tcW w:w="1170" w:type="dxa"/>
          </w:tcPr>
          <w:p w14:paraId="65B0BB65" w14:textId="77777777" w:rsidR="00024AEE" w:rsidRPr="00D76C98" w:rsidRDefault="00024AEE" w:rsidP="001D20A6">
            <w:pPr>
              <w:rPr>
                <w:rFonts w:cstheme="minorHAnsi"/>
                <w:sz w:val="20"/>
                <w:szCs w:val="20"/>
              </w:rPr>
            </w:pPr>
          </w:p>
        </w:tc>
        <w:tc>
          <w:tcPr>
            <w:tcW w:w="3240" w:type="dxa"/>
          </w:tcPr>
          <w:p w14:paraId="65B0BB66" w14:textId="77777777" w:rsidR="00024AEE" w:rsidRPr="00D76C98" w:rsidRDefault="00024AEE" w:rsidP="001D20A6">
            <w:pPr>
              <w:rPr>
                <w:rFonts w:cstheme="minorHAnsi"/>
                <w:sz w:val="20"/>
                <w:szCs w:val="20"/>
              </w:rPr>
            </w:pPr>
          </w:p>
        </w:tc>
        <w:tc>
          <w:tcPr>
            <w:tcW w:w="1530" w:type="dxa"/>
          </w:tcPr>
          <w:p w14:paraId="65B0BB67" w14:textId="77777777" w:rsidR="00024AEE" w:rsidRPr="00D76C98" w:rsidRDefault="00024AEE" w:rsidP="001D20A6">
            <w:pPr>
              <w:rPr>
                <w:rFonts w:cstheme="minorHAnsi"/>
                <w:sz w:val="20"/>
                <w:szCs w:val="20"/>
              </w:rPr>
            </w:pPr>
          </w:p>
        </w:tc>
        <w:tc>
          <w:tcPr>
            <w:tcW w:w="1260" w:type="dxa"/>
          </w:tcPr>
          <w:p w14:paraId="65B0BB68" w14:textId="77777777" w:rsidR="00024AEE" w:rsidRPr="00D76C98" w:rsidRDefault="00024AEE" w:rsidP="001D20A6">
            <w:pPr>
              <w:rPr>
                <w:rFonts w:cstheme="minorHAnsi"/>
                <w:sz w:val="20"/>
                <w:szCs w:val="20"/>
              </w:rPr>
            </w:pPr>
          </w:p>
        </w:tc>
        <w:tc>
          <w:tcPr>
            <w:tcW w:w="810" w:type="dxa"/>
          </w:tcPr>
          <w:p w14:paraId="65B0BB69" w14:textId="77777777" w:rsidR="00024AEE" w:rsidRPr="00D76C98" w:rsidRDefault="00024AEE" w:rsidP="001D20A6">
            <w:pPr>
              <w:rPr>
                <w:rFonts w:cstheme="minorHAnsi"/>
                <w:sz w:val="20"/>
                <w:szCs w:val="20"/>
              </w:rPr>
            </w:pPr>
          </w:p>
        </w:tc>
      </w:tr>
    </w:tbl>
    <w:p w14:paraId="65B0BB6B" w14:textId="4855CAB3" w:rsidR="005C516F" w:rsidRDefault="005C516F"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B72" w14:textId="77777777" w:rsidTr="00F8550C">
        <w:tc>
          <w:tcPr>
            <w:tcW w:w="6678" w:type="dxa"/>
            <w:shd w:val="clear" w:color="auto" w:fill="00B050"/>
          </w:tcPr>
          <w:p w14:paraId="65B0BB6C"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B6D"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B6E"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B6F"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B70"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B71"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B7A" w14:textId="77777777" w:rsidTr="003161F6">
        <w:tc>
          <w:tcPr>
            <w:tcW w:w="6678" w:type="dxa"/>
            <w:vMerge w:val="restart"/>
          </w:tcPr>
          <w:p w14:paraId="6E258465" w14:textId="77777777" w:rsidR="005F0DC2" w:rsidRPr="00D76C98" w:rsidRDefault="005F0DC2" w:rsidP="001D20A6">
            <w:pPr>
              <w:pStyle w:val="TableText"/>
              <w:keepNext w:val="0"/>
              <w:spacing w:before="0" w:after="0"/>
              <w:rPr>
                <w:rFonts w:asciiTheme="minorHAnsi" w:hAnsiTheme="minorHAnsi" w:cstheme="minorHAnsi"/>
                <w:b/>
                <w:bCs/>
              </w:rPr>
            </w:pPr>
            <w:r w:rsidRPr="00D76C98">
              <w:rPr>
                <w:rFonts w:asciiTheme="minorHAnsi" w:hAnsiTheme="minorHAnsi" w:cstheme="minorHAnsi"/>
                <w:b/>
                <w:bCs/>
              </w:rPr>
              <w:t>Mitigation Measure TRA-4a: Pay Fair Share for Signalization of the Union Road/Woodward Avenue Intersection</w:t>
            </w:r>
          </w:p>
          <w:p w14:paraId="65B0BB74" w14:textId="14B2148A" w:rsidR="00024AEE" w:rsidRPr="00D76C98" w:rsidRDefault="005F0DC2" w:rsidP="001D20A6">
            <w:pPr>
              <w:pStyle w:val="TableText"/>
              <w:spacing w:before="0" w:after="0"/>
              <w:rPr>
                <w:rFonts w:asciiTheme="minorHAnsi" w:hAnsiTheme="minorHAnsi" w:cstheme="minorHAnsi"/>
              </w:rPr>
            </w:pPr>
            <w:r w:rsidRPr="00D76C98">
              <w:rPr>
                <w:rFonts w:asciiTheme="minorHAnsi" w:hAnsiTheme="minorHAnsi" w:cstheme="minorHAnsi"/>
              </w:rPr>
              <w:t xml:space="preserve">As part of the project, the project applicant will pay its fair share of the cost for signalization of the Union Road/Woodward Avenue intersection to mitigate the project’s cumulative impact. Figure 3.8-11 presents the proposed mitigation measures. If project buildout would occur prior to signalization of the intersection, the applicant may either delay construction of the remainder of the project until the signals have been installed or choose to fund and install these signals at its expense. If the applicant funds signalization, it would be reimbursed monies in excess of its fair-share portion. The total dollar amount shall be determined in consultation with the City at the time of the final map. Payment for improvements will occur as part of the collection of PFIP fees at the issuance of building permits. </w:t>
            </w:r>
          </w:p>
        </w:tc>
        <w:tc>
          <w:tcPr>
            <w:tcW w:w="1170" w:type="dxa"/>
          </w:tcPr>
          <w:p w14:paraId="65B0BB75" w14:textId="77777777" w:rsidR="00024AEE" w:rsidRPr="00D76C98" w:rsidRDefault="00024AEE" w:rsidP="001D20A6">
            <w:pPr>
              <w:rPr>
                <w:rFonts w:cstheme="minorHAnsi"/>
                <w:sz w:val="20"/>
                <w:szCs w:val="20"/>
              </w:rPr>
            </w:pPr>
          </w:p>
        </w:tc>
        <w:tc>
          <w:tcPr>
            <w:tcW w:w="3240" w:type="dxa"/>
          </w:tcPr>
          <w:p w14:paraId="65B0BB76" w14:textId="77777777" w:rsidR="00024AEE" w:rsidRPr="00D76C98" w:rsidRDefault="00024AEE" w:rsidP="001D20A6">
            <w:pPr>
              <w:rPr>
                <w:rFonts w:cstheme="minorHAnsi"/>
                <w:sz w:val="20"/>
                <w:szCs w:val="20"/>
              </w:rPr>
            </w:pPr>
          </w:p>
        </w:tc>
        <w:tc>
          <w:tcPr>
            <w:tcW w:w="1530" w:type="dxa"/>
          </w:tcPr>
          <w:p w14:paraId="65B0BB77" w14:textId="77777777" w:rsidR="00024AEE" w:rsidRPr="00D76C98" w:rsidRDefault="00024AEE" w:rsidP="001D20A6">
            <w:pPr>
              <w:rPr>
                <w:rFonts w:cstheme="minorHAnsi"/>
                <w:sz w:val="20"/>
                <w:szCs w:val="20"/>
              </w:rPr>
            </w:pPr>
          </w:p>
        </w:tc>
        <w:tc>
          <w:tcPr>
            <w:tcW w:w="1260" w:type="dxa"/>
          </w:tcPr>
          <w:p w14:paraId="65B0BB78" w14:textId="77777777" w:rsidR="00024AEE" w:rsidRPr="00D76C98" w:rsidRDefault="00024AEE" w:rsidP="001D20A6">
            <w:pPr>
              <w:rPr>
                <w:rFonts w:cstheme="minorHAnsi"/>
                <w:sz w:val="20"/>
                <w:szCs w:val="20"/>
              </w:rPr>
            </w:pPr>
          </w:p>
        </w:tc>
        <w:tc>
          <w:tcPr>
            <w:tcW w:w="810" w:type="dxa"/>
          </w:tcPr>
          <w:p w14:paraId="65B0BB79" w14:textId="77777777" w:rsidR="00024AEE" w:rsidRPr="00D76C98" w:rsidRDefault="00024AEE" w:rsidP="001D20A6">
            <w:pPr>
              <w:rPr>
                <w:rFonts w:cstheme="minorHAnsi"/>
                <w:sz w:val="20"/>
                <w:szCs w:val="20"/>
              </w:rPr>
            </w:pPr>
          </w:p>
        </w:tc>
      </w:tr>
      <w:tr w:rsidR="00024AEE" w:rsidRPr="00D76C98" w14:paraId="65B0BB81" w14:textId="77777777" w:rsidTr="003161F6">
        <w:tc>
          <w:tcPr>
            <w:tcW w:w="6678" w:type="dxa"/>
            <w:vMerge/>
          </w:tcPr>
          <w:p w14:paraId="65B0BB7B" w14:textId="77777777" w:rsidR="00024AEE" w:rsidRPr="00D76C98" w:rsidRDefault="00024AEE" w:rsidP="001D20A6">
            <w:pPr>
              <w:rPr>
                <w:rFonts w:cstheme="minorHAnsi"/>
                <w:sz w:val="20"/>
                <w:szCs w:val="20"/>
              </w:rPr>
            </w:pPr>
          </w:p>
        </w:tc>
        <w:tc>
          <w:tcPr>
            <w:tcW w:w="1170" w:type="dxa"/>
          </w:tcPr>
          <w:p w14:paraId="65B0BB7C" w14:textId="77777777" w:rsidR="00024AEE" w:rsidRPr="00D76C98" w:rsidRDefault="00024AEE" w:rsidP="001D20A6">
            <w:pPr>
              <w:rPr>
                <w:rFonts w:cstheme="minorHAnsi"/>
                <w:sz w:val="20"/>
                <w:szCs w:val="20"/>
              </w:rPr>
            </w:pPr>
          </w:p>
        </w:tc>
        <w:tc>
          <w:tcPr>
            <w:tcW w:w="3240" w:type="dxa"/>
          </w:tcPr>
          <w:p w14:paraId="65B0BB7D" w14:textId="77777777" w:rsidR="00024AEE" w:rsidRPr="00D76C98" w:rsidRDefault="00024AEE" w:rsidP="001D20A6">
            <w:pPr>
              <w:rPr>
                <w:rFonts w:cstheme="minorHAnsi"/>
                <w:sz w:val="20"/>
                <w:szCs w:val="20"/>
              </w:rPr>
            </w:pPr>
          </w:p>
        </w:tc>
        <w:tc>
          <w:tcPr>
            <w:tcW w:w="1530" w:type="dxa"/>
          </w:tcPr>
          <w:p w14:paraId="65B0BB7E" w14:textId="77777777" w:rsidR="00024AEE" w:rsidRPr="00D76C98" w:rsidRDefault="00024AEE" w:rsidP="001D20A6">
            <w:pPr>
              <w:rPr>
                <w:rFonts w:cstheme="minorHAnsi"/>
                <w:sz w:val="20"/>
                <w:szCs w:val="20"/>
              </w:rPr>
            </w:pPr>
          </w:p>
        </w:tc>
        <w:tc>
          <w:tcPr>
            <w:tcW w:w="1260" w:type="dxa"/>
          </w:tcPr>
          <w:p w14:paraId="65B0BB7F" w14:textId="77777777" w:rsidR="00024AEE" w:rsidRPr="00D76C98" w:rsidRDefault="00024AEE" w:rsidP="001D20A6">
            <w:pPr>
              <w:rPr>
                <w:rFonts w:cstheme="minorHAnsi"/>
                <w:sz w:val="20"/>
                <w:szCs w:val="20"/>
              </w:rPr>
            </w:pPr>
          </w:p>
        </w:tc>
        <w:tc>
          <w:tcPr>
            <w:tcW w:w="810" w:type="dxa"/>
          </w:tcPr>
          <w:p w14:paraId="65B0BB80" w14:textId="77777777" w:rsidR="00024AEE" w:rsidRPr="00D76C98" w:rsidRDefault="00024AEE" w:rsidP="001D20A6">
            <w:pPr>
              <w:rPr>
                <w:rFonts w:cstheme="minorHAnsi"/>
                <w:sz w:val="20"/>
                <w:szCs w:val="20"/>
              </w:rPr>
            </w:pPr>
          </w:p>
        </w:tc>
      </w:tr>
      <w:tr w:rsidR="00024AEE" w:rsidRPr="00D76C98" w14:paraId="65B0BB88" w14:textId="77777777" w:rsidTr="003161F6">
        <w:tc>
          <w:tcPr>
            <w:tcW w:w="6678" w:type="dxa"/>
            <w:vMerge/>
          </w:tcPr>
          <w:p w14:paraId="65B0BB82" w14:textId="77777777" w:rsidR="00024AEE" w:rsidRPr="00D76C98" w:rsidRDefault="00024AEE" w:rsidP="001D20A6">
            <w:pPr>
              <w:rPr>
                <w:rFonts w:cstheme="minorHAnsi"/>
                <w:sz w:val="20"/>
                <w:szCs w:val="20"/>
              </w:rPr>
            </w:pPr>
          </w:p>
        </w:tc>
        <w:tc>
          <w:tcPr>
            <w:tcW w:w="1170" w:type="dxa"/>
          </w:tcPr>
          <w:p w14:paraId="65B0BB83" w14:textId="77777777" w:rsidR="00024AEE" w:rsidRPr="00D76C98" w:rsidRDefault="00024AEE" w:rsidP="001D20A6">
            <w:pPr>
              <w:rPr>
                <w:rFonts w:cstheme="minorHAnsi"/>
                <w:sz w:val="20"/>
                <w:szCs w:val="20"/>
              </w:rPr>
            </w:pPr>
          </w:p>
        </w:tc>
        <w:tc>
          <w:tcPr>
            <w:tcW w:w="3240" w:type="dxa"/>
          </w:tcPr>
          <w:p w14:paraId="65B0BB84" w14:textId="77777777" w:rsidR="00024AEE" w:rsidRPr="00D76C98" w:rsidRDefault="00024AEE" w:rsidP="001D20A6">
            <w:pPr>
              <w:rPr>
                <w:rFonts w:cstheme="minorHAnsi"/>
                <w:sz w:val="20"/>
                <w:szCs w:val="20"/>
              </w:rPr>
            </w:pPr>
          </w:p>
        </w:tc>
        <w:tc>
          <w:tcPr>
            <w:tcW w:w="1530" w:type="dxa"/>
          </w:tcPr>
          <w:p w14:paraId="65B0BB85" w14:textId="77777777" w:rsidR="00024AEE" w:rsidRPr="00D76C98" w:rsidRDefault="00024AEE" w:rsidP="001D20A6">
            <w:pPr>
              <w:rPr>
                <w:rFonts w:cstheme="minorHAnsi"/>
                <w:sz w:val="20"/>
                <w:szCs w:val="20"/>
              </w:rPr>
            </w:pPr>
          </w:p>
        </w:tc>
        <w:tc>
          <w:tcPr>
            <w:tcW w:w="1260" w:type="dxa"/>
          </w:tcPr>
          <w:p w14:paraId="65B0BB86" w14:textId="77777777" w:rsidR="00024AEE" w:rsidRPr="00D76C98" w:rsidRDefault="00024AEE" w:rsidP="001D20A6">
            <w:pPr>
              <w:rPr>
                <w:rFonts w:cstheme="minorHAnsi"/>
                <w:sz w:val="20"/>
                <w:szCs w:val="20"/>
              </w:rPr>
            </w:pPr>
          </w:p>
        </w:tc>
        <w:tc>
          <w:tcPr>
            <w:tcW w:w="810" w:type="dxa"/>
          </w:tcPr>
          <w:p w14:paraId="65B0BB87" w14:textId="77777777" w:rsidR="00024AEE" w:rsidRPr="00D76C98" w:rsidRDefault="00024AEE" w:rsidP="001D20A6">
            <w:pPr>
              <w:rPr>
                <w:rFonts w:cstheme="minorHAnsi"/>
                <w:sz w:val="20"/>
                <w:szCs w:val="20"/>
              </w:rPr>
            </w:pPr>
          </w:p>
        </w:tc>
      </w:tr>
      <w:tr w:rsidR="00024AEE" w:rsidRPr="00D76C98" w14:paraId="65B0BB8F" w14:textId="77777777" w:rsidTr="003161F6">
        <w:tc>
          <w:tcPr>
            <w:tcW w:w="6678" w:type="dxa"/>
            <w:vMerge/>
          </w:tcPr>
          <w:p w14:paraId="65B0BB89" w14:textId="77777777" w:rsidR="00024AEE" w:rsidRPr="00D76C98" w:rsidRDefault="00024AEE" w:rsidP="001D20A6">
            <w:pPr>
              <w:rPr>
                <w:rFonts w:cstheme="minorHAnsi"/>
                <w:sz w:val="20"/>
                <w:szCs w:val="20"/>
              </w:rPr>
            </w:pPr>
          </w:p>
        </w:tc>
        <w:tc>
          <w:tcPr>
            <w:tcW w:w="1170" w:type="dxa"/>
          </w:tcPr>
          <w:p w14:paraId="65B0BB8A" w14:textId="77777777" w:rsidR="00024AEE" w:rsidRPr="00D76C98" w:rsidRDefault="00024AEE" w:rsidP="001D20A6">
            <w:pPr>
              <w:rPr>
                <w:rFonts w:cstheme="minorHAnsi"/>
                <w:sz w:val="20"/>
                <w:szCs w:val="20"/>
              </w:rPr>
            </w:pPr>
          </w:p>
        </w:tc>
        <w:tc>
          <w:tcPr>
            <w:tcW w:w="3240" w:type="dxa"/>
          </w:tcPr>
          <w:p w14:paraId="65B0BB8B" w14:textId="77777777" w:rsidR="00024AEE" w:rsidRPr="00D76C98" w:rsidRDefault="00024AEE" w:rsidP="001D20A6">
            <w:pPr>
              <w:rPr>
                <w:rFonts w:cstheme="minorHAnsi"/>
                <w:sz w:val="20"/>
                <w:szCs w:val="20"/>
              </w:rPr>
            </w:pPr>
          </w:p>
        </w:tc>
        <w:tc>
          <w:tcPr>
            <w:tcW w:w="1530" w:type="dxa"/>
          </w:tcPr>
          <w:p w14:paraId="65B0BB8C" w14:textId="77777777" w:rsidR="00024AEE" w:rsidRPr="00D76C98" w:rsidRDefault="00024AEE" w:rsidP="001D20A6">
            <w:pPr>
              <w:rPr>
                <w:rFonts w:cstheme="minorHAnsi"/>
                <w:sz w:val="20"/>
                <w:szCs w:val="20"/>
              </w:rPr>
            </w:pPr>
          </w:p>
        </w:tc>
        <w:tc>
          <w:tcPr>
            <w:tcW w:w="1260" w:type="dxa"/>
          </w:tcPr>
          <w:p w14:paraId="65B0BB8D" w14:textId="77777777" w:rsidR="00024AEE" w:rsidRPr="00D76C98" w:rsidRDefault="00024AEE" w:rsidP="001D20A6">
            <w:pPr>
              <w:rPr>
                <w:rFonts w:cstheme="minorHAnsi"/>
                <w:sz w:val="20"/>
                <w:szCs w:val="20"/>
              </w:rPr>
            </w:pPr>
          </w:p>
        </w:tc>
        <w:tc>
          <w:tcPr>
            <w:tcW w:w="810" w:type="dxa"/>
          </w:tcPr>
          <w:p w14:paraId="65B0BB8E" w14:textId="77777777" w:rsidR="00024AEE" w:rsidRPr="00D76C98" w:rsidRDefault="00024AEE" w:rsidP="001D20A6">
            <w:pPr>
              <w:rPr>
                <w:rFonts w:cstheme="minorHAnsi"/>
                <w:sz w:val="20"/>
                <w:szCs w:val="20"/>
              </w:rPr>
            </w:pPr>
          </w:p>
        </w:tc>
      </w:tr>
      <w:tr w:rsidR="00024AEE" w:rsidRPr="00D76C98" w14:paraId="65B0BB96" w14:textId="77777777" w:rsidTr="003161F6">
        <w:tc>
          <w:tcPr>
            <w:tcW w:w="6678" w:type="dxa"/>
            <w:vMerge/>
          </w:tcPr>
          <w:p w14:paraId="65B0BB90" w14:textId="77777777" w:rsidR="00024AEE" w:rsidRPr="00D76C98" w:rsidRDefault="00024AEE" w:rsidP="001D20A6">
            <w:pPr>
              <w:rPr>
                <w:rFonts w:cstheme="minorHAnsi"/>
                <w:sz w:val="20"/>
                <w:szCs w:val="20"/>
              </w:rPr>
            </w:pPr>
          </w:p>
        </w:tc>
        <w:tc>
          <w:tcPr>
            <w:tcW w:w="1170" w:type="dxa"/>
          </w:tcPr>
          <w:p w14:paraId="65B0BB91" w14:textId="77777777" w:rsidR="00024AEE" w:rsidRPr="00D76C98" w:rsidRDefault="00024AEE" w:rsidP="001D20A6">
            <w:pPr>
              <w:rPr>
                <w:rFonts w:cstheme="minorHAnsi"/>
                <w:sz w:val="20"/>
                <w:szCs w:val="20"/>
              </w:rPr>
            </w:pPr>
          </w:p>
        </w:tc>
        <w:tc>
          <w:tcPr>
            <w:tcW w:w="3240" w:type="dxa"/>
          </w:tcPr>
          <w:p w14:paraId="65B0BB92" w14:textId="77777777" w:rsidR="00024AEE" w:rsidRPr="00D76C98" w:rsidRDefault="00024AEE" w:rsidP="001D20A6">
            <w:pPr>
              <w:rPr>
                <w:rFonts w:cstheme="minorHAnsi"/>
                <w:sz w:val="20"/>
                <w:szCs w:val="20"/>
              </w:rPr>
            </w:pPr>
          </w:p>
        </w:tc>
        <w:tc>
          <w:tcPr>
            <w:tcW w:w="1530" w:type="dxa"/>
          </w:tcPr>
          <w:p w14:paraId="65B0BB93" w14:textId="77777777" w:rsidR="00024AEE" w:rsidRPr="00D76C98" w:rsidRDefault="00024AEE" w:rsidP="001D20A6">
            <w:pPr>
              <w:rPr>
                <w:rFonts w:cstheme="minorHAnsi"/>
                <w:sz w:val="20"/>
                <w:szCs w:val="20"/>
              </w:rPr>
            </w:pPr>
          </w:p>
        </w:tc>
        <w:tc>
          <w:tcPr>
            <w:tcW w:w="1260" w:type="dxa"/>
          </w:tcPr>
          <w:p w14:paraId="65B0BB94" w14:textId="77777777" w:rsidR="00024AEE" w:rsidRPr="00D76C98" w:rsidRDefault="00024AEE" w:rsidP="001D20A6">
            <w:pPr>
              <w:rPr>
                <w:rFonts w:cstheme="minorHAnsi"/>
                <w:sz w:val="20"/>
                <w:szCs w:val="20"/>
              </w:rPr>
            </w:pPr>
          </w:p>
        </w:tc>
        <w:tc>
          <w:tcPr>
            <w:tcW w:w="810" w:type="dxa"/>
          </w:tcPr>
          <w:p w14:paraId="65B0BB95" w14:textId="77777777" w:rsidR="00024AEE" w:rsidRPr="00D76C98" w:rsidRDefault="00024AEE" w:rsidP="001D20A6">
            <w:pPr>
              <w:rPr>
                <w:rFonts w:cstheme="minorHAnsi"/>
                <w:sz w:val="20"/>
                <w:szCs w:val="20"/>
              </w:rPr>
            </w:pPr>
          </w:p>
        </w:tc>
      </w:tr>
      <w:tr w:rsidR="00024AEE" w:rsidRPr="00D76C98" w14:paraId="65B0BB9D" w14:textId="77777777" w:rsidTr="003161F6">
        <w:tc>
          <w:tcPr>
            <w:tcW w:w="6678" w:type="dxa"/>
            <w:vMerge/>
          </w:tcPr>
          <w:p w14:paraId="65B0BB97" w14:textId="77777777" w:rsidR="00024AEE" w:rsidRPr="00D76C98" w:rsidRDefault="00024AEE" w:rsidP="001D20A6">
            <w:pPr>
              <w:rPr>
                <w:rFonts w:cstheme="minorHAnsi"/>
                <w:sz w:val="20"/>
                <w:szCs w:val="20"/>
              </w:rPr>
            </w:pPr>
          </w:p>
        </w:tc>
        <w:tc>
          <w:tcPr>
            <w:tcW w:w="1170" w:type="dxa"/>
          </w:tcPr>
          <w:p w14:paraId="65B0BB98" w14:textId="77777777" w:rsidR="00024AEE" w:rsidRPr="00D76C98" w:rsidRDefault="00024AEE" w:rsidP="001D20A6">
            <w:pPr>
              <w:rPr>
                <w:rFonts w:cstheme="minorHAnsi"/>
                <w:sz w:val="20"/>
                <w:szCs w:val="20"/>
              </w:rPr>
            </w:pPr>
          </w:p>
        </w:tc>
        <w:tc>
          <w:tcPr>
            <w:tcW w:w="3240" w:type="dxa"/>
          </w:tcPr>
          <w:p w14:paraId="65B0BB99" w14:textId="77777777" w:rsidR="00024AEE" w:rsidRPr="00D76C98" w:rsidRDefault="00024AEE" w:rsidP="001D20A6">
            <w:pPr>
              <w:rPr>
                <w:rFonts w:cstheme="minorHAnsi"/>
                <w:sz w:val="20"/>
                <w:szCs w:val="20"/>
              </w:rPr>
            </w:pPr>
          </w:p>
        </w:tc>
        <w:tc>
          <w:tcPr>
            <w:tcW w:w="1530" w:type="dxa"/>
          </w:tcPr>
          <w:p w14:paraId="65B0BB9A" w14:textId="77777777" w:rsidR="00024AEE" w:rsidRPr="00D76C98" w:rsidRDefault="00024AEE" w:rsidP="001D20A6">
            <w:pPr>
              <w:rPr>
                <w:rFonts w:cstheme="minorHAnsi"/>
                <w:sz w:val="20"/>
                <w:szCs w:val="20"/>
              </w:rPr>
            </w:pPr>
          </w:p>
        </w:tc>
        <w:tc>
          <w:tcPr>
            <w:tcW w:w="1260" w:type="dxa"/>
          </w:tcPr>
          <w:p w14:paraId="65B0BB9B" w14:textId="77777777" w:rsidR="00024AEE" w:rsidRPr="00D76C98" w:rsidRDefault="00024AEE" w:rsidP="001D20A6">
            <w:pPr>
              <w:rPr>
                <w:rFonts w:cstheme="minorHAnsi"/>
                <w:sz w:val="20"/>
                <w:szCs w:val="20"/>
              </w:rPr>
            </w:pPr>
          </w:p>
        </w:tc>
        <w:tc>
          <w:tcPr>
            <w:tcW w:w="810" w:type="dxa"/>
          </w:tcPr>
          <w:p w14:paraId="65B0BB9C" w14:textId="77777777" w:rsidR="00024AEE" w:rsidRPr="00D76C98" w:rsidRDefault="00024AEE" w:rsidP="001D20A6">
            <w:pPr>
              <w:rPr>
                <w:rFonts w:cstheme="minorHAnsi"/>
                <w:sz w:val="20"/>
                <w:szCs w:val="20"/>
              </w:rPr>
            </w:pPr>
          </w:p>
        </w:tc>
      </w:tr>
      <w:tr w:rsidR="00024AEE" w:rsidRPr="00D76C98" w14:paraId="65B0BBA4" w14:textId="77777777" w:rsidTr="003161F6">
        <w:tc>
          <w:tcPr>
            <w:tcW w:w="6678" w:type="dxa"/>
            <w:vMerge/>
          </w:tcPr>
          <w:p w14:paraId="65B0BB9E" w14:textId="77777777" w:rsidR="00024AEE" w:rsidRPr="00D76C98" w:rsidRDefault="00024AEE" w:rsidP="001D20A6">
            <w:pPr>
              <w:rPr>
                <w:rFonts w:cstheme="minorHAnsi"/>
                <w:sz w:val="20"/>
                <w:szCs w:val="20"/>
              </w:rPr>
            </w:pPr>
          </w:p>
        </w:tc>
        <w:tc>
          <w:tcPr>
            <w:tcW w:w="1170" w:type="dxa"/>
          </w:tcPr>
          <w:p w14:paraId="65B0BB9F" w14:textId="77777777" w:rsidR="00024AEE" w:rsidRPr="00D76C98" w:rsidRDefault="00024AEE" w:rsidP="001D20A6">
            <w:pPr>
              <w:rPr>
                <w:rFonts w:cstheme="minorHAnsi"/>
                <w:sz w:val="20"/>
                <w:szCs w:val="20"/>
              </w:rPr>
            </w:pPr>
          </w:p>
        </w:tc>
        <w:tc>
          <w:tcPr>
            <w:tcW w:w="3240" w:type="dxa"/>
          </w:tcPr>
          <w:p w14:paraId="65B0BBA0" w14:textId="77777777" w:rsidR="00024AEE" w:rsidRPr="00D76C98" w:rsidRDefault="00024AEE" w:rsidP="001D20A6">
            <w:pPr>
              <w:rPr>
                <w:rFonts w:cstheme="minorHAnsi"/>
                <w:sz w:val="20"/>
                <w:szCs w:val="20"/>
              </w:rPr>
            </w:pPr>
          </w:p>
        </w:tc>
        <w:tc>
          <w:tcPr>
            <w:tcW w:w="1530" w:type="dxa"/>
          </w:tcPr>
          <w:p w14:paraId="65B0BBA1" w14:textId="77777777" w:rsidR="00024AEE" w:rsidRPr="00D76C98" w:rsidRDefault="00024AEE" w:rsidP="001D20A6">
            <w:pPr>
              <w:rPr>
                <w:rFonts w:cstheme="minorHAnsi"/>
                <w:sz w:val="20"/>
                <w:szCs w:val="20"/>
              </w:rPr>
            </w:pPr>
          </w:p>
        </w:tc>
        <w:tc>
          <w:tcPr>
            <w:tcW w:w="1260" w:type="dxa"/>
          </w:tcPr>
          <w:p w14:paraId="65B0BBA2" w14:textId="77777777" w:rsidR="00024AEE" w:rsidRPr="00D76C98" w:rsidRDefault="00024AEE" w:rsidP="001D20A6">
            <w:pPr>
              <w:rPr>
                <w:rFonts w:cstheme="minorHAnsi"/>
                <w:sz w:val="20"/>
                <w:szCs w:val="20"/>
              </w:rPr>
            </w:pPr>
          </w:p>
        </w:tc>
        <w:tc>
          <w:tcPr>
            <w:tcW w:w="810" w:type="dxa"/>
          </w:tcPr>
          <w:p w14:paraId="65B0BBA3" w14:textId="77777777" w:rsidR="00024AEE" w:rsidRPr="00D76C98" w:rsidRDefault="00024AEE" w:rsidP="001D20A6">
            <w:pPr>
              <w:rPr>
                <w:rFonts w:cstheme="minorHAnsi"/>
                <w:sz w:val="20"/>
                <w:szCs w:val="20"/>
              </w:rPr>
            </w:pPr>
          </w:p>
        </w:tc>
      </w:tr>
      <w:tr w:rsidR="00024AEE" w:rsidRPr="00D76C98" w14:paraId="65B0BBAB" w14:textId="77777777" w:rsidTr="003161F6">
        <w:tc>
          <w:tcPr>
            <w:tcW w:w="6678" w:type="dxa"/>
            <w:vMerge/>
          </w:tcPr>
          <w:p w14:paraId="65B0BBA5" w14:textId="77777777" w:rsidR="00024AEE" w:rsidRPr="00D76C98" w:rsidRDefault="00024AEE" w:rsidP="001D20A6">
            <w:pPr>
              <w:rPr>
                <w:rFonts w:cstheme="minorHAnsi"/>
                <w:sz w:val="20"/>
                <w:szCs w:val="20"/>
              </w:rPr>
            </w:pPr>
          </w:p>
        </w:tc>
        <w:tc>
          <w:tcPr>
            <w:tcW w:w="1170" w:type="dxa"/>
          </w:tcPr>
          <w:p w14:paraId="65B0BBA6" w14:textId="77777777" w:rsidR="00024AEE" w:rsidRPr="00D76C98" w:rsidRDefault="00024AEE" w:rsidP="001D20A6">
            <w:pPr>
              <w:rPr>
                <w:rFonts w:cstheme="minorHAnsi"/>
                <w:sz w:val="20"/>
                <w:szCs w:val="20"/>
              </w:rPr>
            </w:pPr>
          </w:p>
        </w:tc>
        <w:tc>
          <w:tcPr>
            <w:tcW w:w="3240" w:type="dxa"/>
          </w:tcPr>
          <w:p w14:paraId="65B0BBA7" w14:textId="77777777" w:rsidR="00024AEE" w:rsidRPr="00D76C98" w:rsidRDefault="00024AEE" w:rsidP="001D20A6">
            <w:pPr>
              <w:rPr>
                <w:rFonts w:cstheme="minorHAnsi"/>
                <w:sz w:val="20"/>
                <w:szCs w:val="20"/>
              </w:rPr>
            </w:pPr>
          </w:p>
        </w:tc>
        <w:tc>
          <w:tcPr>
            <w:tcW w:w="1530" w:type="dxa"/>
          </w:tcPr>
          <w:p w14:paraId="65B0BBA8" w14:textId="77777777" w:rsidR="00024AEE" w:rsidRPr="00D76C98" w:rsidRDefault="00024AEE" w:rsidP="001D20A6">
            <w:pPr>
              <w:rPr>
                <w:rFonts w:cstheme="minorHAnsi"/>
                <w:sz w:val="20"/>
                <w:szCs w:val="20"/>
              </w:rPr>
            </w:pPr>
          </w:p>
        </w:tc>
        <w:tc>
          <w:tcPr>
            <w:tcW w:w="1260" w:type="dxa"/>
          </w:tcPr>
          <w:p w14:paraId="65B0BBA9" w14:textId="77777777" w:rsidR="00024AEE" w:rsidRPr="00D76C98" w:rsidRDefault="00024AEE" w:rsidP="001D20A6">
            <w:pPr>
              <w:rPr>
                <w:rFonts w:cstheme="minorHAnsi"/>
                <w:sz w:val="20"/>
                <w:szCs w:val="20"/>
              </w:rPr>
            </w:pPr>
          </w:p>
        </w:tc>
        <w:tc>
          <w:tcPr>
            <w:tcW w:w="810" w:type="dxa"/>
          </w:tcPr>
          <w:p w14:paraId="65B0BBAA" w14:textId="77777777" w:rsidR="00024AEE" w:rsidRPr="00D76C98" w:rsidRDefault="00024AEE" w:rsidP="001D20A6">
            <w:pPr>
              <w:rPr>
                <w:rFonts w:cstheme="minorHAnsi"/>
                <w:sz w:val="20"/>
                <w:szCs w:val="20"/>
              </w:rPr>
            </w:pPr>
          </w:p>
        </w:tc>
      </w:tr>
      <w:tr w:rsidR="00024AEE" w:rsidRPr="00D76C98" w14:paraId="65B0BBB2" w14:textId="77777777" w:rsidTr="003161F6">
        <w:tc>
          <w:tcPr>
            <w:tcW w:w="6678" w:type="dxa"/>
            <w:vMerge/>
          </w:tcPr>
          <w:p w14:paraId="65B0BBAC" w14:textId="77777777" w:rsidR="00024AEE" w:rsidRPr="00D76C98" w:rsidRDefault="00024AEE" w:rsidP="001D20A6">
            <w:pPr>
              <w:rPr>
                <w:rFonts w:cstheme="minorHAnsi"/>
                <w:sz w:val="20"/>
                <w:szCs w:val="20"/>
              </w:rPr>
            </w:pPr>
          </w:p>
        </w:tc>
        <w:tc>
          <w:tcPr>
            <w:tcW w:w="1170" w:type="dxa"/>
          </w:tcPr>
          <w:p w14:paraId="65B0BBAD" w14:textId="77777777" w:rsidR="00024AEE" w:rsidRPr="00D76C98" w:rsidRDefault="00024AEE" w:rsidP="001D20A6">
            <w:pPr>
              <w:rPr>
                <w:rFonts w:cstheme="minorHAnsi"/>
                <w:sz w:val="20"/>
                <w:szCs w:val="20"/>
              </w:rPr>
            </w:pPr>
          </w:p>
        </w:tc>
        <w:tc>
          <w:tcPr>
            <w:tcW w:w="3240" w:type="dxa"/>
          </w:tcPr>
          <w:p w14:paraId="65B0BBAE" w14:textId="77777777" w:rsidR="00024AEE" w:rsidRPr="00D76C98" w:rsidRDefault="00024AEE" w:rsidP="001D20A6">
            <w:pPr>
              <w:rPr>
                <w:rFonts w:cstheme="minorHAnsi"/>
                <w:sz w:val="20"/>
                <w:szCs w:val="20"/>
              </w:rPr>
            </w:pPr>
          </w:p>
        </w:tc>
        <w:tc>
          <w:tcPr>
            <w:tcW w:w="1530" w:type="dxa"/>
          </w:tcPr>
          <w:p w14:paraId="65B0BBAF" w14:textId="77777777" w:rsidR="00024AEE" w:rsidRPr="00D76C98" w:rsidRDefault="00024AEE" w:rsidP="001D20A6">
            <w:pPr>
              <w:rPr>
                <w:rFonts w:cstheme="minorHAnsi"/>
                <w:sz w:val="20"/>
                <w:szCs w:val="20"/>
              </w:rPr>
            </w:pPr>
          </w:p>
        </w:tc>
        <w:tc>
          <w:tcPr>
            <w:tcW w:w="1260" w:type="dxa"/>
          </w:tcPr>
          <w:p w14:paraId="65B0BBB0" w14:textId="77777777" w:rsidR="00024AEE" w:rsidRPr="00D76C98" w:rsidRDefault="00024AEE" w:rsidP="001D20A6">
            <w:pPr>
              <w:rPr>
                <w:rFonts w:cstheme="minorHAnsi"/>
                <w:sz w:val="20"/>
                <w:szCs w:val="20"/>
              </w:rPr>
            </w:pPr>
          </w:p>
        </w:tc>
        <w:tc>
          <w:tcPr>
            <w:tcW w:w="810" w:type="dxa"/>
          </w:tcPr>
          <w:p w14:paraId="65B0BBB1" w14:textId="77777777" w:rsidR="00024AEE" w:rsidRPr="00D76C98" w:rsidRDefault="00024AEE" w:rsidP="001D20A6">
            <w:pPr>
              <w:rPr>
                <w:rFonts w:cstheme="minorHAnsi"/>
                <w:sz w:val="20"/>
                <w:szCs w:val="20"/>
              </w:rPr>
            </w:pPr>
          </w:p>
        </w:tc>
      </w:tr>
      <w:tr w:rsidR="00024AEE" w:rsidRPr="00D76C98" w14:paraId="65B0BBB9" w14:textId="77777777" w:rsidTr="003161F6">
        <w:tc>
          <w:tcPr>
            <w:tcW w:w="6678" w:type="dxa"/>
            <w:vMerge/>
          </w:tcPr>
          <w:p w14:paraId="65B0BBB3" w14:textId="77777777" w:rsidR="00024AEE" w:rsidRPr="00D76C98" w:rsidRDefault="00024AEE" w:rsidP="001D20A6">
            <w:pPr>
              <w:rPr>
                <w:rFonts w:cstheme="minorHAnsi"/>
                <w:sz w:val="20"/>
                <w:szCs w:val="20"/>
              </w:rPr>
            </w:pPr>
          </w:p>
        </w:tc>
        <w:tc>
          <w:tcPr>
            <w:tcW w:w="1170" w:type="dxa"/>
          </w:tcPr>
          <w:p w14:paraId="65B0BBB4" w14:textId="77777777" w:rsidR="00024AEE" w:rsidRPr="00D76C98" w:rsidRDefault="00024AEE" w:rsidP="001D20A6">
            <w:pPr>
              <w:rPr>
                <w:rFonts w:cstheme="minorHAnsi"/>
                <w:sz w:val="20"/>
                <w:szCs w:val="20"/>
              </w:rPr>
            </w:pPr>
          </w:p>
        </w:tc>
        <w:tc>
          <w:tcPr>
            <w:tcW w:w="3240" w:type="dxa"/>
          </w:tcPr>
          <w:p w14:paraId="65B0BBB5" w14:textId="77777777" w:rsidR="00024AEE" w:rsidRPr="00D76C98" w:rsidRDefault="00024AEE" w:rsidP="001D20A6">
            <w:pPr>
              <w:rPr>
                <w:rFonts w:cstheme="minorHAnsi"/>
                <w:sz w:val="20"/>
                <w:szCs w:val="20"/>
              </w:rPr>
            </w:pPr>
          </w:p>
        </w:tc>
        <w:tc>
          <w:tcPr>
            <w:tcW w:w="1530" w:type="dxa"/>
          </w:tcPr>
          <w:p w14:paraId="65B0BBB6" w14:textId="77777777" w:rsidR="00024AEE" w:rsidRPr="00D76C98" w:rsidRDefault="00024AEE" w:rsidP="001D20A6">
            <w:pPr>
              <w:rPr>
                <w:rFonts w:cstheme="minorHAnsi"/>
                <w:sz w:val="20"/>
                <w:szCs w:val="20"/>
              </w:rPr>
            </w:pPr>
          </w:p>
        </w:tc>
        <w:tc>
          <w:tcPr>
            <w:tcW w:w="1260" w:type="dxa"/>
          </w:tcPr>
          <w:p w14:paraId="65B0BBB7" w14:textId="77777777" w:rsidR="00024AEE" w:rsidRPr="00D76C98" w:rsidRDefault="00024AEE" w:rsidP="001D20A6">
            <w:pPr>
              <w:rPr>
                <w:rFonts w:cstheme="minorHAnsi"/>
                <w:sz w:val="20"/>
                <w:szCs w:val="20"/>
              </w:rPr>
            </w:pPr>
          </w:p>
        </w:tc>
        <w:tc>
          <w:tcPr>
            <w:tcW w:w="810" w:type="dxa"/>
          </w:tcPr>
          <w:p w14:paraId="65B0BBB8" w14:textId="77777777" w:rsidR="00024AEE" w:rsidRPr="00D76C98" w:rsidRDefault="00024AEE" w:rsidP="001D20A6">
            <w:pPr>
              <w:rPr>
                <w:rFonts w:cstheme="minorHAnsi"/>
                <w:sz w:val="20"/>
                <w:szCs w:val="20"/>
              </w:rPr>
            </w:pPr>
          </w:p>
        </w:tc>
      </w:tr>
    </w:tbl>
    <w:p w14:paraId="65B0BBBA" w14:textId="575854BF" w:rsidR="00CB6352" w:rsidRDefault="00CB6352"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BC1" w14:textId="77777777" w:rsidTr="00F8550C">
        <w:tc>
          <w:tcPr>
            <w:tcW w:w="6678" w:type="dxa"/>
            <w:shd w:val="clear" w:color="auto" w:fill="00B050"/>
          </w:tcPr>
          <w:p w14:paraId="65B0BBBB"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BBC"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BBD"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BBE"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BBF"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BC0"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BD8" w14:textId="77777777" w:rsidTr="003161F6">
        <w:tc>
          <w:tcPr>
            <w:tcW w:w="6678" w:type="dxa"/>
            <w:vMerge w:val="restart"/>
          </w:tcPr>
          <w:p w14:paraId="70DDE47C" w14:textId="0B9368F4" w:rsidR="007B62B5" w:rsidRPr="00D76C98" w:rsidRDefault="007B62B5" w:rsidP="001D20A6">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Mitigation Measure TRA-5a: Pay Fair Share for Construction of an Additional</w:t>
            </w:r>
            <w:r w:rsidRPr="00D76C98">
              <w:rPr>
                <w:rFonts w:asciiTheme="minorHAnsi" w:eastAsiaTheme="minorEastAsia" w:hAnsiTheme="minorHAnsi" w:cstheme="minorHAnsi"/>
                <w:b/>
                <w:bCs/>
              </w:rPr>
              <w:t xml:space="preserve"> </w:t>
            </w:r>
            <w:r w:rsidRPr="00D76C98">
              <w:rPr>
                <w:rFonts w:asciiTheme="minorHAnsi" w:hAnsiTheme="minorHAnsi" w:cstheme="minorHAnsi"/>
                <w:b/>
                <w:bCs/>
              </w:rPr>
              <w:t>Eastbound Left-Turn Pocket at the Signalized Union Road/Eastbound State Route120 On-and Off-Ramp Intersection.</w:t>
            </w:r>
          </w:p>
          <w:p w14:paraId="65B0BBD2" w14:textId="4841DD56" w:rsidR="00024AEE" w:rsidRPr="00D76C98" w:rsidRDefault="007B62B5" w:rsidP="001D20A6">
            <w:pPr>
              <w:pStyle w:val="TableText"/>
              <w:spacing w:before="0" w:after="0"/>
              <w:rPr>
                <w:rFonts w:asciiTheme="minorHAnsi" w:hAnsiTheme="minorHAnsi" w:cstheme="minorHAnsi"/>
              </w:rPr>
            </w:pPr>
            <w:r w:rsidRPr="00D76C98">
              <w:rPr>
                <w:rFonts w:asciiTheme="minorHAnsi" w:hAnsiTheme="minorHAnsi" w:cstheme="minorHAnsi"/>
              </w:rPr>
              <w:t xml:space="preserve">As part of the project, the project applicant will pay its fair share of the cost of constructing an additional left-turn lane at the signalized Union Road/SR 120 eastbound on-and off-ramp intersection to mitigate the project’s cumulative impact. Figure 3.8-11 presents the proposed mitigation measures. The total dollar amount shall be determined in consultation with the City at the time of the final map. Payment for improvements will occur as part of the collection of PFIP fees at the issuance of building permits. </w:t>
            </w:r>
          </w:p>
        </w:tc>
        <w:tc>
          <w:tcPr>
            <w:tcW w:w="1170" w:type="dxa"/>
          </w:tcPr>
          <w:p w14:paraId="65B0BBD3" w14:textId="77777777" w:rsidR="00024AEE" w:rsidRPr="00D76C98" w:rsidRDefault="00024AEE" w:rsidP="001D20A6">
            <w:pPr>
              <w:rPr>
                <w:rFonts w:cstheme="minorHAnsi"/>
                <w:sz w:val="20"/>
                <w:szCs w:val="20"/>
              </w:rPr>
            </w:pPr>
          </w:p>
        </w:tc>
        <w:tc>
          <w:tcPr>
            <w:tcW w:w="3240" w:type="dxa"/>
          </w:tcPr>
          <w:p w14:paraId="65B0BBD4" w14:textId="77777777" w:rsidR="00024AEE" w:rsidRPr="00D76C98" w:rsidRDefault="00024AEE" w:rsidP="001D20A6">
            <w:pPr>
              <w:rPr>
                <w:rFonts w:cstheme="minorHAnsi"/>
                <w:sz w:val="20"/>
                <w:szCs w:val="20"/>
              </w:rPr>
            </w:pPr>
          </w:p>
        </w:tc>
        <w:tc>
          <w:tcPr>
            <w:tcW w:w="1530" w:type="dxa"/>
          </w:tcPr>
          <w:p w14:paraId="65B0BBD5" w14:textId="77777777" w:rsidR="00024AEE" w:rsidRPr="00D76C98" w:rsidRDefault="00024AEE" w:rsidP="001D20A6">
            <w:pPr>
              <w:rPr>
                <w:rFonts w:cstheme="minorHAnsi"/>
                <w:sz w:val="20"/>
                <w:szCs w:val="20"/>
              </w:rPr>
            </w:pPr>
          </w:p>
        </w:tc>
        <w:tc>
          <w:tcPr>
            <w:tcW w:w="1260" w:type="dxa"/>
          </w:tcPr>
          <w:p w14:paraId="65B0BBD6" w14:textId="77777777" w:rsidR="00024AEE" w:rsidRPr="00D76C98" w:rsidRDefault="00024AEE" w:rsidP="001D20A6">
            <w:pPr>
              <w:rPr>
                <w:rFonts w:cstheme="minorHAnsi"/>
                <w:sz w:val="20"/>
                <w:szCs w:val="20"/>
              </w:rPr>
            </w:pPr>
          </w:p>
        </w:tc>
        <w:tc>
          <w:tcPr>
            <w:tcW w:w="810" w:type="dxa"/>
          </w:tcPr>
          <w:p w14:paraId="65B0BBD7" w14:textId="77777777" w:rsidR="00024AEE" w:rsidRPr="00D76C98" w:rsidRDefault="00024AEE" w:rsidP="001D20A6">
            <w:pPr>
              <w:rPr>
                <w:rFonts w:cstheme="minorHAnsi"/>
                <w:sz w:val="20"/>
                <w:szCs w:val="20"/>
              </w:rPr>
            </w:pPr>
          </w:p>
        </w:tc>
      </w:tr>
      <w:tr w:rsidR="00024AEE" w:rsidRPr="00D76C98" w14:paraId="65B0BBDF" w14:textId="77777777" w:rsidTr="003161F6">
        <w:tc>
          <w:tcPr>
            <w:tcW w:w="6678" w:type="dxa"/>
            <w:vMerge/>
          </w:tcPr>
          <w:p w14:paraId="65B0BBD9" w14:textId="77777777" w:rsidR="00024AEE" w:rsidRPr="00D76C98" w:rsidRDefault="00024AEE" w:rsidP="001D20A6">
            <w:pPr>
              <w:rPr>
                <w:rFonts w:cstheme="minorHAnsi"/>
                <w:sz w:val="20"/>
                <w:szCs w:val="20"/>
              </w:rPr>
            </w:pPr>
          </w:p>
        </w:tc>
        <w:tc>
          <w:tcPr>
            <w:tcW w:w="1170" w:type="dxa"/>
          </w:tcPr>
          <w:p w14:paraId="65B0BBDA" w14:textId="77777777" w:rsidR="00024AEE" w:rsidRPr="00D76C98" w:rsidRDefault="00024AEE" w:rsidP="001D20A6">
            <w:pPr>
              <w:rPr>
                <w:rFonts w:cstheme="minorHAnsi"/>
                <w:sz w:val="20"/>
                <w:szCs w:val="20"/>
              </w:rPr>
            </w:pPr>
          </w:p>
        </w:tc>
        <w:tc>
          <w:tcPr>
            <w:tcW w:w="3240" w:type="dxa"/>
          </w:tcPr>
          <w:p w14:paraId="65B0BBDB" w14:textId="77777777" w:rsidR="00024AEE" w:rsidRPr="00D76C98" w:rsidRDefault="00024AEE" w:rsidP="001D20A6">
            <w:pPr>
              <w:rPr>
                <w:rFonts w:cstheme="minorHAnsi"/>
                <w:sz w:val="20"/>
                <w:szCs w:val="20"/>
              </w:rPr>
            </w:pPr>
          </w:p>
        </w:tc>
        <w:tc>
          <w:tcPr>
            <w:tcW w:w="1530" w:type="dxa"/>
          </w:tcPr>
          <w:p w14:paraId="65B0BBDC" w14:textId="77777777" w:rsidR="00024AEE" w:rsidRPr="00D76C98" w:rsidRDefault="00024AEE" w:rsidP="001D20A6">
            <w:pPr>
              <w:rPr>
                <w:rFonts w:cstheme="minorHAnsi"/>
                <w:sz w:val="20"/>
                <w:szCs w:val="20"/>
              </w:rPr>
            </w:pPr>
          </w:p>
        </w:tc>
        <w:tc>
          <w:tcPr>
            <w:tcW w:w="1260" w:type="dxa"/>
          </w:tcPr>
          <w:p w14:paraId="65B0BBDD" w14:textId="77777777" w:rsidR="00024AEE" w:rsidRPr="00D76C98" w:rsidRDefault="00024AEE" w:rsidP="001D20A6">
            <w:pPr>
              <w:rPr>
                <w:rFonts w:cstheme="minorHAnsi"/>
                <w:sz w:val="20"/>
                <w:szCs w:val="20"/>
              </w:rPr>
            </w:pPr>
          </w:p>
        </w:tc>
        <w:tc>
          <w:tcPr>
            <w:tcW w:w="810" w:type="dxa"/>
          </w:tcPr>
          <w:p w14:paraId="65B0BBDE" w14:textId="77777777" w:rsidR="00024AEE" w:rsidRPr="00D76C98" w:rsidRDefault="00024AEE" w:rsidP="001D20A6">
            <w:pPr>
              <w:rPr>
                <w:rFonts w:cstheme="minorHAnsi"/>
                <w:sz w:val="20"/>
                <w:szCs w:val="20"/>
              </w:rPr>
            </w:pPr>
          </w:p>
        </w:tc>
      </w:tr>
      <w:tr w:rsidR="00024AEE" w:rsidRPr="00D76C98" w14:paraId="65B0BBE6" w14:textId="77777777" w:rsidTr="003161F6">
        <w:tc>
          <w:tcPr>
            <w:tcW w:w="6678" w:type="dxa"/>
            <w:vMerge/>
          </w:tcPr>
          <w:p w14:paraId="65B0BBE0" w14:textId="77777777" w:rsidR="00024AEE" w:rsidRPr="00D76C98" w:rsidRDefault="00024AEE" w:rsidP="001D20A6">
            <w:pPr>
              <w:rPr>
                <w:rFonts w:cstheme="minorHAnsi"/>
                <w:sz w:val="20"/>
                <w:szCs w:val="20"/>
              </w:rPr>
            </w:pPr>
          </w:p>
        </w:tc>
        <w:tc>
          <w:tcPr>
            <w:tcW w:w="1170" w:type="dxa"/>
          </w:tcPr>
          <w:p w14:paraId="65B0BBE1" w14:textId="77777777" w:rsidR="00024AEE" w:rsidRPr="00D76C98" w:rsidRDefault="00024AEE" w:rsidP="001D20A6">
            <w:pPr>
              <w:rPr>
                <w:rFonts w:cstheme="minorHAnsi"/>
                <w:sz w:val="20"/>
                <w:szCs w:val="20"/>
              </w:rPr>
            </w:pPr>
          </w:p>
        </w:tc>
        <w:tc>
          <w:tcPr>
            <w:tcW w:w="3240" w:type="dxa"/>
          </w:tcPr>
          <w:p w14:paraId="65B0BBE2" w14:textId="77777777" w:rsidR="00024AEE" w:rsidRPr="00D76C98" w:rsidRDefault="00024AEE" w:rsidP="001D20A6">
            <w:pPr>
              <w:rPr>
                <w:rFonts w:cstheme="minorHAnsi"/>
                <w:sz w:val="20"/>
                <w:szCs w:val="20"/>
              </w:rPr>
            </w:pPr>
          </w:p>
        </w:tc>
        <w:tc>
          <w:tcPr>
            <w:tcW w:w="1530" w:type="dxa"/>
          </w:tcPr>
          <w:p w14:paraId="65B0BBE3" w14:textId="77777777" w:rsidR="00024AEE" w:rsidRPr="00D76C98" w:rsidRDefault="00024AEE" w:rsidP="001D20A6">
            <w:pPr>
              <w:rPr>
                <w:rFonts w:cstheme="minorHAnsi"/>
                <w:sz w:val="20"/>
                <w:szCs w:val="20"/>
              </w:rPr>
            </w:pPr>
          </w:p>
        </w:tc>
        <w:tc>
          <w:tcPr>
            <w:tcW w:w="1260" w:type="dxa"/>
          </w:tcPr>
          <w:p w14:paraId="65B0BBE4" w14:textId="77777777" w:rsidR="00024AEE" w:rsidRPr="00D76C98" w:rsidRDefault="00024AEE" w:rsidP="001D20A6">
            <w:pPr>
              <w:rPr>
                <w:rFonts w:cstheme="minorHAnsi"/>
                <w:sz w:val="20"/>
                <w:szCs w:val="20"/>
              </w:rPr>
            </w:pPr>
          </w:p>
        </w:tc>
        <w:tc>
          <w:tcPr>
            <w:tcW w:w="810" w:type="dxa"/>
          </w:tcPr>
          <w:p w14:paraId="65B0BBE5" w14:textId="77777777" w:rsidR="00024AEE" w:rsidRPr="00D76C98" w:rsidRDefault="00024AEE" w:rsidP="001D20A6">
            <w:pPr>
              <w:rPr>
                <w:rFonts w:cstheme="minorHAnsi"/>
                <w:sz w:val="20"/>
                <w:szCs w:val="20"/>
              </w:rPr>
            </w:pPr>
          </w:p>
        </w:tc>
      </w:tr>
      <w:tr w:rsidR="00024AEE" w:rsidRPr="00D76C98" w14:paraId="65B0BBED" w14:textId="77777777" w:rsidTr="003161F6">
        <w:tc>
          <w:tcPr>
            <w:tcW w:w="6678" w:type="dxa"/>
            <w:vMerge/>
          </w:tcPr>
          <w:p w14:paraId="65B0BBE7" w14:textId="77777777" w:rsidR="00024AEE" w:rsidRPr="00D76C98" w:rsidRDefault="00024AEE" w:rsidP="001D20A6">
            <w:pPr>
              <w:rPr>
                <w:rFonts w:cstheme="minorHAnsi"/>
                <w:sz w:val="20"/>
                <w:szCs w:val="20"/>
              </w:rPr>
            </w:pPr>
          </w:p>
        </w:tc>
        <w:tc>
          <w:tcPr>
            <w:tcW w:w="1170" w:type="dxa"/>
          </w:tcPr>
          <w:p w14:paraId="65B0BBE8" w14:textId="77777777" w:rsidR="00024AEE" w:rsidRPr="00D76C98" w:rsidRDefault="00024AEE" w:rsidP="001D20A6">
            <w:pPr>
              <w:rPr>
                <w:rFonts w:cstheme="minorHAnsi"/>
                <w:sz w:val="20"/>
                <w:szCs w:val="20"/>
              </w:rPr>
            </w:pPr>
          </w:p>
        </w:tc>
        <w:tc>
          <w:tcPr>
            <w:tcW w:w="3240" w:type="dxa"/>
          </w:tcPr>
          <w:p w14:paraId="65B0BBE9" w14:textId="77777777" w:rsidR="00024AEE" w:rsidRPr="00D76C98" w:rsidRDefault="00024AEE" w:rsidP="001D20A6">
            <w:pPr>
              <w:rPr>
                <w:rFonts w:cstheme="minorHAnsi"/>
                <w:sz w:val="20"/>
                <w:szCs w:val="20"/>
              </w:rPr>
            </w:pPr>
          </w:p>
        </w:tc>
        <w:tc>
          <w:tcPr>
            <w:tcW w:w="1530" w:type="dxa"/>
          </w:tcPr>
          <w:p w14:paraId="65B0BBEA" w14:textId="77777777" w:rsidR="00024AEE" w:rsidRPr="00D76C98" w:rsidRDefault="00024AEE" w:rsidP="001D20A6">
            <w:pPr>
              <w:rPr>
                <w:rFonts w:cstheme="minorHAnsi"/>
                <w:sz w:val="20"/>
                <w:szCs w:val="20"/>
              </w:rPr>
            </w:pPr>
          </w:p>
        </w:tc>
        <w:tc>
          <w:tcPr>
            <w:tcW w:w="1260" w:type="dxa"/>
          </w:tcPr>
          <w:p w14:paraId="65B0BBEB" w14:textId="77777777" w:rsidR="00024AEE" w:rsidRPr="00D76C98" w:rsidRDefault="00024AEE" w:rsidP="001D20A6">
            <w:pPr>
              <w:rPr>
                <w:rFonts w:cstheme="minorHAnsi"/>
                <w:sz w:val="20"/>
                <w:szCs w:val="20"/>
              </w:rPr>
            </w:pPr>
          </w:p>
        </w:tc>
        <w:tc>
          <w:tcPr>
            <w:tcW w:w="810" w:type="dxa"/>
          </w:tcPr>
          <w:p w14:paraId="65B0BBEC" w14:textId="77777777" w:rsidR="00024AEE" w:rsidRPr="00D76C98" w:rsidRDefault="00024AEE" w:rsidP="001D20A6">
            <w:pPr>
              <w:rPr>
                <w:rFonts w:cstheme="minorHAnsi"/>
                <w:sz w:val="20"/>
                <w:szCs w:val="20"/>
              </w:rPr>
            </w:pPr>
          </w:p>
        </w:tc>
      </w:tr>
      <w:tr w:rsidR="00024AEE" w:rsidRPr="00D76C98" w14:paraId="65B0BBF4" w14:textId="77777777" w:rsidTr="003161F6">
        <w:tc>
          <w:tcPr>
            <w:tcW w:w="6678" w:type="dxa"/>
            <w:vMerge/>
          </w:tcPr>
          <w:p w14:paraId="65B0BBEE" w14:textId="77777777" w:rsidR="00024AEE" w:rsidRPr="00D76C98" w:rsidRDefault="00024AEE" w:rsidP="001D20A6">
            <w:pPr>
              <w:rPr>
                <w:rFonts w:cstheme="minorHAnsi"/>
                <w:sz w:val="20"/>
                <w:szCs w:val="20"/>
              </w:rPr>
            </w:pPr>
          </w:p>
        </w:tc>
        <w:tc>
          <w:tcPr>
            <w:tcW w:w="1170" w:type="dxa"/>
          </w:tcPr>
          <w:p w14:paraId="65B0BBEF" w14:textId="77777777" w:rsidR="00024AEE" w:rsidRPr="00D76C98" w:rsidRDefault="00024AEE" w:rsidP="001D20A6">
            <w:pPr>
              <w:rPr>
                <w:rFonts w:cstheme="minorHAnsi"/>
                <w:sz w:val="20"/>
                <w:szCs w:val="20"/>
              </w:rPr>
            </w:pPr>
          </w:p>
        </w:tc>
        <w:tc>
          <w:tcPr>
            <w:tcW w:w="3240" w:type="dxa"/>
          </w:tcPr>
          <w:p w14:paraId="65B0BBF0" w14:textId="77777777" w:rsidR="00024AEE" w:rsidRPr="00D76C98" w:rsidRDefault="00024AEE" w:rsidP="001D20A6">
            <w:pPr>
              <w:rPr>
                <w:rFonts w:cstheme="minorHAnsi"/>
                <w:sz w:val="20"/>
                <w:szCs w:val="20"/>
              </w:rPr>
            </w:pPr>
          </w:p>
        </w:tc>
        <w:tc>
          <w:tcPr>
            <w:tcW w:w="1530" w:type="dxa"/>
          </w:tcPr>
          <w:p w14:paraId="65B0BBF1" w14:textId="77777777" w:rsidR="00024AEE" w:rsidRPr="00D76C98" w:rsidRDefault="00024AEE" w:rsidP="001D20A6">
            <w:pPr>
              <w:rPr>
                <w:rFonts w:cstheme="minorHAnsi"/>
                <w:sz w:val="20"/>
                <w:szCs w:val="20"/>
              </w:rPr>
            </w:pPr>
          </w:p>
        </w:tc>
        <w:tc>
          <w:tcPr>
            <w:tcW w:w="1260" w:type="dxa"/>
          </w:tcPr>
          <w:p w14:paraId="65B0BBF2" w14:textId="77777777" w:rsidR="00024AEE" w:rsidRPr="00D76C98" w:rsidRDefault="00024AEE" w:rsidP="001D20A6">
            <w:pPr>
              <w:rPr>
                <w:rFonts w:cstheme="minorHAnsi"/>
                <w:sz w:val="20"/>
                <w:szCs w:val="20"/>
              </w:rPr>
            </w:pPr>
          </w:p>
        </w:tc>
        <w:tc>
          <w:tcPr>
            <w:tcW w:w="810" w:type="dxa"/>
          </w:tcPr>
          <w:p w14:paraId="65B0BBF3" w14:textId="77777777" w:rsidR="00024AEE" w:rsidRPr="00D76C98" w:rsidRDefault="00024AEE" w:rsidP="001D20A6">
            <w:pPr>
              <w:rPr>
                <w:rFonts w:cstheme="minorHAnsi"/>
                <w:sz w:val="20"/>
                <w:szCs w:val="20"/>
              </w:rPr>
            </w:pPr>
          </w:p>
        </w:tc>
      </w:tr>
      <w:tr w:rsidR="00024AEE" w:rsidRPr="00D76C98" w14:paraId="65B0BBFB" w14:textId="77777777" w:rsidTr="003161F6">
        <w:tc>
          <w:tcPr>
            <w:tcW w:w="6678" w:type="dxa"/>
            <w:vMerge/>
          </w:tcPr>
          <w:p w14:paraId="65B0BBF5" w14:textId="77777777" w:rsidR="00024AEE" w:rsidRPr="00D76C98" w:rsidRDefault="00024AEE" w:rsidP="001D20A6">
            <w:pPr>
              <w:rPr>
                <w:rFonts w:cstheme="minorHAnsi"/>
                <w:sz w:val="20"/>
                <w:szCs w:val="20"/>
              </w:rPr>
            </w:pPr>
          </w:p>
        </w:tc>
        <w:tc>
          <w:tcPr>
            <w:tcW w:w="1170" w:type="dxa"/>
          </w:tcPr>
          <w:p w14:paraId="65B0BBF6" w14:textId="77777777" w:rsidR="00024AEE" w:rsidRPr="00D76C98" w:rsidRDefault="00024AEE" w:rsidP="001D20A6">
            <w:pPr>
              <w:rPr>
                <w:rFonts w:cstheme="minorHAnsi"/>
                <w:sz w:val="20"/>
                <w:szCs w:val="20"/>
              </w:rPr>
            </w:pPr>
          </w:p>
        </w:tc>
        <w:tc>
          <w:tcPr>
            <w:tcW w:w="3240" w:type="dxa"/>
          </w:tcPr>
          <w:p w14:paraId="65B0BBF7" w14:textId="77777777" w:rsidR="00024AEE" w:rsidRPr="00D76C98" w:rsidRDefault="00024AEE" w:rsidP="001D20A6">
            <w:pPr>
              <w:rPr>
                <w:rFonts w:cstheme="minorHAnsi"/>
                <w:sz w:val="20"/>
                <w:szCs w:val="20"/>
              </w:rPr>
            </w:pPr>
          </w:p>
        </w:tc>
        <w:tc>
          <w:tcPr>
            <w:tcW w:w="1530" w:type="dxa"/>
          </w:tcPr>
          <w:p w14:paraId="65B0BBF8" w14:textId="77777777" w:rsidR="00024AEE" w:rsidRPr="00D76C98" w:rsidRDefault="00024AEE" w:rsidP="001D20A6">
            <w:pPr>
              <w:rPr>
                <w:rFonts w:cstheme="minorHAnsi"/>
                <w:sz w:val="20"/>
                <w:szCs w:val="20"/>
              </w:rPr>
            </w:pPr>
          </w:p>
        </w:tc>
        <w:tc>
          <w:tcPr>
            <w:tcW w:w="1260" w:type="dxa"/>
          </w:tcPr>
          <w:p w14:paraId="65B0BBF9" w14:textId="77777777" w:rsidR="00024AEE" w:rsidRPr="00D76C98" w:rsidRDefault="00024AEE" w:rsidP="001D20A6">
            <w:pPr>
              <w:rPr>
                <w:rFonts w:cstheme="minorHAnsi"/>
                <w:sz w:val="20"/>
                <w:szCs w:val="20"/>
              </w:rPr>
            </w:pPr>
          </w:p>
        </w:tc>
        <w:tc>
          <w:tcPr>
            <w:tcW w:w="810" w:type="dxa"/>
          </w:tcPr>
          <w:p w14:paraId="65B0BBFA" w14:textId="77777777" w:rsidR="00024AEE" w:rsidRPr="00D76C98" w:rsidRDefault="00024AEE" w:rsidP="001D20A6">
            <w:pPr>
              <w:rPr>
                <w:rFonts w:cstheme="minorHAnsi"/>
                <w:sz w:val="20"/>
                <w:szCs w:val="20"/>
              </w:rPr>
            </w:pPr>
          </w:p>
        </w:tc>
      </w:tr>
      <w:tr w:rsidR="00024AEE" w:rsidRPr="00D76C98" w14:paraId="65B0BC02" w14:textId="77777777" w:rsidTr="003161F6">
        <w:tc>
          <w:tcPr>
            <w:tcW w:w="6678" w:type="dxa"/>
            <w:vMerge/>
          </w:tcPr>
          <w:p w14:paraId="65B0BBFC" w14:textId="77777777" w:rsidR="00024AEE" w:rsidRPr="00D76C98" w:rsidRDefault="00024AEE" w:rsidP="001D20A6">
            <w:pPr>
              <w:rPr>
                <w:rFonts w:cstheme="minorHAnsi"/>
                <w:sz w:val="20"/>
                <w:szCs w:val="20"/>
              </w:rPr>
            </w:pPr>
          </w:p>
        </w:tc>
        <w:tc>
          <w:tcPr>
            <w:tcW w:w="1170" w:type="dxa"/>
          </w:tcPr>
          <w:p w14:paraId="65B0BBFD" w14:textId="77777777" w:rsidR="00024AEE" w:rsidRPr="00D76C98" w:rsidRDefault="00024AEE" w:rsidP="001D20A6">
            <w:pPr>
              <w:rPr>
                <w:rFonts w:cstheme="minorHAnsi"/>
                <w:sz w:val="20"/>
                <w:szCs w:val="20"/>
              </w:rPr>
            </w:pPr>
          </w:p>
        </w:tc>
        <w:tc>
          <w:tcPr>
            <w:tcW w:w="3240" w:type="dxa"/>
          </w:tcPr>
          <w:p w14:paraId="65B0BBFE" w14:textId="77777777" w:rsidR="00024AEE" w:rsidRPr="00D76C98" w:rsidRDefault="00024AEE" w:rsidP="001D20A6">
            <w:pPr>
              <w:rPr>
                <w:rFonts w:cstheme="minorHAnsi"/>
                <w:sz w:val="20"/>
                <w:szCs w:val="20"/>
              </w:rPr>
            </w:pPr>
          </w:p>
        </w:tc>
        <w:tc>
          <w:tcPr>
            <w:tcW w:w="1530" w:type="dxa"/>
          </w:tcPr>
          <w:p w14:paraId="65B0BBFF" w14:textId="77777777" w:rsidR="00024AEE" w:rsidRPr="00D76C98" w:rsidRDefault="00024AEE" w:rsidP="001D20A6">
            <w:pPr>
              <w:rPr>
                <w:rFonts w:cstheme="minorHAnsi"/>
                <w:sz w:val="20"/>
                <w:szCs w:val="20"/>
              </w:rPr>
            </w:pPr>
          </w:p>
        </w:tc>
        <w:tc>
          <w:tcPr>
            <w:tcW w:w="1260" w:type="dxa"/>
          </w:tcPr>
          <w:p w14:paraId="65B0BC00" w14:textId="77777777" w:rsidR="00024AEE" w:rsidRPr="00D76C98" w:rsidRDefault="00024AEE" w:rsidP="001D20A6">
            <w:pPr>
              <w:rPr>
                <w:rFonts w:cstheme="minorHAnsi"/>
                <w:sz w:val="20"/>
                <w:szCs w:val="20"/>
              </w:rPr>
            </w:pPr>
          </w:p>
        </w:tc>
        <w:tc>
          <w:tcPr>
            <w:tcW w:w="810" w:type="dxa"/>
          </w:tcPr>
          <w:p w14:paraId="65B0BC01" w14:textId="77777777" w:rsidR="00024AEE" w:rsidRPr="00D76C98" w:rsidRDefault="00024AEE" w:rsidP="001D20A6">
            <w:pPr>
              <w:rPr>
                <w:rFonts w:cstheme="minorHAnsi"/>
                <w:sz w:val="20"/>
                <w:szCs w:val="20"/>
              </w:rPr>
            </w:pPr>
          </w:p>
        </w:tc>
      </w:tr>
      <w:tr w:rsidR="00024AEE" w:rsidRPr="00D76C98" w14:paraId="65B0BC09" w14:textId="77777777" w:rsidTr="003161F6">
        <w:tc>
          <w:tcPr>
            <w:tcW w:w="6678" w:type="dxa"/>
            <w:vMerge/>
          </w:tcPr>
          <w:p w14:paraId="65B0BC03" w14:textId="77777777" w:rsidR="00024AEE" w:rsidRPr="00D76C98" w:rsidRDefault="00024AEE" w:rsidP="001D20A6">
            <w:pPr>
              <w:rPr>
                <w:rFonts w:cstheme="minorHAnsi"/>
                <w:sz w:val="20"/>
                <w:szCs w:val="20"/>
              </w:rPr>
            </w:pPr>
          </w:p>
        </w:tc>
        <w:tc>
          <w:tcPr>
            <w:tcW w:w="1170" w:type="dxa"/>
          </w:tcPr>
          <w:p w14:paraId="65B0BC04" w14:textId="77777777" w:rsidR="00024AEE" w:rsidRPr="00D76C98" w:rsidRDefault="00024AEE" w:rsidP="001D20A6">
            <w:pPr>
              <w:rPr>
                <w:rFonts w:cstheme="minorHAnsi"/>
                <w:sz w:val="20"/>
                <w:szCs w:val="20"/>
              </w:rPr>
            </w:pPr>
          </w:p>
        </w:tc>
        <w:tc>
          <w:tcPr>
            <w:tcW w:w="3240" w:type="dxa"/>
          </w:tcPr>
          <w:p w14:paraId="65B0BC05" w14:textId="77777777" w:rsidR="00024AEE" w:rsidRPr="00D76C98" w:rsidRDefault="00024AEE" w:rsidP="001D20A6">
            <w:pPr>
              <w:rPr>
                <w:rFonts w:cstheme="minorHAnsi"/>
                <w:sz w:val="20"/>
                <w:szCs w:val="20"/>
              </w:rPr>
            </w:pPr>
          </w:p>
        </w:tc>
        <w:tc>
          <w:tcPr>
            <w:tcW w:w="1530" w:type="dxa"/>
          </w:tcPr>
          <w:p w14:paraId="65B0BC06" w14:textId="77777777" w:rsidR="00024AEE" w:rsidRPr="00D76C98" w:rsidRDefault="00024AEE" w:rsidP="001D20A6">
            <w:pPr>
              <w:rPr>
                <w:rFonts w:cstheme="minorHAnsi"/>
                <w:sz w:val="20"/>
                <w:szCs w:val="20"/>
              </w:rPr>
            </w:pPr>
          </w:p>
        </w:tc>
        <w:tc>
          <w:tcPr>
            <w:tcW w:w="1260" w:type="dxa"/>
          </w:tcPr>
          <w:p w14:paraId="65B0BC07" w14:textId="77777777" w:rsidR="00024AEE" w:rsidRPr="00D76C98" w:rsidRDefault="00024AEE" w:rsidP="001D20A6">
            <w:pPr>
              <w:rPr>
                <w:rFonts w:cstheme="minorHAnsi"/>
                <w:sz w:val="20"/>
                <w:szCs w:val="20"/>
              </w:rPr>
            </w:pPr>
          </w:p>
        </w:tc>
        <w:tc>
          <w:tcPr>
            <w:tcW w:w="810" w:type="dxa"/>
          </w:tcPr>
          <w:p w14:paraId="65B0BC08" w14:textId="77777777" w:rsidR="00024AEE" w:rsidRPr="00D76C98" w:rsidRDefault="00024AEE" w:rsidP="001D20A6">
            <w:pPr>
              <w:rPr>
                <w:rFonts w:cstheme="minorHAnsi"/>
                <w:sz w:val="20"/>
                <w:szCs w:val="20"/>
              </w:rPr>
            </w:pPr>
          </w:p>
        </w:tc>
      </w:tr>
      <w:tr w:rsidR="00024AEE" w:rsidRPr="00D76C98" w14:paraId="65B0BC10" w14:textId="77777777" w:rsidTr="003161F6">
        <w:tc>
          <w:tcPr>
            <w:tcW w:w="6678" w:type="dxa"/>
            <w:vMerge/>
          </w:tcPr>
          <w:p w14:paraId="65B0BC0A" w14:textId="77777777" w:rsidR="00024AEE" w:rsidRPr="00D76C98" w:rsidRDefault="00024AEE" w:rsidP="001D20A6">
            <w:pPr>
              <w:rPr>
                <w:rFonts w:cstheme="minorHAnsi"/>
                <w:sz w:val="20"/>
                <w:szCs w:val="20"/>
              </w:rPr>
            </w:pPr>
          </w:p>
        </w:tc>
        <w:tc>
          <w:tcPr>
            <w:tcW w:w="1170" w:type="dxa"/>
          </w:tcPr>
          <w:p w14:paraId="65B0BC0B" w14:textId="77777777" w:rsidR="00024AEE" w:rsidRPr="00D76C98" w:rsidRDefault="00024AEE" w:rsidP="001D20A6">
            <w:pPr>
              <w:rPr>
                <w:rFonts w:cstheme="minorHAnsi"/>
                <w:sz w:val="20"/>
                <w:szCs w:val="20"/>
              </w:rPr>
            </w:pPr>
          </w:p>
        </w:tc>
        <w:tc>
          <w:tcPr>
            <w:tcW w:w="3240" w:type="dxa"/>
          </w:tcPr>
          <w:p w14:paraId="65B0BC0C" w14:textId="77777777" w:rsidR="00024AEE" w:rsidRPr="00D76C98" w:rsidRDefault="00024AEE" w:rsidP="001D20A6">
            <w:pPr>
              <w:rPr>
                <w:rFonts w:cstheme="minorHAnsi"/>
                <w:sz w:val="20"/>
                <w:szCs w:val="20"/>
              </w:rPr>
            </w:pPr>
          </w:p>
        </w:tc>
        <w:tc>
          <w:tcPr>
            <w:tcW w:w="1530" w:type="dxa"/>
          </w:tcPr>
          <w:p w14:paraId="65B0BC0D" w14:textId="77777777" w:rsidR="00024AEE" w:rsidRPr="00D76C98" w:rsidRDefault="00024AEE" w:rsidP="001D20A6">
            <w:pPr>
              <w:rPr>
                <w:rFonts w:cstheme="minorHAnsi"/>
                <w:sz w:val="20"/>
                <w:szCs w:val="20"/>
              </w:rPr>
            </w:pPr>
          </w:p>
        </w:tc>
        <w:tc>
          <w:tcPr>
            <w:tcW w:w="1260" w:type="dxa"/>
          </w:tcPr>
          <w:p w14:paraId="65B0BC0E" w14:textId="77777777" w:rsidR="00024AEE" w:rsidRPr="00D76C98" w:rsidRDefault="00024AEE" w:rsidP="001D20A6">
            <w:pPr>
              <w:rPr>
                <w:rFonts w:cstheme="minorHAnsi"/>
                <w:sz w:val="20"/>
                <w:szCs w:val="20"/>
              </w:rPr>
            </w:pPr>
          </w:p>
        </w:tc>
        <w:tc>
          <w:tcPr>
            <w:tcW w:w="810" w:type="dxa"/>
          </w:tcPr>
          <w:p w14:paraId="65B0BC0F" w14:textId="77777777" w:rsidR="00024AEE" w:rsidRPr="00D76C98" w:rsidRDefault="00024AEE" w:rsidP="001D20A6">
            <w:pPr>
              <w:rPr>
                <w:rFonts w:cstheme="minorHAnsi"/>
                <w:sz w:val="20"/>
                <w:szCs w:val="20"/>
              </w:rPr>
            </w:pPr>
          </w:p>
        </w:tc>
      </w:tr>
      <w:tr w:rsidR="00024AEE" w:rsidRPr="00D76C98" w14:paraId="65B0BC17" w14:textId="77777777" w:rsidTr="003161F6">
        <w:tc>
          <w:tcPr>
            <w:tcW w:w="6678" w:type="dxa"/>
            <w:vMerge/>
          </w:tcPr>
          <w:p w14:paraId="65B0BC11" w14:textId="77777777" w:rsidR="00024AEE" w:rsidRPr="00D76C98" w:rsidRDefault="00024AEE" w:rsidP="001D20A6">
            <w:pPr>
              <w:rPr>
                <w:rFonts w:cstheme="minorHAnsi"/>
                <w:sz w:val="20"/>
                <w:szCs w:val="20"/>
              </w:rPr>
            </w:pPr>
          </w:p>
        </w:tc>
        <w:tc>
          <w:tcPr>
            <w:tcW w:w="1170" w:type="dxa"/>
          </w:tcPr>
          <w:p w14:paraId="65B0BC12" w14:textId="77777777" w:rsidR="00024AEE" w:rsidRPr="00D76C98" w:rsidRDefault="00024AEE" w:rsidP="001D20A6">
            <w:pPr>
              <w:rPr>
                <w:rFonts w:cstheme="minorHAnsi"/>
                <w:sz w:val="20"/>
                <w:szCs w:val="20"/>
              </w:rPr>
            </w:pPr>
          </w:p>
        </w:tc>
        <w:tc>
          <w:tcPr>
            <w:tcW w:w="3240" w:type="dxa"/>
          </w:tcPr>
          <w:p w14:paraId="65B0BC13" w14:textId="77777777" w:rsidR="00024AEE" w:rsidRPr="00D76C98" w:rsidRDefault="00024AEE" w:rsidP="001D20A6">
            <w:pPr>
              <w:rPr>
                <w:rFonts w:cstheme="minorHAnsi"/>
                <w:sz w:val="20"/>
                <w:szCs w:val="20"/>
              </w:rPr>
            </w:pPr>
          </w:p>
        </w:tc>
        <w:tc>
          <w:tcPr>
            <w:tcW w:w="1530" w:type="dxa"/>
          </w:tcPr>
          <w:p w14:paraId="65B0BC14" w14:textId="77777777" w:rsidR="00024AEE" w:rsidRPr="00D76C98" w:rsidRDefault="00024AEE" w:rsidP="001D20A6">
            <w:pPr>
              <w:rPr>
                <w:rFonts w:cstheme="minorHAnsi"/>
                <w:sz w:val="20"/>
                <w:szCs w:val="20"/>
              </w:rPr>
            </w:pPr>
          </w:p>
        </w:tc>
        <w:tc>
          <w:tcPr>
            <w:tcW w:w="1260" w:type="dxa"/>
          </w:tcPr>
          <w:p w14:paraId="65B0BC15" w14:textId="77777777" w:rsidR="00024AEE" w:rsidRPr="00D76C98" w:rsidRDefault="00024AEE" w:rsidP="001D20A6">
            <w:pPr>
              <w:rPr>
                <w:rFonts w:cstheme="minorHAnsi"/>
                <w:sz w:val="20"/>
                <w:szCs w:val="20"/>
              </w:rPr>
            </w:pPr>
          </w:p>
        </w:tc>
        <w:tc>
          <w:tcPr>
            <w:tcW w:w="810" w:type="dxa"/>
          </w:tcPr>
          <w:p w14:paraId="65B0BC16" w14:textId="77777777" w:rsidR="00024AEE" w:rsidRPr="00D76C98" w:rsidRDefault="00024AEE" w:rsidP="001D20A6">
            <w:pPr>
              <w:rPr>
                <w:rFonts w:cstheme="minorHAnsi"/>
                <w:sz w:val="20"/>
                <w:szCs w:val="20"/>
              </w:rPr>
            </w:pPr>
          </w:p>
        </w:tc>
      </w:tr>
    </w:tbl>
    <w:p w14:paraId="65B0BC18" w14:textId="142EC777" w:rsidR="00CB6352" w:rsidRDefault="00CB6352" w:rsidP="001D20A6">
      <w:pPr>
        <w:spacing w:after="0"/>
        <w:rPr>
          <w:rFonts w:cstheme="minorHAnsi"/>
          <w:sz w:val="20"/>
          <w:szCs w:val="20"/>
        </w:rPr>
      </w:pPr>
    </w:p>
    <w:p w14:paraId="61A6E8D6" w14:textId="77777777" w:rsidR="00CB6352" w:rsidRDefault="00CB6352">
      <w:pPr>
        <w:rPr>
          <w:rFonts w:cstheme="minorHAnsi"/>
          <w:sz w:val="20"/>
          <w:szCs w:val="20"/>
        </w:rPr>
      </w:pPr>
      <w:r>
        <w:rPr>
          <w:rFonts w:cstheme="minorHAnsi"/>
          <w:sz w:val="20"/>
          <w:szCs w:val="20"/>
        </w:rPr>
        <w:br w:type="page"/>
      </w:r>
    </w:p>
    <w:p w14:paraId="5268A92B" w14:textId="77777777" w:rsidR="00024AEE" w:rsidRPr="00D76C98" w:rsidRDefault="00024AEE"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C1F" w14:textId="77777777" w:rsidTr="00F8550C">
        <w:tc>
          <w:tcPr>
            <w:tcW w:w="6678" w:type="dxa"/>
            <w:shd w:val="clear" w:color="auto" w:fill="00B050"/>
          </w:tcPr>
          <w:p w14:paraId="65B0BC19"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C1A"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C1B"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C1C"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C1D"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C1E"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C2B" w14:textId="77777777" w:rsidTr="003161F6">
        <w:tc>
          <w:tcPr>
            <w:tcW w:w="6678" w:type="dxa"/>
            <w:vMerge w:val="restart"/>
          </w:tcPr>
          <w:p w14:paraId="74107B93" w14:textId="77777777" w:rsidR="004C2872" w:rsidRPr="00D76C98" w:rsidRDefault="004C2872" w:rsidP="001D20A6">
            <w:pPr>
              <w:pStyle w:val="TableBullet"/>
              <w:numPr>
                <w:ilvl w:val="0"/>
                <w:numId w:val="0"/>
              </w:numPr>
              <w:spacing w:before="0" w:after="0"/>
              <w:rPr>
                <w:rFonts w:asciiTheme="minorHAnsi" w:hAnsiTheme="minorHAnsi" w:cstheme="minorHAnsi"/>
              </w:rPr>
            </w:pPr>
            <w:r w:rsidRPr="00D76C98">
              <w:rPr>
                <w:rFonts w:asciiTheme="minorHAnsi" w:hAnsiTheme="minorHAnsi" w:cstheme="minorHAnsi"/>
                <w:b/>
                <w:bCs/>
              </w:rPr>
              <w:t xml:space="preserve">Mitigation Measure TRA-6a: Pay Fair Share for Widening of Union Road from Two to Four Lanes between Daniels Street and Westbound State Route 120 On-and Off-Ramps </w:t>
            </w:r>
          </w:p>
          <w:p w14:paraId="65B0BC25" w14:textId="79E1003B" w:rsidR="00024AEE" w:rsidRPr="00D76C98" w:rsidRDefault="004C2872" w:rsidP="001D20A6">
            <w:pPr>
              <w:pStyle w:val="TableBullet"/>
              <w:numPr>
                <w:ilvl w:val="0"/>
                <w:numId w:val="0"/>
              </w:numPr>
              <w:spacing w:before="0" w:after="0"/>
              <w:rPr>
                <w:rStyle w:val="Hyperlink"/>
                <w:rFonts w:asciiTheme="minorHAnsi" w:hAnsiTheme="minorHAnsi" w:cstheme="minorHAnsi"/>
                <w:color w:val="auto"/>
                <w:u w:val="none"/>
              </w:rPr>
            </w:pPr>
            <w:r w:rsidRPr="00D76C98">
              <w:rPr>
                <w:rFonts w:asciiTheme="minorHAnsi" w:hAnsiTheme="minorHAnsi" w:cstheme="minorHAnsi"/>
              </w:rPr>
              <w:t xml:space="preserve">As development occurs along this section of roadway, the City will require dedication of right-of-way along Union Road between Daniels Street and the westbound SR 120 on-and off-ramps in order to widen the roadway from two to four lanes. </w:t>
            </w:r>
            <w:r w:rsidR="007A1E55" w:rsidRPr="00D76C98">
              <w:rPr>
                <w:rFonts w:asciiTheme="minorHAnsi" w:hAnsiTheme="minorHAnsi" w:cstheme="minorHAnsi"/>
              </w:rPr>
              <w:t>The</w:t>
            </w:r>
            <w:r w:rsidRPr="00D76C98">
              <w:rPr>
                <w:rFonts w:asciiTheme="minorHAnsi" w:hAnsiTheme="minorHAnsi" w:cstheme="minorHAnsi"/>
              </w:rPr>
              <w:t xml:space="preserve"> project applicant shall pay its fair share of the cost of widening Union Road between Daniels Street and the westbound SR 120 on-and off-ramps from two to four lanes, which would improve roadway-segment operations to acceptable LOS D. The total dollar amount shall be determined in consultation with the City at the time of the final map. Payment for improvements will occur as part of the collection of PFIP fees at the issuance of building permits. </w:t>
            </w:r>
          </w:p>
        </w:tc>
        <w:tc>
          <w:tcPr>
            <w:tcW w:w="1170" w:type="dxa"/>
          </w:tcPr>
          <w:p w14:paraId="65B0BC26" w14:textId="77777777" w:rsidR="00024AEE" w:rsidRPr="00D76C98" w:rsidRDefault="00024AEE" w:rsidP="001D20A6">
            <w:pPr>
              <w:rPr>
                <w:rFonts w:cstheme="minorHAnsi"/>
                <w:sz w:val="20"/>
                <w:szCs w:val="20"/>
              </w:rPr>
            </w:pPr>
          </w:p>
        </w:tc>
        <w:tc>
          <w:tcPr>
            <w:tcW w:w="3240" w:type="dxa"/>
          </w:tcPr>
          <w:p w14:paraId="65B0BC27" w14:textId="77777777" w:rsidR="00024AEE" w:rsidRPr="00D76C98" w:rsidRDefault="00024AEE" w:rsidP="001D20A6">
            <w:pPr>
              <w:rPr>
                <w:rFonts w:cstheme="minorHAnsi"/>
                <w:sz w:val="20"/>
                <w:szCs w:val="20"/>
              </w:rPr>
            </w:pPr>
          </w:p>
        </w:tc>
        <w:tc>
          <w:tcPr>
            <w:tcW w:w="1530" w:type="dxa"/>
          </w:tcPr>
          <w:p w14:paraId="65B0BC28" w14:textId="77777777" w:rsidR="00024AEE" w:rsidRPr="00D76C98" w:rsidRDefault="00024AEE" w:rsidP="001D20A6">
            <w:pPr>
              <w:rPr>
                <w:rFonts w:cstheme="minorHAnsi"/>
                <w:sz w:val="20"/>
                <w:szCs w:val="20"/>
              </w:rPr>
            </w:pPr>
          </w:p>
        </w:tc>
        <w:tc>
          <w:tcPr>
            <w:tcW w:w="1260" w:type="dxa"/>
          </w:tcPr>
          <w:p w14:paraId="65B0BC29" w14:textId="77777777" w:rsidR="00024AEE" w:rsidRPr="00D76C98" w:rsidRDefault="00024AEE" w:rsidP="001D20A6">
            <w:pPr>
              <w:rPr>
                <w:rFonts w:cstheme="minorHAnsi"/>
                <w:sz w:val="20"/>
                <w:szCs w:val="20"/>
              </w:rPr>
            </w:pPr>
          </w:p>
        </w:tc>
        <w:tc>
          <w:tcPr>
            <w:tcW w:w="810" w:type="dxa"/>
          </w:tcPr>
          <w:p w14:paraId="65B0BC2A" w14:textId="77777777" w:rsidR="00024AEE" w:rsidRPr="00D76C98" w:rsidRDefault="00024AEE" w:rsidP="001D20A6">
            <w:pPr>
              <w:rPr>
                <w:rFonts w:cstheme="minorHAnsi"/>
                <w:sz w:val="20"/>
                <w:szCs w:val="20"/>
              </w:rPr>
            </w:pPr>
          </w:p>
        </w:tc>
      </w:tr>
      <w:tr w:rsidR="00024AEE" w:rsidRPr="00D76C98" w14:paraId="65B0BC32" w14:textId="77777777" w:rsidTr="003161F6">
        <w:tc>
          <w:tcPr>
            <w:tcW w:w="6678" w:type="dxa"/>
            <w:vMerge/>
          </w:tcPr>
          <w:p w14:paraId="65B0BC2C" w14:textId="77777777" w:rsidR="00024AEE" w:rsidRPr="00D76C98" w:rsidRDefault="00024AEE" w:rsidP="001D20A6">
            <w:pPr>
              <w:rPr>
                <w:rFonts w:cstheme="minorHAnsi"/>
                <w:sz w:val="20"/>
                <w:szCs w:val="20"/>
              </w:rPr>
            </w:pPr>
          </w:p>
        </w:tc>
        <w:tc>
          <w:tcPr>
            <w:tcW w:w="1170" w:type="dxa"/>
          </w:tcPr>
          <w:p w14:paraId="65B0BC2D" w14:textId="77777777" w:rsidR="00024AEE" w:rsidRPr="00D76C98" w:rsidRDefault="00024AEE" w:rsidP="001D20A6">
            <w:pPr>
              <w:rPr>
                <w:rFonts w:cstheme="minorHAnsi"/>
                <w:sz w:val="20"/>
                <w:szCs w:val="20"/>
              </w:rPr>
            </w:pPr>
          </w:p>
        </w:tc>
        <w:tc>
          <w:tcPr>
            <w:tcW w:w="3240" w:type="dxa"/>
          </w:tcPr>
          <w:p w14:paraId="65B0BC2E" w14:textId="77777777" w:rsidR="00024AEE" w:rsidRPr="00D76C98" w:rsidRDefault="00024AEE" w:rsidP="001D20A6">
            <w:pPr>
              <w:rPr>
                <w:rFonts w:cstheme="minorHAnsi"/>
                <w:sz w:val="20"/>
                <w:szCs w:val="20"/>
              </w:rPr>
            </w:pPr>
          </w:p>
        </w:tc>
        <w:tc>
          <w:tcPr>
            <w:tcW w:w="1530" w:type="dxa"/>
          </w:tcPr>
          <w:p w14:paraId="65B0BC2F" w14:textId="77777777" w:rsidR="00024AEE" w:rsidRPr="00D76C98" w:rsidRDefault="00024AEE" w:rsidP="001D20A6">
            <w:pPr>
              <w:rPr>
                <w:rFonts w:cstheme="minorHAnsi"/>
                <w:sz w:val="20"/>
                <w:szCs w:val="20"/>
              </w:rPr>
            </w:pPr>
          </w:p>
        </w:tc>
        <w:tc>
          <w:tcPr>
            <w:tcW w:w="1260" w:type="dxa"/>
          </w:tcPr>
          <w:p w14:paraId="65B0BC30" w14:textId="77777777" w:rsidR="00024AEE" w:rsidRPr="00D76C98" w:rsidRDefault="00024AEE" w:rsidP="001D20A6">
            <w:pPr>
              <w:rPr>
                <w:rFonts w:cstheme="minorHAnsi"/>
                <w:sz w:val="20"/>
                <w:szCs w:val="20"/>
              </w:rPr>
            </w:pPr>
          </w:p>
        </w:tc>
        <w:tc>
          <w:tcPr>
            <w:tcW w:w="810" w:type="dxa"/>
          </w:tcPr>
          <w:p w14:paraId="65B0BC31" w14:textId="77777777" w:rsidR="00024AEE" w:rsidRPr="00D76C98" w:rsidRDefault="00024AEE" w:rsidP="001D20A6">
            <w:pPr>
              <w:rPr>
                <w:rFonts w:cstheme="minorHAnsi"/>
                <w:sz w:val="20"/>
                <w:szCs w:val="20"/>
              </w:rPr>
            </w:pPr>
          </w:p>
        </w:tc>
      </w:tr>
      <w:tr w:rsidR="00024AEE" w:rsidRPr="00D76C98" w14:paraId="65B0BC39" w14:textId="77777777" w:rsidTr="003161F6">
        <w:tc>
          <w:tcPr>
            <w:tcW w:w="6678" w:type="dxa"/>
            <w:vMerge/>
          </w:tcPr>
          <w:p w14:paraId="65B0BC33" w14:textId="77777777" w:rsidR="00024AEE" w:rsidRPr="00D76C98" w:rsidRDefault="00024AEE" w:rsidP="001D20A6">
            <w:pPr>
              <w:rPr>
                <w:rFonts w:cstheme="minorHAnsi"/>
                <w:sz w:val="20"/>
                <w:szCs w:val="20"/>
              </w:rPr>
            </w:pPr>
          </w:p>
        </w:tc>
        <w:tc>
          <w:tcPr>
            <w:tcW w:w="1170" w:type="dxa"/>
          </w:tcPr>
          <w:p w14:paraId="65B0BC34" w14:textId="77777777" w:rsidR="00024AEE" w:rsidRPr="00D76C98" w:rsidRDefault="00024AEE" w:rsidP="001D20A6">
            <w:pPr>
              <w:rPr>
                <w:rFonts w:cstheme="minorHAnsi"/>
                <w:sz w:val="20"/>
                <w:szCs w:val="20"/>
              </w:rPr>
            </w:pPr>
          </w:p>
        </w:tc>
        <w:tc>
          <w:tcPr>
            <w:tcW w:w="3240" w:type="dxa"/>
          </w:tcPr>
          <w:p w14:paraId="65B0BC35" w14:textId="77777777" w:rsidR="00024AEE" w:rsidRPr="00D76C98" w:rsidRDefault="00024AEE" w:rsidP="001D20A6">
            <w:pPr>
              <w:rPr>
                <w:rFonts w:cstheme="minorHAnsi"/>
                <w:sz w:val="20"/>
                <w:szCs w:val="20"/>
              </w:rPr>
            </w:pPr>
          </w:p>
        </w:tc>
        <w:tc>
          <w:tcPr>
            <w:tcW w:w="1530" w:type="dxa"/>
          </w:tcPr>
          <w:p w14:paraId="65B0BC36" w14:textId="77777777" w:rsidR="00024AEE" w:rsidRPr="00D76C98" w:rsidRDefault="00024AEE" w:rsidP="001D20A6">
            <w:pPr>
              <w:rPr>
                <w:rFonts w:cstheme="minorHAnsi"/>
                <w:sz w:val="20"/>
                <w:szCs w:val="20"/>
              </w:rPr>
            </w:pPr>
          </w:p>
        </w:tc>
        <w:tc>
          <w:tcPr>
            <w:tcW w:w="1260" w:type="dxa"/>
          </w:tcPr>
          <w:p w14:paraId="65B0BC37" w14:textId="77777777" w:rsidR="00024AEE" w:rsidRPr="00D76C98" w:rsidRDefault="00024AEE" w:rsidP="001D20A6">
            <w:pPr>
              <w:rPr>
                <w:rFonts w:cstheme="minorHAnsi"/>
                <w:sz w:val="20"/>
                <w:szCs w:val="20"/>
              </w:rPr>
            </w:pPr>
          </w:p>
        </w:tc>
        <w:tc>
          <w:tcPr>
            <w:tcW w:w="810" w:type="dxa"/>
          </w:tcPr>
          <w:p w14:paraId="65B0BC38" w14:textId="77777777" w:rsidR="00024AEE" w:rsidRPr="00D76C98" w:rsidRDefault="00024AEE" w:rsidP="001D20A6">
            <w:pPr>
              <w:rPr>
                <w:rFonts w:cstheme="minorHAnsi"/>
                <w:sz w:val="20"/>
                <w:szCs w:val="20"/>
              </w:rPr>
            </w:pPr>
          </w:p>
        </w:tc>
      </w:tr>
      <w:tr w:rsidR="00024AEE" w:rsidRPr="00D76C98" w14:paraId="65B0BC40" w14:textId="77777777" w:rsidTr="003161F6">
        <w:tc>
          <w:tcPr>
            <w:tcW w:w="6678" w:type="dxa"/>
            <w:vMerge/>
          </w:tcPr>
          <w:p w14:paraId="65B0BC3A" w14:textId="77777777" w:rsidR="00024AEE" w:rsidRPr="00D76C98" w:rsidRDefault="00024AEE" w:rsidP="001D20A6">
            <w:pPr>
              <w:rPr>
                <w:rFonts w:cstheme="minorHAnsi"/>
                <w:sz w:val="20"/>
                <w:szCs w:val="20"/>
              </w:rPr>
            </w:pPr>
          </w:p>
        </w:tc>
        <w:tc>
          <w:tcPr>
            <w:tcW w:w="1170" w:type="dxa"/>
          </w:tcPr>
          <w:p w14:paraId="65B0BC3B" w14:textId="77777777" w:rsidR="00024AEE" w:rsidRPr="00D76C98" w:rsidRDefault="00024AEE" w:rsidP="001D20A6">
            <w:pPr>
              <w:rPr>
                <w:rFonts w:cstheme="minorHAnsi"/>
                <w:sz w:val="20"/>
                <w:szCs w:val="20"/>
              </w:rPr>
            </w:pPr>
          </w:p>
        </w:tc>
        <w:tc>
          <w:tcPr>
            <w:tcW w:w="3240" w:type="dxa"/>
          </w:tcPr>
          <w:p w14:paraId="65B0BC3C" w14:textId="77777777" w:rsidR="00024AEE" w:rsidRPr="00D76C98" w:rsidRDefault="00024AEE" w:rsidP="001D20A6">
            <w:pPr>
              <w:rPr>
                <w:rFonts w:cstheme="minorHAnsi"/>
                <w:sz w:val="20"/>
                <w:szCs w:val="20"/>
              </w:rPr>
            </w:pPr>
          </w:p>
        </w:tc>
        <w:tc>
          <w:tcPr>
            <w:tcW w:w="1530" w:type="dxa"/>
          </w:tcPr>
          <w:p w14:paraId="65B0BC3D" w14:textId="77777777" w:rsidR="00024AEE" w:rsidRPr="00D76C98" w:rsidRDefault="00024AEE" w:rsidP="001D20A6">
            <w:pPr>
              <w:rPr>
                <w:rFonts w:cstheme="minorHAnsi"/>
                <w:sz w:val="20"/>
                <w:szCs w:val="20"/>
              </w:rPr>
            </w:pPr>
          </w:p>
        </w:tc>
        <w:tc>
          <w:tcPr>
            <w:tcW w:w="1260" w:type="dxa"/>
          </w:tcPr>
          <w:p w14:paraId="65B0BC3E" w14:textId="77777777" w:rsidR="00024AEE" w:rsidRPr="00D76C98" w:rsidRDefault="00024AEE" w:rsidP="001D20A6">
            <w:pPr>
              <w:rPr>
                <w:rFonts w:cstheme="minorHAnsi"/>
                <w:sz w:val="20"/>
                <w:szCs w:val="20"/>
              </w:rPr>
            </w:pPr>
          </w:p>
        </w:tc>
        <w:tc>
          <w:tcPr>
            <w:tcW w:w="810" w:type="dxa"/>
          </w:tcPr>
          <w:p w14:paraId="65B0BC3F" w14:textId="77777777" w:rsidR="00024AEE" w:rsidRPr="00D76C98" w:rsidRDefault="00024AEE" w:rsidP="001D20A6">
            <w:pPr>
              <w:rPr>
                <w:rFonts w:cstheme="minorHAnsi"/>
                <w:sz w:val="20"/>
                <w:szCs w:val="20"/>
              </w:rPr>
            </w:pPr>
          </w:p>
        </w:tc>
      </w:tr>
      <w:tr w:rsidR="00024AEE" w:rsidRPr="00D76C98" w14:paraId="65B0BC47" w14:textId="77777777" w:rsidTr="003161F6">
        <w:tc>
          <w:tcPr>
            <w:tcW w:w="6678" w:type="dxa"/>
            <w:vMerge/>
          </w:tcPr>
          <w:p w14:paraId="65B0BC41" w14:textId="77777777" w:rsidR="00024AEE" w:rsidRPr="00D76C98" w:rsidRDefault="00024AEE" w:rsidP="001D20A6">
            <w:pPr>
              <w:rPr>
                <w:rFonts w:cstheme="minorHAnsi"/>
                <w:sz w:val="20"/>
                <w:szCs w:val="20"/>
              </w:rPr>
            </w:pPr>
          </w:p>
        </w:tc>
        <w:tc>
          <w:tcPr>
            <w:tcW w:w="1170" w:type="dxa"/>
          </w:tcPr>
          <w:p w14:paraId="65B0BC42" w14:textId="77777777" w:rsidR="00024AEE" w:rsidRPr="00D76C98" w:rsidRDefault="00024AEE" w:rsidP="001D20A6">
            <w:pPr>
              <w:rPr>
                <w:rFonts w:cstheme="minorHAnsi"/>
                <w:sz w:val="20"/>
                <w:szCs w:val="20"/>
              </w:rPr>
            </w:pPr>
          </w:p>
        </w:tc>
        <w:tc>
          <w:tcPr>
            <w:tcW w:w="3240" w:type="dxa"/>
          </w:tcPr>
          <w:p w14:paraId="65B0BC43" w14:textId="77777777" w:rsidR="00024AEE" w:rsidRPr="00D76C98" w:rsidRDefault="00024AEE" w:rsidP="001D20A6">
            <w:pPr>
              <w:rPr>
                <w:rFonts w:cstheme="minorHAnsi"/>
                <w:sz w:val="20"/>
                <w:szCs w:val="20"/>
              </w:rPr>
            </w:pPr>
          </w:p>
        </w:tc>
        <w:tc>
          <w:tcPr>
            <w:tcW w:w="1530" w:type="dxa"/>
          </w:tcPr>
          <w:p w14:paraId="65B0BC44" w14:textId="77777777" w:rsidR="00024AEE" w:rsidRPr="00D76C98" w:rsidRDefault="00024AEE" w:rsidP="001D20A6">
            <w:pPr>
              <w:rPr>
                <w:rFonts w:cstheme="minorHAnsi"/>
                <w:sz w:val="20"/>
                <w:szCs w:val="20"/>
              </w:rPr>
            </w:pPr>
          </w:p>
        </w:tc>
        <w:tc>
          <w:tcPr>
            <w:tcW w:w="1260" w:type="dxa"/>
          </w:tcPr>
          <w:p w14:paraId="65B0BC45" w14:textId="77777777" w:rsidR="00024AEE" w:rsidRPr="00D76C98" w:rsidRDefault="00024AEE" w:rsidP="001D20A6">
            <w:pPr>
              <w:rPr>
                <w:rFonts w:cstheme="minorHAnsi"/>
                <w:sz w:val="20"/>
                <w:szCs w:val="20"/>
              </w:rPr>
            </w:pPr>
          </w:p>
        </w:tc>
        <w:tc>
          <w:tcPr>
            <w:tcW w:w="810" w:type="dxa"/>
          </w:tcPr>
          <w:p w14:paraId="65B0BC46" w14:textId="77777777" w:rsidR="00024AEE" w:rsidRPr="00D76C98" w:rsidRDefault="00024AEE" w:rsidP="001D20A6">
            <w:pPr>
              <w:rPr>
                <w:rFonts w:cstheme="minorHAnsi"/>
                <w:sz w:val="20"/>
                <w:szCs w:val="20"/>
              </w:rPr>
            </w:pPr>
          </w:p>
        </w:tc>
      </w:tr>
      <w:tr w:rsidR="00024AEE" w:rsidRPr="00D76C98" w14:paraId="65B0BC4E" w14:textId="77777777" w:rsidTr="003161F6">
        <w:tc>
          <w:tcPr>
            <w:tcW w:w="6678" w:type="dxa"/>
            <w:vMerge/>
          </w:tcPr>
          <w:p w14:paraId="65B0BC48" w14:textId="77777777" w:rsidR="00024AEE" w:rsidRPr="00D76C98" w:rsidRDefault="00024AEE" w:rsidP="001D20A6">
            <w:pPr>
              <w:rPr>
                <w:rFonts w:cstheme="minorHAnsi"/>
                <w:sz w:val="20"/>
                <w:szCs w:val="20"/>
              </w:rPr>
            </w:pPr>
          </w:p>
        </w:tc>
        <w:tc>
          <w:tcPr>
            <w:tcW w:w="1170" w:type="dxa"/>
          </w:tcPr>
          <w:p w14:paraId="65B0BC49" w14:textId="77777777" w:rsidR="00024AEE" w:rsidRPr="00D76C98" w:rsidRDefault="00024AEE" w:rsidP="001D20A6">
            <w:pPr>
              <w:rPr>
                <w:rFonts w:cstheme="minorHAnsi"/>
                <w:sz w:val="20"/>
                <w:szCs w:val="20"/>
              </w:rPr>
            </w:pPr>
          </w:p>
        </w:tc>
        <w:tc>
          <w:tcPr>
            <w:tcW w:w="3240" w:type="dxa"/>
          </w:tcPr>
          <w:p w14:paraId="65B0BC4A" w14:textId="77777777" w:rsidR="00024AEE" w:rsidRPr="00D76C98" w:rsidRDefault="00024AEE" w:rsidP="001D20A6">
            <w:pPr>
              <w:rPr>
                <w:rFonts w:cstheme="minorHAnsi"/>
                <w:sz w:val="20"/>
                <w:szCs w:val="20"/>
              </w:rPr>
            </w:pPr>
          </w:p>
        </w:tc>
        <w:tc>
          <w:tcPr>
            <w:tcW w:w="1530" w:type="dxa"/>
          </w:tcPr>
          <w:p w14:paraId="65B0BC4B" w14:textId="77777777" w:rsidR="00024AEE" w:rsidRPr="00D76C98" w:rsidRDefault="00024AEE" w:rsidP="001D20A6">
            <w:pPr>
              <w:rPr>
                <w:rFonts w:cstheme="minorHAnsi"/>
                <w:sz w:val="20"/>
                <w:szCs w:val="20"/>
              </w:rPr>
            </w:pPr>
          </w:p>
        </w:tc>
        <w:tc>
          <w:tcPr>
            <w:tcW w:w="1260" w:type="dxa"/>
          </w:tcPr>
          <w:p w14:paraId="65B0BC4C" w14:textId="77777777" w:rsidR="00024AEE" w:rsidRPr="00D76C98" w:rsidRDefault="00024AEE" w:rsidP="001D20A6">
            <w:pPr>
              <w:rPr>
                <w:rFonts w:cstheme="minorHAnsi"/>
                <w:sz w:val="20"/>
                <w:szCs w:val="20"/>
              </w:rPr>
            </w:pPr>
          </w:p>
        </w:tc>
        <w:tc>
          <w:tcPr>
            <w:tcW w:w="810" w:type="dxa"/>
          </w:tcPr>
          <w:p w14:paraId="65B0BC4D" w14:textId="77777777" w:rsidR="00024AEE" w:rsidRPr="00D76C98" w:rsidRDefault="00024AEE" w:rsidP="001D20A6">
            <w:pPr>
              <w:rPr>
                <w:rFonts w:cstheme="minorHAnsi"/>
                <w:sz w:val="20"/>
                <w:szCs w:val="20"/>
              </w:rPr>
            </w:pPr>
          </w:p>
        </w:tc>
      </w:tr>
      <w:tr w:rsidR="00024AEE" w:rsidRPr="00D76C98" w14:paraId="65B0BC55" w14:textId="77777777" w:rsidTr="003161F6">
        <w:tc>
          <w:tcPr>
            <w:tcW w:w="6678" w:type="dxa"/>
            <w:vMerge/>
          </w:tcPr>
          <w:p w14:paraId="65B0BC4F" w14:textId="77777777" w:rsidR="00024AEE" w:rsidRPr="00D76C98" w:rsidRDefault="00024AEE" w:rsidP="001D20A6">
            <w:pPr>
              <w:rPr>
                <w:rFonts w:cstheme="minorHAnsi"/>
                <w:sz w:val="20"/>
                <w:szCs w:val="20"/>
              </w:rPr>
            </w:pPr>
          </w:p>
        </w:tc>
        <w:tc>
          <w:tcPr>
            <w:tcW w:w="1170" w:type="dxa"/>
          </w:tcPr>
          <w:p w14:paraId="65B0BC50" w14:textId="77777777" w:rsidR="00024AEE" w:rsidRPr="00D76C98" w:rsidRDefault="00024AEE" w:rsidP="001D20A6">
            <w:pPr>
              <w:rPr>
                <w:rFonts w:cstheme="minorHAnsi"/>
                <w:sz w:val="20"/>
                <w:szCs w:val="20"/>
              </w:rPr>
            </w:pPr>
          </w:p>
        </w:tc>
        <w:tc>
          <w:tcPr>
            <w:tcW w:w="3240" w:type="dxa"/>
          </w:tcPr>
          <w:p w14:paraId="65B0BC51" w14:textId="77777777" w:rsidR="00024AEE" w:rsidRPr="00D76C98" w:rsidRDefault="00024AEE" w:rsidP="001D20A6">
            <w:pPr>
              <w:rPr>
                <w:rFonts w:cstheme="minorHAnsi"/>
                <w:sz w:val="20"/>
                <w:szCs w:val="20"/>
              </w:rPr>
            </w:pPr>
          </w:p>
        </w:tc>
        <w:tc>
          <w:tcPr>
            <w:tcW w:w="1530" w:type="dxa"/>
          </w:tcPr>
          <w:p w14:paraId="65B0BC52" w14:textId="77777777" w:rsidR="00024AEE" w:rsidRPr="00D76C98" w:rsidRDefault="00024AEE" w:rsidP="001D20A6">
            <w:pPr>
              <w:rPr>
                <w:rFonts w:cstheme="minorHAnsi"/>
                <w:sz w:val="20"/>
                <w:szCs w:val="20"/>
              </w:rPr>
            </w:pPr>
          </w:p>
        </w:tc>
        <w:tc>
          <w:tcPr>
            <w:tcW w:w="1260" w:type="dxa"/>
          </w:tcPr>
          <w:p w14:paraId="65B0BC53" w14:textId="77777777" w:rsidR="00024AEE" w:rsidRPr="00D76C98" w:rsidRDefault="00024AEE" w:rsidP="001D20A6">
            <w:pPr>
              <w:rPr>
                <w:rFonts w:cstheme="minorHAnsi"/>
                <w:sz w:val="20"/>
                <w:szCs w:val="20"/>
              </w:rPr>
            </w:pPr>
          </w:p>
        </w:tc>
        <w:tc>
          <w:tcPr>
            <w:tcW w:w="810" w:type="dxa"/>
          </w:tcPr>
          <w:p w14:paraId="65B0BC54" w14:textId="77777777" w:rsidR="00024AEE" w:rsidRPr="00D76C98" w:rsidRDefault="00024AEE" w:rsidP="001D20A6">
            <w:pPr>
              <w:rPr>
                <w:rFonts w:cstheme="minorHAnsi"/>
                <w:sz w:val="20"/>
                <w:szCs w:val="20"/>
              </w:rPr>
            </w:pPr>
          </w:p>
        </w:tc>
      </w:tr>
      <w:tr w:rsidR="00024AEE" w:rsidRPr="00D76C98" w14:paraId="65B0BC5C" w14:textId="77777777" w:rsidTr="003161F6">
        <w:tc>
          <w:tcPr>
            <w:tcW w:w="6678" w:type="dxa"/>
            <w:vMerge/>
          </w:tcPr>
          <w:p w14:paraId="65B0BC56" w14:textId="77777777" w:rsidR="00024AEE" w:rsidRPr="00D76C98" w:rsidRDefault="00024AEE" w:rsidP="001D20A6">
            <w:pPr>
              <w:rPr>
                <w:rFonts w:cstheme="minorHAnsi"/>
                <w:sz w:val="20"/>
                <w:szCs w:val="20"/>
              </w:rPr>
            </w:pPr>
          </w:p>
        </w:tc>
        <w:tc>
          <w:tcPr>
            <w:tcW w:w="1170" w:type="dxa"/>
          </w:tcPr>
          <w:p w14:paraId="65B0BC57" w14:textId="77777777" w:rsidR="00024AEE" w:rsidRPr="00D76C98" w:rsidRDefault="00024AEE" w:rsidP="001D20A6">
            <w:pPr>
              <w:rPr>
                <w:rFonts w:cstheme="minorHAnsi"/>
                <w:sz w:val="20"/>
                <w:szCs w:val="20"/>
              </w:rPr>
            </w:pPr>
          </w:p>
        </w:tc>
        <w:tc>
          <w:tcPr>
            <w:tcW w:w="3240" w:type="dxa"/>
          </w:tcPr>
          <w:p w14:paraId="65B0BC58" w14:textId="77777777" w:rsidR="00024AEE" w:rsidRPr="00D76C98" w:rsidRDefault="00024AEE" w:rsidP="001D20A6">
            <w:pPr>
              <w:rPr>
                <w:rFonts w:cstheme="minorHAnsi"/>
                <w:sz w:val="20"/>
                <w:szCs w:val="20"/>
              </w:rPr>
            </w:pPr>
          </w:p>
        </w:tc>
        <w:tc>
          <w:tcPr>
            <w:tcW w:w="1530" w:type="dxa"/>
          </w:tcPr>
          <w:p w14:paraId="65B0BC59" w14:textId="77777777" w:rsidR="00024AEE" w:rsidRPr="00D76C98" w:rsidRDefault="00024AEE" w:rsidP="001D20A6">
            <w:pPr>
              <w:rPr>
                <w:rFonts w:cstheme="minorHAnsi"/>
                <w:sz w:val="20"/>
                <w:szCs w:val="20"/>
              </w:rPr>
            </w:pPr>
          </w:p>
        </w:tc>
        <w:tc>
          <w:tcPr>
            <w:tcW w:w="1260" w:type="dxa"/>
          </w:tcPr>
          <w:p w14:paraId="65B0BC5A" w14:textId="77777777" w:rsidR="00024AEE" w:rsidRPr="00D76C98" w:rsidRDefault="00024AEE" w:rsidP="001D20A6">
            <w:pPr>
              <w:rPr>
                <w:rFonts w:cstheme="minorHAnsi"/>
                <w:sz w:val="20"/>
                <w:szCs w:val="20"/>
              </w:rPr>
            </w:pPr>
          </w:p>
        </w:tc>
        <w:tc>
          <w:tcPr>
            <w:tcW w:w="810" w:type="dxa"/>
          </w:tcPr>
          <w:p w14:paraId="65B0BC5B" w14:textId="77777777" w:rsidR="00024AEE" w:rsidRPr="00D76C98" w:rsidRDefault="00024AEE" w:rsidP="001D20A6">
            <w:pPr>
              <w:rPr>
                <w:rFonts w:cstheme="minorHAnsi"/>
                <w:sz w:val="20"/>
                <w:szCs w:val="20"/>
              </w:rPr>
            </w:pPr>
          </w:p>
        </w:tc>
      </w:tr>
      <w:tr w:rsidR="00024AEE" w:rsidRPr="00D76C98" w14:paraId="65B0BC63" w14:textId="77777777" w:rsidTr="003161F6">
        <w:tc>
          <w:tcPr>
            <w:tcW w:w="6678" w:type="dxa"/>
            <w:vMerge/>
          </w:tcPr>
          <w:p w14:paraId="65B0BC5D" w14:textId="77777777" w:rsidR="00024AEE" w:rsidRPr="00D76C98" w:rsidRDefault="00024AEE" w:rsidP="001D20A6">
            <w:pPr>
              <w:rPr>
                <w:rFonts w:cstheme="minorHAnsi"/>
                <w:sz w:val="20"/>
                <w:szCs w:val="20"/>
              </w:rPr>
            </w:pPr>
          </w:p>
        </w:tc>
        <w:tc>
          <w:tcPr>
            <w:tcW w:w="1170" w:type="dxa"/>
          </w:tcPr>
          <w:p w14:paraId="65B0BC5E" w14:textId="77777777" w:rsidR="00024AEE" w:rsidRPr="00D76C98" w:rsidRDefault="00024AEE" w:rsidP="001D20A6">
            <w:pPr>
              <w:rPr>
                <w:rFonts w:cstheme="minorHAnsi"/>
                <w:sz w:val="20"/>
                <w:szCs w:val="20"/>
              </w:rPr>
            </w:pPr>
          </w:p>
        </w:tc>
        <w:tc>
          <w:tcPr>
            <w:tcW w:w="3240" w:type="dxa"/>
          </w:tcPr>
          <w:p w14:paraId="65B0BC5F" w14:textId="77777777" w:rsidR="00024AEE" w:rsidRPr="00D76C98" w:rsidRDefault="00024AEE" w:rsidP="001D20A6">
            <w:pPr>
              <w:rPr>
                <w:rFonts w:cstheme="minorHAnsi"/>
                <w:sz w:val="20"/>
                <w:szCs w:val="20"/>
              </w:rPr>
            </w:pPr>
          </w:p>
        </w:tc>
        <w:tc>
          <w:tcPr>
            <w:tcW w:w="1530" w:type="dxa"/>
          </w:tcPr>
          <w:p w14:paraId="65B0BC60" w14:textId="77777777" w:rsidR="00024AEE" w:rsidRPr="00D76C98" w:rsidRDefault="00024AEE" w:rsidP="001D20A6">
            <w:pPr>
              <w:rPr>
                <w:rFonts w:cstheme="minorHAnsi"/>
                <w:sz w:val="20"/>
                <w:szCs w:val="20"/>
              </w:rPr>
            </w:pPr>
          </w:p>
        </w:tc>
        <w:tc>
          <w:tcPr>
            <w:tcW w:w="1260" w:type="dxa"/>
          </w:tcPr>
          <w:p w14:paraId="65B0BC61" w14:textId="77777777" w:rsidR="00024AEE" w:rsidRPr="00D76C98" w:rsidRDefault="00024AEE" w:rsidP="001D20A6">
            <w:pPr>
              <w:rPr>
                <w:rFonts w:cstheme="minorHAnsi"/>
                <w:sz w:val="20"/>
                <w:szCs w:val="20"/>
              </w:rPr>
            </w:pPr>
          </w:p>
        </w:tc>
        <w:tc>
          <w:tcPr>
            <w:tcW w:w="810" w:type="dxa"/>
          </w:tcPr>
          <w:p w14:paraId="65B0BC62" w14:textId="77777777" w:rsidR="00024AEE" w:rsidRPr="00D76C98" w:rsidRDefault="00024AEE" w:rsidP="001D20A6">
            <w:pPr>
              <w:rPr>
                <w:rFonts w:cstheme="minorHAnsi"/>
                <w:sz w:val="20"/>
                <w:szCs w:val="20"/>
              </w:rPr>
            </w:pPr>
          </w:p>
        </w:tc>
      </w:tr>
      <w:tr w:rsidR="00024AEE" w:rsidRPr="00D76C98" w14:paraId="65B0BC6A" w14:textId="77777777" w:rsidTr="003161F6">
        <w:tc>
          <w:tcPr>
            <w:tcW w:w="6678" w:type="dxa"/>
            <w:vMerge/>
          </w:tcPr>
          <w:p w14:paraId="65B0BC64" w14:textId="77777777" w:rsidR="00024AEE" w:rsidRPr="00D76C98" w:rsidRDefault="00024AEE" w:rsidP="001D20A6">
            <w:pPr>
              <w:rPr>
                <w:rFonts w:cstheme="minorHAnsi"/>
                <w:sz w:val="20"/>
                <w:szCs w:val="20"/>
              </w:rPr>
            </w:pPr>
          </w:p>
        </w:tc>
        <w:tc>
          <w:tcPr>
            <w:tcW w:w="1170" w:type="dxa"/>
          </w:tcPr>
          <w:p w14:paraId="65B0BC65" w14:textId="77777777" w:rsidR="00024AEE" w:rsidRPr="00D76C98" w:rsidRDefault="00024AEE" w:rsidP="001D20A6">
            <w:pPr>
              <w:rPr>
                <w:rFonts w:cstheme="minorHAnsi"/>
                <w:sz w:val="20"/>
                <w:szCs w:val="20"/>
              </w:rPr>
            </w:pPr>
          </w:p>
        </w:tc>
        <w:tc>
          <w:tcPr>
            <w:tcW w:w="3240" w:type="dxa"/>
          </w:tcPr>
          <w:p w14:paraId="65B0BC66" w14:textId="77777777" w:rsidR="00024AEE" w:rsidRPr="00D76C98" w:rsidRDefault="00024AEE" w:rsidP="001D20A6">
            <w:pPr>
              <w:rPr>
                <w:rFonts w:cstheme="minorHAnsi"/>
                <w:sz w:val="20"/>
                <w:szCs w:val="20"/>
              </w:rPr>
            </w:pPr>
          </w:p>
        </w:tc>
        <w:tc>
          <w:tcPr>
            <w:tcW w:w="1530" w:type="dxa"/>
          </w:tcPr>
          <w:p w14:paraId="65B0BC67" w14:textId="77777777" w:rsidR="00024AEE" w:rsidRPr="00D76C98" w:rsidRDefault="00024AEE" w:rsidP="001D20A6">
            <w:pPr>
              <w:rPr>
                <w:rFonts w:cstheme="minorHAnsi"/>
                <w:sz w:val="20"/>
                <w:szCs w:val="20"/>
              </w:rPr>
            </w:pPr>
          </w:p>
        </w:tc>
        <w:tc>
          <w:tcPr>
            <w:tcW w:w="1260" w:type="dxa"/>
          </w:tcPr>
          <w:p w14:paraId="65B0BC68" w14:textId="77777777" w:rsidR="00024AEE" w:rsidRPr="00D76C98" w:rsidRDefault="00024AEE" w:rsidP="001D20A6">
            <w:pPr>
              <w:rPr>
                <w:rFonts w:cstheme="minorHAnsi"/>
                <w:sz w:val="20"/>
                <w:szCs w:val="20"/>
              </w:rPr>
            </w:pPr>
          </w:p>
        </w:tc>
        <w:tc>
          <w:tcPr>
            <w:tcW w:w="810" w:type="dxa"/>
          </w:tcPr>
          <w:p w14:paraId="65B0BC69" w14:textId="77777777" w:rsidR="00024AEE" w:rsidRPr="00D76C98" w:rsidRDefault="00024AEE" w:rsidP="001D20A6">
            <w:pPr>
              <w:rPr>
                <w:rFonts w:cstheme="minorHAnsi"/>
                <w:sz w:val="20"/>
                <w:szCs w:val="20"/>
              </w:rPr>
            </w:pPr>
          </w:p>
        </w:tc>
      </w:tr>
    </w:tbl>
    <w:p w14:paraId="65B0BC6B" w14:textId="77777777" w:rsidR="00024AEE" w:rsidRPr="00D76C98" w:rsidRDefault="00024AEE"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C72" w14:textId="77777777" w:rsidTr="00F8550C">
        <w:tc>
          <w:tcPr>
            <w:tcW w:w="6678" w:type="dxa"/>
            <w:shd w:val="clear" w:color="auto" w:fill="00B050"/>
          </w:tcPr>
          <w:p w14:paraId="65B0BC6C"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C6D"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C6E"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C6F"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C70"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C71"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C7E" w14:textId="77777777" w:rsidTr="003161F6">
        <w:tc>
          <w:tcPr>
            <w:tcW w:w="6678" w:type="dxa"/>
            <w:vMerge w:val="restart"/>
          </w:tcPr>
          <w:p w14:paraId="0B6D4EC3" w14:textId="77777777" w:rsidR="007C7823" w:rsidRPr="00D76C98" w:rsidRDefault="007C7823" w:rsidP="001D20A6">
            <w:pPr>
              <w:pStyle w:val="TableText"/>
              <w:spacing w:before="0" w:after="0"/>
              <w:rPr>
                <w:rFonts w:asciiTheme="minorHAnsi" w:hAnsiTheme="minorHAnsi" w:cstheme="minorHAnsi"/>
                <w:b/>
              </w:rPr>
            </w:pPr>
            <w:r w:rsidRPr="00D76C98">
              <w:rPr>
                <w:rFonts w:asciiTheme="minorHAnsi" w:hAnsiTheme="minorHAnsi" w:cstheme="minorHAnsi"/>
                <w:b/>
                <w:bCs/>
              </w:rPr>
              <w:t xml:space="preserve">Mitigation Measure TRA-7a: Pay Fair Share for Widening of Union Road from Two to Six Lanes between Westbound State Route 120 On-and Off-Ramps and Woodward Avenue </w:t>
            </w:r>
          </w:p>
          <w:p w14:paraId="65B0BC78" w14:textId="7D0CDD31" w:rsidR="00024AEE" w:rsidRPr="00D76C98" w:rsidRDefault="007C7823" w:rsidP="001D20A6">
            <w:pPr>
              <w:pStyle w:val="TableText"/>
              <w:spacing w:before="0" w:after="0"/>
              <w:rPr>
                <w:rFonts w:asciiTheme="minorHAnsi" w:hAnsiTheme="minorHAnsi" w:cstheme="minorHAnsi"/>
              </w:rPr>
            </w:pPr>
            <w:r w:rsidRPr="00D76C98">
              <w:rPr>
                <w:rFonts w:asciiTheme="minorHAnsi" w:hAnsiTheme="minorHAnsi" w:cstheme="minorHAnsi"/>
              </w:rPr>
              <w:t xml:space="preserve">As development occurs along this section of roadway, the City will require dedication of right-of-way along Union Road between the westbound SR 120 on-and off-ramps and Woodward Avenue in order to widen the roadway from two to six lanes. In addition, the Union Road overcrossing of SR 120 would be widened as part of intersection improvements identified in Mitigation Measures TRA-1a and TRA-2a. The project applicant shall pay its fair share of the cost of widening Union Road between the westbound SR 120 on-and off-ramps and Woodward Avenue from two to six lanes, which would improve roadway-segment operations to acceptable LOS C. The total dollar amount shall be determined in consultation with the City at the time of the final map. Payment for improvements will occur as part of the collection of PFIP fees at the issuance of building permits. </w:t>
            </w:r>
          </w:p>
        </w:tc>
        <w:tc>
          <w:tcPr>
            <w:tcW w:w="1170" w:type="dxa"/>
          </w:tcPr>
          <w:p w14:paraId="65B0BC79" w14:textId="77777777" w:rsidR="00024AEE" w:rsidRPr="00D76C98" w:rsidRDefault="00024AEE" w:rsidP="001D20A6">
            <w:pPr>
              <w:rPr>
                <w:rFonts w:cstheme="minorHAnsi"/>
                <w:sz w:val="20"/>
                <w:szCs w:val="20"/>
              </w:rPr>
            </w:pPr>
          </w:p>
        </w:tc>
        <w:tc>
          <w:tcPr>
            <w:tcW w:w="3240" w:type="dxa"/>
          </w:tcPr>
          <w:p w14:paraId="65B0BC7A" w14:textId="77777777" w:rsidR="00024AEE" w:rsidRPr="00D76C98" w:rsidRDefault="00024AEE" w:rsidP="001D20A6">
            <w:pPr>
              <w:rPr>
                <w:rFonts w:cstheme="minorHAnsi"/>
                <w:sz w:val="20"/>
                <w:szCs w:val="20"/>
              </w:rPr>
            </w:pPr>
          </w:p>
        </w:tc>
        <w:tc>
          <w:tcPr>
            <w:tcW w:w="1530" w:type="dxa"/>
          </w:tcPr>
          <w:p w14:paraId="65B0BC7B" w14:textId="77777777" w:rsidR="00024AEE" w:rsidRPr="00D76C98" w:rsidRDefault="00024AEE" w:rsidP="001D20A6">
            <w:pPr>
              <w:rPr>
                <w:rFonts w:cstheme="minorHAnsi"/>
                <w:sz w:val="20"/>
                <w:szCs w:val="20"/>
              </w:rPr>
            </w:pPr>
          </w:p>
        </w:tc>
        <w:tc>
          <w:tcPr>
            <w:tcW w:w="1260" w:type="dxa"/>
          </w:tcPr>
          <w:p w14:paraId="65B0BC7C" w14:textId="77777777" w:rsidR="00024AEE" w:rsidRPr="00D76C98" w:rsidRDefault="00024AEE" w:rsidP="001D20A6">
            <w:pPr>
              <w:rPr>
                <w:rFonts w:cstheme="minorHAnsi"/>
                <w:sz w:val="20"/>
                <w:szCs w:val="20"/>
              </w:rPr>
            </w:pPr>
          </w:p>
        </w:tc>
        <w:tc>
          <w:tcPr>
            <w:tcW w:w="810" w:type="dxa"/>
          </w:tcPr>
          <w:p w14:paraId="65B0BC7D" w14:textId="77777777" w:rsidR="00024AEE" w:rsidRPr="00D76C98" w:rsidRDefault="00024AEE" w:rsidP="001D20A6">
            <w:pPr>
              <w:rPr>
                <w:rFonts w:cstheme="minorHAnsi"/>
                <w:sz w:val="20"/>
                <w:szCs w:val="20"/>
              </w:rPr>
            </w:pPr>
          </w:p>
        </w:tc>
      </w:tr>
      <w:tr w:rsidR="00024AEE" w:rsidRPr="00D76C98" w14:paraId="65B0BC85" w14:textId="77777777" w:rsidTr="003161F6">
        <w:tc>
          <w:tcPr>
            <w:tcW w:w="6678" w:type="dxa"/>
            <w:vMerge/>
          </w:tcPr>
          <w:p w14:paraId="65B0BC7F" w14:textId="77777777" w:rsidR="00024AEE" w:rsidRPr="00D76C98" w:rsidRDefault="00024AEE" w:rsidP="001D20A6">
            <w:pPr>
              <w:rPr>
                <w:rFonts w:cstheme="minorHAnsi"/>
                <w:sz w:val="20"/>
                <w:szCs w:val="20"/>
              </w:rPr>
            </w:pPr>
          </w:p>
        </w:tc>
        <w:tc>
          <w:tcPr>
            <w:tcW w:w="1170" w:type="dxa"/>
          </w:tcPr>
          <w:p w14:paraId="65B0BC80" w14:textId="77777777" w:rsidR="00024AEE" w:rsidRPr="00D76C98" w:rsidRDefault="00024AEE" w:rsidP="001D20A6">
            <w:pPr>
              <w:rPr>
                <w:rFonts w:cstheme="minorHAnsi"/>
                <w:sz w:val="20"/>
                <w:szCs w:val="20"/>
              </w:rPr>
            </w:pPr>
          </w:p>
        </w:tc>
        <w:tc>
          <w:tcPr>
            <w:tcW w:w="3240" w:type="dxa"/>
          </w:tcPr>
          <w:p w14:paraId="65B0BC81" w14:textId="77777777" w:rsidR="00024AEE" w:rsidRPr="00D76C98" w:rsidRDefault="00024AEE" w:rsidP="001D20A6">
            <w:pPr>
              <w:rPr>
                <w:rFonts w:cstheme="minorHAnsi"/>
                <w:sz w:val="20"/>
                <w:szCs w:val="20"/>
              </w:rPr>
            </w:pPr>
          </w:p>
        </w:tc>
        <w:tc>
          <w:tcPr>
            <w:tcW w:w="1530" w:type="dxa"/>
          </w:tcPr>
          <w:p w14:paraId="65B0BC82" w14:textId="77777777" w:rsidR="00024AEE" w:rsidRPr="00D76C98" w:rsidRDefault="00024AEE" w:rsidP="001D20A6">
            <w:pPr>
              <w:rPr>
                <w:rFonts w:cstheme="minorHAnsi"/>
                <w:sz w:val="20"/>
                <w:szCs w:val="20"/>
              </w:rPr>
            </w:pPr>
          </w:p>
        </w:tc>
        <w:tc>
          <w:tcPr>
            <w:tcW w:w="1260" w:type="dxa"/>
          </w:tcPr>
          <w:p w14:paraId="65B0BC83" w14:textId="77777777" w:rsidR="00024AEE" w:rsidRPr="00D76C98" w:rsidRDefault="00024AEE" w:rsidP="001D20A6">
            <w:pPr>
              <w:rPr>
                <w:rFonts w:cstheme="minorHAnsi"/>
                <w:sz w:val="20"/>
                <w:szCs w:val="20"/>
              </w:rPr>
            </w:pPr>
          </w:p>
        </w:tc>
        <w:tc>
          <w:tcPr>
            <w:tcW w:w="810" w:type="dxa"/>
          </w:tcPr>
          <w:p w14:paraId="65B0BC84" w14:textId="77777777" w:rsidR="00024AEE" w:rsidRPr="00D76C98" w:rsidRDefault="00024AEE" w:rsidP="001D20A6">
            <w:pPr>
              <w:rPr>
                <w:rFonts w:cstheme="minorHAnsi"/>
                <w:sz w:val="20"/>
                <w:szCs w:val="20"/>
              </w:rPr>
            </w:pPr>
          </w:p>
        </w:tc>
      </w:tr>
      <w:tr w:rsidR="00024AEE" w:rsidRPr="00D76C98" w14:paraId="65B0BC8C" w14:textId="77777777" w:rsidTr="003161F6">
        <w:tc>
          <w:tcPr>
            <w:tcW w:w="6678" w:type="dxa"/>
            <w:vMerge/>
          </w:tcPr>
          <w:p w14:paraId="65B0BC86" w14:textId="77777777" w:rsidR="00024AEE" w:rsidRPr="00D76C98" w:rsidRDefault="00024AEE" w:rsidP="001D20A6">
            <w:pPr>
              <w:rPr>
                <w:rFonts w:cstheme="minorHAnsi"/>
                <w:sz w:val="20"/>
                <w:szCs w:val="20"/>
              </w:rPr>
            </w:pPr>
          </w:p>
        </w:tc>
        <w:tc>
          <w:tcPr>
            <w:tcW w:w="1170" w:type="dxa"/>
          </w:tcPr>
          <w:p w14:paraId="65B0BC87" w14:textId="77777777" w:rsidR="00024AEE" w:rsidRPr="00D76C98" w:rsidRDefault="00024AEE" w:rsidP="001D20A6">
            <w:pPr>
              <w:rPr>
                <w:rFonts w:cstheme="minorHAnsi"/>
                <w:sz w:val="20"/>
                <w:szCs w:val="20"/>
              </w:rPr>
            </w:pPr>
          </w:p>
        </w:tc>
        <w:tc>
          <w:tcPr>
            <w:tcW w:w="3240" w:type="dxa"/>
          </w:tcPr>
          <w:p w14:paraId="65B0BC88" w14:textId="77777777" w:rsidR="00024AEE" w:rsidRPr="00D76C98" w:rsidRDefault="00024AEE" w:rsidP="001D20A6">
            <w:pPr>
              <w:rPr>
                <w:rFonts w:cstheme="minorHAnsi"/>
                <w:sz w:val="20"/>
                <w:szCs w:val="20"/>
              </w:rPr>
            </w:pPr>
          </w:p>
        </w:tc>
        <w:tc>
          <w:tcPr>
            <w:tcW w:w="1530" w:type="dxa"/>
          </w:tcPr>
          <w:p w14:paraId="65B0BC89" w14:textId="77777777" w:rsidR="00024AEE" w:rsidRPr="00D76C98" w:rsidRDefault="00024AEE" w:rsidP="001D20A6">
            <w:pPr>
              <w:rPr>
                <w:rFonts w:cstheme="minorHAnsi"/>
                <w:sz w:val="20"/>
                <w:szCs w:val="20"/>
              </w:rPr>
            </w:pPr>
          </w:p>
        </w:tc>
        <w:tc>
          <w:tcPr>
            <w:tcW w:w="1260" w:type="dxa"/>
          </w:tcPr>
          <w:p w14:paraId="65B0BC8A" w14:textId="77777777" w:rsidR="00024AEE" w:rsidRPr="00D76C98" w:rsidRDefault="00024AEE" w:rsidP="001D20A6">
            <w:pPr>
              <w:rPr>
                <w:rFonts w:cstheme="minorHAnsi"/>
                <w:sz w:val="20"/>
                <w:szCs w:val="20"/>
              </w:rPr>
            </w:pPr>
          </w:p>
        </w:tc>
        <w:tc>
          <w:tcPr>
            <w:tcW w:w="810" w:type="dxa"/>
          </w:tcPr>
          <w:p w14:paraId="65B0BC8B" w14:textId="77777777" w:rsidR="00024AEE" w:rsidRPr="00D76C98" w:rsidRDefault="00024AEE" w:rsidP="001D20A6">
            <w:pPr>
              <w:rPr>
                <w:rFonts w:cstheme="minorHAnsi"/>
                <w:sz w:val="20"/>
                <w:szCs w:val="20"/>
              </w:rPr>
            </w:pPr>
          </w:p>
        </w:tc>
      </w:tr>
      <w:tr w:rsidR="00024AEE" w:rsidRPr="00D76C98" w14:paraId="65B0BC93" w14:textId="77777777" w:rsidTr="003161F6">
        <w:tc>
          <w:tcPr>
            <w:tcW w:w="6678" w:type="dxa"/>
            <w:vMerge/>
          </w:tcPr>
          <w:p w14:paraId="65B0BC8D" w14:textId="77777777" w:rsidR="00024AEE" w:rsidRPr="00D76C98" w:rsidRDefault="00024AEE" w:rsidP="001D20A6">
            <w:pPr>
              <w:rPr>
                <w:rFonts w:cstheme="minorHAnsi"/>
                <w:sz w:val="20"/>
                <w:szCs w:val="20"/>
              </w:rPr>
            </w:pPr>
          </w:p>
        </w:tc>
        <w:tc>
          <w:tcPr>
            <w:tcW w:w="1170" w:type="dxa"/>
          </w:tcPr>
          <w:p w14:paraId="65B0BC8E" w14:textId="77777777" w:rsidR="00024AEE" w:rsidRPr="00D76C98" w:rsidRDefault="00024AEE" w:rsidP="001D20A6">
            <w:pPr>
              <w:rPr>
                <w:rFonts w:cstheme="minorHAnsi"/>
                <w:sz w:val="20"/>
                <w:szCs w:val="20"/>
              </w:rPr>
            </w:pPr>
          </w:p>
        </w:tc>
        <w:tc>
          <w:tcPr>
            <w:tcW w:w="3240" w:type="dxa"/>
          </w:tcPr>
          <w:p w14:paraId="65B0BC8F" w14:textId="77777777" w:rsidR="00024AEE" w:rsidRPr="00D76C98" w:rsidRDefault="00024AEE" w:rsidP="001D20A6">
            <w:pPr>
              <w:rPr>
                <w:rFonts w:cstheme="minorHAnsi"/>
                <w:sz w:val="20"/>
                <w:szCs w:val="20"/>
              </w:rPr>
            </w:pPr>
          </w:p>
        </w:tc>
        <w:tc>
          <w:tcPr>
            <w:tcW w:w="1530" w:type="dxa"/>
          </w:tcPr>
          <w:p w14:paraId="65B0BC90" w14:textId="77777777" w:rsidR="00024AEE" w:rsidRPr="00D76C98" w:rsidRDefault="00024AEE" w:rsidP="001D20A6">
            <w:pPr>
              <w:rPr>
                <w:rFonts w:cstheme="minorHAnsi"/>
                <w:sz w:val="20"/>
                <w:szCs w:val="20"/>
              </w:rPr>
            </w:pPr>
          </w:p>
        </w:tc>
        <w:tc>
          <w:tcPr>
            <w:tcW w:w="1260" w:type="dxa"/>
          </w:tcPr>
          <w:p w14:paraId="65B0BC91" w14:textId="77777777" w:rsidR="00024AEE" w:rsidRPr="00D76C98" w:rsidRDefault="00024AEE" w:rsidP="001D20A6">
            <w:pPr>
              <w:rPr>
                <w:rFonts w:cstheme="minorHAnsi"/>
                <w:sz w:val="20"/>
                <w:szCs w:val="20"/>
              </w:rPr>
            </w:pPr>
          </w:p>
        </w:tc>
        <w:tc>
          <w:tcPr>
            <w:tcW w:w="810" w:type="dxa"/>
          </w:tcPr>
          <w:p w14:paraId="65B0BC92" w14:textId="77777777" w:rsidR="00024AEE" w:rsidRPr="00D76C98" w:rsidRDefault="00024AEE" w:rsidP="001D20A6">
            <w:pPr>
              <w:rPr>
                <w:rFonts w:cstheme="minorHAnsi"/>
                <w:sz w:val="20"/>
                <w:szCs w:val="20"/>
              </w:rPr>
            </w:pPr>
          </w:p>
        </w:tc>
      </w:tr>
      <w:tr w:rsidR="00024AEE" w:rsidRPr="00D76C98" w14:paraId="65B0BC9A" w14:textId="77777777" w:rsidTr="003161F6">
        <w:tc>
          <w:tcPr>
            <w:tcW w:w="6678" w:type="dxa"/>
            <w:vMerge/>
          </w:tcPr>
          <w:p w14:paraId="65B0BC94" w14:textId="77777777" w:rsidR="00024AEE" w:rsidRPr="00D76C98" w:rsidRDefault="00024AEE" w:rsidP="001D20A6">
            <w:pPr>
              <w:rPr>
                <w:rFonts w:cstheme="minorHAnsi"/>
                <w:sz w:val="20"/>
                <w:szCs w:val="20"/>
              </w:rPr>
            </w:pPr>
          </w:p>
        </w:tc>
        <w:tc>
          <w:tcPr>
            <w:tcW w:w="1170" w:type="dxa"/>
          </w:tcPr>
          <w:p w14:paraId="65B0BC95" w14:textId="77777777" w:rsidR="00024AEE" w:rsidRPr="00D76C98" w:rsidRDefault="00024AEE" w:rsidP="001D20A6">
            <w:pPr>
              <w:rPr>
                <w:rFonts w:cstheme="minorHAnsi"/>
                <w:sz w:val="20"/>
                <w:szCs w:val="20"/>
              </w:rPr>
            </w:pPr>
          </w:p>
        </w:tc>
        <w:tc>
          <w:tcPr>
            <w:tcW w:w="3240" w:type="dxa"/>
          </w:tcPr>
          <w:p w14:paraId="65B0BC96" w14:textId="77777777" w:rsidR="00024AEE" w:rsidRPr="00D76C98" w:rsidRDefault="00024AEE" w:rsidP="001D20A6">
            <w:pPr>
              <w:rPr>
                <w:rFonts w:cstheme="minorHAnsi"/>
                <w:sz w:val="20"/>
                <w:szCs w:val="20"/>
              </w:rPr>
            </w:pPr>
          </w:p>
        </w:tc>
        <w:tc>
          <w:tcPr>
            <w:tcW w:w="1530" w:type="dxa"/>
          </w:tcPr>
          <w:p w14:paraId="65B0BC97" w14:textId="77777777" w:rsidR="00024AEE" w:rsidRPr="00D76C98" w:rsidRDefault="00024AEE" w:rsidP="001D20A6">
            <w:pPr>
              <w:rPr>
                <w:rFonts w:cstheme="minorHAnsi"/>
                <w:sz w:val="20"/>
                <w:szCs w:val="20"/>
              </w:rPr>
            </w:pPr>
          </w:p>
        </w:tc>
        <w:tc>
          <w:tcPr>
            <w:tcW w:w="1260" w:type="dxa"/>
          </w:tcPr>
          <w:p w14:paraId="65B0BC98" w14:textId="77777777" w:rsidR="00024AEE" w:rsidRPr="00D76C98" w:rsidRDefault="00024AEE" w:rsidP="001D20A6">
            <w:pPr>
              <w:rPr>
                <w:rFonts w:cstheme="minorHAnsi"/>
                <w:sz w:val="20"/>
                <w:szCs w:val="20"/>
              </w:rPr>
            </w:pPr>
          </w:p>
        </w:tc>
        <w:tc>
          <w:tcPr>
            <w:tcW w:w="810" w:type="dxa"/>
          </w:tcPr>
          <w:p w14:paraId="65B0BC99" w14:textId="77777777" w:rsidR="00024AEE" w:rsidRPr="00D76C98" w:rsidRDefault="00024AEE" w:rsidP="001D20A6">
            <w:pPr>
              <w:rPr>
                <w:rFonts w:cstheme="minorHAnsi"/>
                <w:sz w:val="20"/>
                <w:szCs w:val="20"/>
              </w:rPr>
            </w:pPr>
          </w:p>
        </w:tc>
      </w:tr>
      <w:tr w:rsidR="00024AEE" w:rsidRPr="00D76C98" w14:paraId="65B0BCA1" w14:textId="77777777" w:rsidTr="003161F6">
        <w:tc>
          <w:tcPr>
            <w:tcW w:w="6678" w:type="dxa"/>
            <w:vMerge/>
          </w:tcPr>
          <w:p w14:paraId="65B0BC9B" w14:textId="77777777" w:rsidR="00024AEE" w:rsidRPr="00D76C98" w:rsidRDefault="00024AEE" w:rsidP="001D20A6">
            <w:pPr>
              <w:rPr>
                <w:rFonts w:cstheme="minorHAnsi"/>
                <w:sz w:val="20"/>
                <w:szCs w:val="20"/>
              </w:rPr>
            </w:pPr>
          </w:p>
        </w:tc>
        <w:tc>
          <w:tcPr>
            <w:tcW w:w="1170" w:type="dxa"/>
          </w:tcPr>
          <w:p w14:paraId="65B0BC9C" w14:textId="77777777" w:rsidR="00024AEE" w:rsidRPr="00D76C98" w:rsidRDefault="00024AEE" w:rsidP="001D20A6">
            <w:pPr>
              <w:rPr>
                <w:rFonts w:cstheme="minorHAnsi"/>
                <w:sz w:val="20"/>
                <w:szCs w:val="20"/>
              </w:rPr>
            </w:pPr>
          </w:p>
        </w:tc>
        <w:tc>
          <w:tcPr>
            <w:tcW w:w="3240" w:type="dxa"/>
          </w:tcPr>
          <w:p w14:paraId="65B0BC9D" w14:textId="77777777" w:rsidR="00024AEE" w:rsidRPr="00D76C98" w:rsidRDefault="00024AEE" w:rsidP="001D20A6">
            <w:pPr>
              <w:rPr>
                <w:rFonts w:cstheme="minorHAnsi"/>
                <w:sz w:val="20"/>
                <w:szCs w:val="20"/>
              </w:rPr>
            </w:pPr>
          </w:p>
        </w:tc>
        <w:tc>
          <w:tcPr>
            <w:tcW w:w="1530" w:type="dxa"/>
          </w:tcPr>
          <w:p w14:paraId="65B0BC9E" w14:textId="77777777" w:rsidR="00024AEE" w:rsidRPr="00D76C98" w:rsidRDefault="00024AEE" w:rsidP="001D20A6">
            <w:pPr>
              <w:rPr>
                <w:rFonts w:cstheme="minorHAnsi"/>
                <w:sz w:val="20"/>
                <w:szCs w:val="20"/>
              </w:rPr>
            </w:pPr>
          </w:p>
        </w:tc>
        <w:tc>
          <w:tcPr>
            <w:tcW w:w="1260" w:type="dxa"/>
          </w:tcPr>
          <w:p w14:paraId="65B0BC9F" w14:textId="77777777" w:rsidR="00024AEE" w:rsidRPr="00D76C98" w:rsidRDefault="00024AEE" w:rsidP="001D20A6">
            <w:pPr>
              <w:rPr>
                <w:rFonts w:cstheme="minorHAnsi"/>
                <w:sz w:val="20"/>
                <w:szCs w:val="20"/>
              </w:rPr>
            </w:pPr>
          </w:p>
        </w:tc>
        <w:tc>
          <w:tcPr>
            <w:tcW w:w="810" w:type="dxa"/>
          </w:tcPr>
          <w:p w14:paraId="65B0BCA0" w14:textId="77777777" w:rsidR="00024AEE" w:rsidRPr="00D76C98" w:rsidRDefault="00024AEE" w:rsidP="001D20A6">
            <w:pPr>
              <w:rPr>
                <w:rFonts w:cstheme="minorHAnsi"/>
                <w:sz w:val="20"/>
                <w:szCs w:val="20"/>
              </w:rPr>
            </w:pPr>
          </w:p>
        </w:tc>
      </w:tr>
      <w:tr w:rsidR="00024AEE" w:rsidRPr="00D76C98" w14:paraId="65B0BCA8" w14:textId="77777777" w:rsidTr="003161F6">
        <w:tc>
          <w:tcPr>
            <w:tcW w:w="6678" w:type="dxa"/>
            <w:vMerge/>
          </w:tcPr>
          <w:p w14:paraId="65B0BCA2" w14:textId="77777777" w:rsidR="00024AEE" w:rsidRPr="00D76C98" w:rsidRDefault="00024AEE" w:rsidP="001D20A6">
            <w:pPr>
              <w:rPr>
                <w:rFonts w:cstheme="minorHAnsi"/>
                <w:sz w:val="20"/>
                <w:szCs w:val="20"/>
              </w:rPr>
            </w:pPr>
          </w:p>
        </w:tc>
        <w:tc>
          <w:tcPr>
            <w:tcW w:w="1170" w:type="dxa"/>
          </w:tcPr>
          <w:p w14:paraId="65B0BCA3" w14:textId="77777777" w:rsidR="00024AEE" w:rsidRPr="00D76C98" w:rsidRDefault="00024AEE" w:rsidP="001D20A6">
            <w:pPr>
              <w:rPr>
                <w:rFonts w:cstheme="minorHAnsi"/>
                <w:sz w:val="20"/>
                <w:szCs w:val="20"/>
              </w:rPr>
            </w:pPr>
          </w:p>
        </w:tc>
        <w:tc>
          <w:tcPr>
            <w:tcW w:w="3240" w:type="dxa"/>
          </w:tcPr>
          <w:p w14:paraId="65B0BCA4" w14:textId="77777777" w:rsidR="00024AEE" w:rsidRPr="00D76C98" w:rsidRDefault="00024AEE" w:rsidP="001D20A6">
            <w:pPr>
              <w:rPr>
                <w:rFonts w:cstheme="minorHAnsi"/>
                <w:sz w:val="20"/>
                <w:szCs w:val="20"/>
              </w:rPr>
            </w:pPr>
          </w:p>
        </w:tc>
        <w:tc>
          <w:tcPr>
            <w:tcW w:w="1530" w:type="dxa"/>
          </w:tcPr>
          <w:p w14:paraId="65B0BCA5" w14:textId="77777777" w:rsidR="00024AEE" w:rsidRPr="00D76C98" w:rsidRDefault="00024AEE" w:rsidP="001D20A6">
            <w:pPr>
              <w:rPr>
                <w:rFonts w:cstheme="minorHAnsi"/>
                <w:sz w:val="20"/>
                <w:szCs w:val="20"/>
              </w:rPr>
            </w:pPr>
          </w:p>
        </w:tc>
        <w:tc>
          <w:tcPr>
            <w:tcW w:w="1260" w:type="dxa"/>
          </w:tcPr>
          <w:p w14:paraId="65B0BCA6" w14:textId="77777777" w:rsidR="00024AEE" w:rsidRPr="00D76C98" w:rsidRDefault="00024AEE" w:rsidP="001D20A6">
            <w:pPr>
              <w:rPr>
                <w:rFonts w:cstheme="minorHAnsi"/>
                <w:sz w:val="20"/>
                <w:szCs w:val="20"/>
              </w:rPr>
            </w:pPr>
          </w:p>
        </w:tc>
        <w:tc>
          <w:tcPr>
            <w:tcW w:w="810" w:type="dxa"/>
          </w:tcPr>
          <w:p w14:paraId="65B0BCA7" w14:textId="77777777" w:rsidR="00024AEE" w:rsidRPr="00D76C98" w:rsidRDefault="00024AEE" w:rsidP="001D20A6">
            <w:pPr>
              <w:rPr>
                <w:rFonts w:cstheme="minorHAnsi"/>
                <w:sz w:val="20"/>
                <w:szCs w:val="20"/>
              </w:rPr>
            </w:pPr>
          </w:p>
        </w:tc>
      </w:tr>
      <w:tr w:rsidR="00024AEE" w:rsidRPr="00D76C98" w14:paraId="65B0BCAF" w14:textId="77777777" w:rsidTr="003161F6">
        <w:tc>
          <w:tcPr>
            <w:tcW w:w="6678" w:type="dxa"/>
            <w:vMerge/>
          </w:tcPr>
          <w:p w14:paraId="65B0BCA9" w14:textId="77777777" w:rsidR="00024AEE" w:rsidRPr="00D76C98" w:rsidRDefault="00024AEE" w:rsidP="001D20A6">
            <w:pPr>
              <w:rPr>
                <w:rFonts w:cstheme="minorHAnsi"/>
                <w:sz w:val="20"/>
                <w:szCs w:val="20"/>
              </w:rPr>
            </w:pPr>
          </w:p>
        </w:tc>
        <w:tc>
          <w:tcPr>
            <w:tcW w:w="1170" w:type="dxa"/>
          </w:tcPr>
          <w:p w14:paraId="65B0BCAA" w14:textId="77777777" w:rsidR="00024AEE" w:rsidRPr="00D76C98" w:rsidRDefault="00024AEE" w:rsidP="001D20A6">
            <w:pPr>
              <w:rPr>
                <w:rFonts w:cstheme="minorHAnsi"/>
                <w:sz w:val="20"/>
                <w:szCs w:val="20"/>
              </w:rPr>
            </w:pPr>
          </w:p>
        </w:tc>
        <w:tc>
          <w:tcPr>
            <w:tcW w:w="3240" w:type="dxa"/>
          </w:tcPr>
          <w:p w14:paraId="65B0BCAB" w14:textId="77777777" w:rsidR="00024AEE" w:rsidRPr="00D76C98" w:rsidRDefault="00024AEE" w:rsidP="001D20A6">
            <w:pPr>
              <w:rPr>
                <w:rFonts w:cstheme="minorHAnsi"/>
                <w:sz w:val="20"/>
                <w:szCs w:val="20"/>
              </w:rPr>
            </w:pPr>
          </w:p>
        </w:tc>
        <w:tc>
          <w:tcPr>
            <w:tcW w:w="1530" w:type="dxa"/>
          </w:tcPr>
          <w:p w14:paraId="65B0BCAC" w14:textId="77777777" w:rsidR="00024AEE" w:rsidRPr="00D76C98" w:rsidRDefault="00024AEE" w:rsidP="001D20A6">
            <w:pPr>
              <w:rPr>
                <w:rFonts w:cstheme="minorHAnsi"/>
                <w:sz w:val="20"/>
                <w:szCs w:val="20"/>
              </w:rPr>
            </w:pPr>
          </w:p>
        </w:tc>
        <w:tc>
          <w:tcPr>
            <w:tcW w:w="1260" w:type="dxa"/>
          </w:tcPr>
          <w:p w14:paraId="65B0BCAD" w14:textId="77777777" w:rsidR="00024AEE" w:rsidRPr="00D76C98" w:rsidRDefault="00024AEE" w:rsidP="001D20A6">
            <w:pPr>
              <w:rPr>
                <w:rFonts w:cstheme="minorHAnsi"/>
                <w:sz w:val="20"/>
                <w:szCs w:val="20"/>
              </w:rPr>
            </w:pPr>
          </w:p>
        </w:tc>
        <w:tc>
          <w:tcPr>
            <w:tcW w:w="810" w:type="dxa"/>
          </w:tcPr>
          <w:p w14:paraId="65B0BCAE" w14:textId="77777777" w:rsidR="00024AEE" w:rsidRPr="00D76C98" w:rsidRDefault="00024AEE" w:rsidP="001D20A6">
            <w:pPr>
              <w:rPr>
                <w:rFonts w:cstheme="minorHAnsi"/>
                <w:sz w:val="20"/>
                <w:szCs w:val="20"/>
              </w:rPr>
            </w:pPr>
          </w:p>
        </w:tc>
      </w:tr>
      <w:tr w:rsidR="00024AEE" w:rsidRPr="00D76C98" w14:paraId="65B0BCB6" w14:textId="77777777" w:rsidTr="003161F6">
        <w:tc>
          <w:tcPr>
            <w:tcW w:w="6678" w:type="dxa"/>
            <w:vMerge/>
          </w:tcPr>
          <w:p w14:paraId="65B0BCB0" w14:textId="77777777" w:rsidR="00024AEE" w:rsidRPr="00D76C98" w:rsidRDefault="00024AEE" w:rsidP="001D20A6">
            <w:pPr>
              <w:rPr>
                <w:rFonts w:cstheme="minorHAnsi"/>
                <w:sz w:val="20"/>
                <w:szCs w:val="20"/>
              </w:rPr>
            </w:pPr>
          </w:p>
        </w:tc>
        <w:tc>
          <w:tcPr>
            <w:tcW w:w="1170" w:type="dxa"/>
          </w:tcPr>
          <w:p w14:paraId="65B0BCB1" w14:textId="77777777" w:rsidR="00024AEE" w:rsidRPr="00D76C98" w:rsidRDefault="00024AEE" w:rsidP="001D20A6">
            <w:pPr>
              <w:rPr>
                <w:rFonts w:cstheme="minorHAnsi"/>
                <w:sz w:val="20"/>
                <w:szCs w:val="20"/>
              </w:rPr>
            </w:pPr>
          </w:p>
        </w:tc>
        <w:tc>
          <w:tcPr>
            <w:tcW w:w="3240" w:type="dxa"/>
          </w:tcPr>
          <w:p w14:paraId="65B0BCB2" w14:textId="77777777" w:rsidR="00024AEE" w:rsidRPr="00D76C98" w:rsidRDefault="00024AEE" w:rsidP="001D20A6">
            <w:pPr>
              <w:rPr>
                <w:rFonts w:cstheme="minorHAnsi"/>
                <w:sz w:val="20"/>
                <w:szCs w:val="20"/>
              </w:rPr>
            </w:pPr>
          </w:p>
        </w:tc>
        <w:tc>
          <w:tcPr>
            <w:tcW w:w="1530" w:type="dxa"/>
          </w:tcPr>
          <w:p w14:paraId="65B0BCB3" w14:textId="77777777" w:rsidR="00024AEE" w:rsidRPr="00D76C98" w:rsidRDefault="00024AEE" w:rsidP="001D20A6">
            <w:pPr>
              <w:rPr>
                <w:rFonts w:cstheme="minorHAnsi"/>
                <w:sz w:val="20"/>
                <w:szCs w:val="20"/>
              </w:rPr>
            </w:pPr>
          </w:p>
        </w:tc>
        <w:tc>
          <w:tcPr>
            <w:tcW w:w="1260" w:type="dxa"/>
          </w:tcPr>
          <w:p w14:paraId="65B0BCB4" w14:textId="77777777" w:rsidR="00024AEE" w:rsidRPr="00D76C98" w:rsidRDefault="00024AEE" w:rsidP="001D20A6">
            <w:pPr>
              <w:rPr>
                <w:rFonts w:cstheme="minorHAnsi"/>
                <w:sz w:val="20"/>
                <w:szCs w:val="20"/>
              </w:rPr>
            </w:pPr>
          </w:p>
        </w:tc>
        <w:tc>
          <w:tcPr>
            <w:tcW w:w="810" w:type="dxa"/>
          </w:tcPr>
          <w:p w14:paraId="65B0BCB5" w14:textId="77777777" w:rsidR="00024AEE" w:rsidRPr="00D76C98" w:rsidRDefault="00024AEE" w:rsidP="001D20A6">
            <w:pPr>
              <w:rPr>
                <w:rFonts w:cstheme="minorHAnsi"/>
                <w:sz w:val="20"/>
                <w:szCs w:val="20"/>
              </w:rPr>
            </w:pPr>
          </w:p>
        </w:tc>
      </w:tr>
      <w:tr w:rsidR="00024AEE" w:rsidRPr="00D76C98" w14:paraId="65B0BCBD" w14:textId="77777777" w:rsidTr="003161F6">
        <w:tc>
          <w:tcPr>
            <w:tcW w:w="6678" w:type="dxa"/>
            <w:vMerge/>
          </w:tcPr>
          <w:p w14:paraId="65B0BCB7" w14:textId="77777777" w:rsidR="00024AEE" w:rsidRPr="00D76C98" w:rsidRDefault="00024AEE" w:rsidP="001D20A6">
            <w:pPr>
              <w:rPr>
                <w:rFonts w:cstheme="minorHAnsi"/>
                <w:sz w:val="20"/>
                <w:szCs w:val="20"/>
              </w:rPr>
            </w:pPr>
          </w:p>
        </w:tc>
        <w:tc>
          <w:tcPr>
            <w:tcW w:w="1170" w:type="dxa"/>
          </w:tcPr>
          <w:p w14:paraId="65B0BCB8" w14:textId="77777777" w:rsidR="00024AEE" w:rsidRPr="00D76C98" w:rsidRDefault="00024AEE" w:rsidP="001D20A6">
            <w:pPr>
              <w:rPr>
                <w:rFonts w:cstheme="minorHAnsi"/>
                <w:sz w:val="20"/>
                <w:szCs w:val="20"/>
              </w:rPr>
            </w:pPr>
          </w:p>
        </w:tc>
        <w:tc>
          <w:tcPr>
            <w:tcW w:w="3240" w:type="dxa"/>
          </w:tcPr>
          <w:p w14:paraId="65B0BCB9" w14:textId="77777777" w:rsidR="00024AEE" w:rsidRPr="00D76C98" w:rsidRDefault="00024AEE" w:rsidP="001D20A6">
            <w:pPr>
              <w:rPr>
                <w:rFonts w:cstheme="minorHAnsi"/>
                <w:sz w:val="20"/>
                <w:szCs w:val="20"/>
              </w:rPr>
            </w:pPr>
          </w:p>
        </w:tc>
        <w:tc>
          <w:tcPr>
            <w:tcW w:w="1530" w:type="dxa"/>
          </w:tcPr>
          <w:p w14:paraId="65B0BCBA" w14:textId="77777777" w:rsidR="00024AEE" w:rsidRPr="00D76C98" w:rsidRDefault="00024AEE" w:rsidP="001D20A6">
            <w:pPr>
              <w:rPr>
                <w:rFonts w:cstheme="minorHAnsi"/>
                <w:sz w:val="20"/>
                <w:szCs w:val="20"/>
              </w:rPr>
            </w:pPr>
          </w:p>
        </w:tc>
        <w:tc>
          <w:tcPr>
            <w:tcW w:w="1260" w:type="dxa"/>
          </w:tcPr>
          <w:p w14:paraId="65B0BCBB" w14:textId="77777777" w:rsidR="00024AEE" w:rsidRPr="00D76C98" w:rsidRDefault="00024AEE" w:rsidP="001D20A6">
            <w:pPr>
              <w:rPr>
                <w:rFonts w:cstheme="minorHAnsi"/>
                <w:sz w:val="20"/>
                <w:szCs w:val="20"/>
              </w:rPr>
            </w:pPr>
          </w:p>
        </w:tc>
        <w:tc>
          <w:tcPr>
            <w:tcW w:w="810" w:type="dxa"/>
          </w:tcPr>
          <w:p w14:paraId="65B0BCBC" w14:textId="77777777" w:rsidR="00024AEE" w:rsidRPr="00D76C98" w:rsidRDefault="00024AEE" w:rsidP="001D20A6">
            <w:pPr>
              <w:rPr>
                <w:rFonts w:cstheme="minorHAnsi"/>
                <w:sz w:val="20"/>
                <w:szCs w:val="20"/>
              </w:rPr>
            </w:pPr>
          </w:p>
        </w:tc>
      </w:tr>
    </w:tbl>
    <w:p w14:paraId="65B0BCBE" w14:textId="62F2932F" w:rsidR="00CB6352" w:rsidRDefault="00CB6352" w:rsidP="001D20A6">
      <w:pPr>
        <w:spacing w:after="0"/>
        <w:rPr>
          <w:rFonts w:cstheme="minorHAnsi"/>
          <w:sz w:val="20"/>
          <w:szCs w:val="20"/>
        </w:rPr>
      </w:pPr>
    </w:p>
    <w:p w14:paraId="0F05707B" w14:textId="77777777" w:rsidR="00CB6352" w:rsidRDefault="00CB6352">
      <w:pPr>
        <w:rPr>
          <w:rFonts w:cstheme="minorHAnsi"/>
          <w:sz w:val="20"/>
          <w:szCs w:val="20"/>
        </w:rPr>
      </w:pPr>
      <w:r>
        <w:rPr>
          <w:rFonts w:cstheme="minorHAnsi"/>
          <w:sz w:val="20"/>
          <w:szCs w:val="20"/>
        </w:rPr>
        <w:br w:type="page"/>
      </w:r>
    </w:p>
    <w:p w14:paraId="0F023687" w14:textId="77777777" w:rsidR="00024AEE" w:rsidRPr="00D76C98" w:rsidRDefault="00024AEE"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CC5" w14:textId="77777777" w:rsidTr="00F8550C">
        <w:tc>
          <w:tcPr>
            <w:tcW w:w="6678" w:type="dxa"/>
            <w:shd w:val="clear" w:color="auto" w:fill="00B050"/>
          </w:tcPr>
          <w:p w14:paraId="65B0BCBF"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CC0"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CC1"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CC2"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CC3"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CC4" w14:textId="77777777" w:rsidR="00024AEE" w:rsidRPr="00260656" w:rsidRDefault="00024AEE" w:rsidP="001D20A6">
            <w:pPr>
              <w:rPr>
                <w:rFonts w:cstheme="minorHAnsi"/>
                <w:b/>
                <w:szCs w:val="20"/>
              </w:rPr>
            </w:pPr>
            <w:r w:rsidRPr="00260656">
              <w:rPr>
                <w:rFonts w:cstheme="minorHAnsi"/>
                <w:b/>
                <w:szCs w:val="20"/>
              </w:rPr>
              <w:t>Verified By</w:t>
            </w:r>
          </w:p>
        </w:tc>
      </w:tr>
      <w:tr w:rsidR="007C7823" w:rsidRPr="00D76C98" w14:paraId="65B0BCD1" w14:textId="77777777" w:rsidTr="003161F6">
        <w:tc>
          <w:tcPr>
            <w:tcW w:w="6678" w:type="dxa"/>
            <w:vMerge w:val="restart"/>
          </w:tcPr>
          <w:p w14:paraId="67E20ADA" w14:textId="77777777" w:rsidR="007C7823" w:rsidRPr="00D76C98" w:rsidDel="00691A30" w:rsidRDefault="007C7823" w:rsidP="001D20A6">
            <w:pPr>
              <w:pStyle w:val="TableText"/>
              <w:keepNext w:val="0"/>
              <w:widowControl w:val="0"/>
              <w:spacing w:before="0" w:after="0"/>
              <w:rPr>
                <w:rFonts w:asciiTheme="minorHAnsi" w:hAnsiTheme="minorHAnsi" w:cstheme="minorHAnsi"/>
                <w:b/>
              </w:rPr>
            </w:pPr>
            <w:r w:rsidRPr="00D76C98">
              <w:rPr>
                <w:rFonts w:asciiTheme="minorHAnsi" w:hAnsiTheme="minorHAnsi" w:cstheme="minorHAnsi"/>
                <w:b/>
                <w:bCs/>
              </w:rPr>
              <w:t xml:space="preserve">Mitigation Measure TRA-8a: Pay Fair Share for Widening of State Route 120 from Two to Three Westbound Freeway Mainline Lanes between Main Street and Union Road </w:t>
            </w:r>
          </w:p>
          <w:p w14:paraId="65B0BCCB" w14:textId="65C74BF9" w:rsidR="007C7823" w:rsidRPr="00D76C98" w:rsidDel="00691A30" w:rsidRDefault="007C7823" w:rsidP="001D20A6">
            <w:pPr>
              <w:pStyle w:val="TableText"/>
              <w:keepNext w:val="0"/>
              <w:widowControl w:val="0"/>
              <w:spacing w:before="0" w:after="0"/>
              <w:rPr>
                <w:rFonts w:asciiTheme="minorHAnsi" w:hAnsiTheme="minorHAnsi" w:cstheme="minorHAnsi"/>
                <w:b/>
              </w:rPr>
            </w:pPr>
            <w:r w:rsidRPr="00D76C98">
              <w:rPr>
                <w:rFonts w:asciiTheme="minorHAnsi" w:hAnsiTheme="minorHAnsi" w:cstheme="minorHAnsi"/>
              </w:rPr>
              <w:t xml:space="preserve">The widening of westbound SR 120 from two to three mainline travel lanes in each direction between I-5 and SR 99 is identified by the SJCOG RTP as a Tier 1 improvement but is currently not funded for design and construction. The project applicant shall submit its regional transportation fee to the City as a contribution toward the funding of regional roadway improvements. The exact calculation of the fee shall be determined at the time of the final map. </w:t>
            </w:r>
          </w:p>
        </w:tc>
        <w:tc>
          <w:tcPr>
            <w:tcW w:w="1170" w:type="dxa"/>
          </w:tcPr>
          <w:p w14:paraId="65B0BCCC" w14:textId="77777777" w:rsidR="007C7823" w:rsidRPr="00D76C98" w:rsidRDefault="007C7823" w:rsidP="001D20A6">
            <w:pPr>
              <w:rPr>
                <w:rFonts w:cstheme="minorHAnsi"/>
                <w:sz w:val="20"/>
                <w:szCs w:val="20"/>
              </w:rPr>
            </w:pPr>
          </w:p>
        </w:tc>
        <w:tc>
          <w:tcPr>
            <w:tcW w:w="3240" w:type="dxa"/>
          </w:tcPr>
          <w:p w14:paraId="65B0BCCD" w14:textId="77777777" w:rsidR="007C7823" w:rsidRPr="00D76C98" w:rsidRDefault="007C7823" w:rsidP="001D20A6">
            <w:pPr>
              <w:rPr>
                <w:rFonts w:cstheme="minorHAnsi"/>
                <w:sz w:val="20"/>
                <w:szCs w:val="20"/>
              </w:rPr>
            </w:pPr>
          </w:p>
        </w:tc>
        <w:tc>
          <w:tcPr>
            <w:tcW w:w="1530" w:type="dxa"/>
          </w:tcPr>
          <w:p w14:paraId="65B0BCCE" w14:textId="77777777" w:rsidR="007C7823" w:rsidRPr="00D76C98" w:rsidRDefault="007C7823" w:rsidP="001D20A6">
            <w:pPr>
              <w:rPr>
                <w:rFonts w:cstheme="minorHAnsi"/>
                <w:sz w:val="20"/>
                <w:szCs w:val="20"/>
              </w:rPr>
            </w:pPr>
          </w:p>
        </w:tc>
        <w:tc>
          <w:tcPr>
            <w:tcW w:w="1260" w:type="dxa"/>
          </w:tcPr>
          <w:p w14:paraId="65B0BCCF" w14:textId="77777777" w:rsidR="007C7823" w:rsidRPr="00D76C98" w:rsidRDefault="007C7823" w:rsidP="001D20A6">
            <w:pPr>
              <w:rPr>
                <w:rFonts w:cstheme="minorHAnsi"/>
                <w:sz w:val="20"/>
                <w:szCs w:val="20"/>
              </w:rPr>
            </w:pPr>
          </w:p>
        </w:tc>
        <w:tc>
          <w:tcPr>
            <w:tcW w:w="810" w:type="dxa"/>
          </w:tcPr>
          <w:p w14:paraId="65B0BCD0" w14:textId="77777777" w:rsidR="007C7823" w:rsidRPr="00D76C98" w:rsidRDefault="007C7823" w:rsidP="001D20A6">
            <w:pPr>
              <w:rPr>
                <w:rFonts w:cstheme="minorHAnsi"/>
                <w:sz w:val="20"/>
                <w:szCs w:val="20"/>
              </w:rPr>
            </w:pPr>
          </w:p>
        </w:tc>
      </w:tr>
      <w:tr w:rsidR="007C7823" w:rsidRPr="00D76C98" w14:paraId="65B0BCD8" w14:textId="77777777" w:rsidTr="003161F6">
        <w:tc>
          <w:tcPr>
            <w:tcW w:w="6678" w:type="dxa"/>
            <w:vMerge/>
          </w:tcPr>
          <w:p w14:paraId="65B0BCD2" w14:textId="77777777" w:rsidR="007C7823" w:rsidRPr="00D76C98" w:rsidRDefault="007C7823" w:rsidP="001D20A6">
            <w:pPr>
              <w:rPr>
                <w:rFonts w:cstheme="minorHAnsi"/>
                <w:sz w:val="20"/>
                <w:szCs w:val="20"/>
              </w:rPr>
            </w:pPr>
          </w:p>
        </w:tc>
        <w:tc>
          <w:tcPr>
            <w:tcW w:w="1170" w:type="dxa"/>
          </w:tcPr>
          <w:p w14:paraId="65B0BCD3" w14:textId="77777777" w:rsidR="007C7823" w:rsidRPr="00D76C98" w:rsidRDefault="007C7823" w:rsidP="001D20A6">
            <w:pPr>
              <w:rPr>
                <w:rFonts w:cstheme="minorHAnsi"/>
                <w:sz w:val="20"/>
                <w:szCs w:val="20"/>
              </w:rPr>
            </w:pPr>
          </w:p>
        </w:tc>
        <w:tc>
          <w:tcPr>
            <w:tcW w:w="3240" w:type="dxa"/>
          </w:tcPr>
          <w:p w14:paraId="65B0BCD4" w14:textId="77777777" w:rsidR="007C7823" w:rsidRPr="00D76C98" w:rsidRDefault="007C7823" w:rsidP="001D20A6">
            <w:pPr>
              <w:rPr>
                <w:rFonts w:cstheme="minorHAnsi"/>
                <w:sz w:val="20"/>
                <w:szCs w:val="20"/>
              </w:rPr>
            </w:pPr>
          </w:p>
        </w:tc>
        <w:tc>
          <w:tcPr>
            <w:tcW w:w="1530" w:type="dxa"/>
          </w:tcPr>
          <w:p w14:paraId="65B0BCD5" w14:textId="77777777" w:rsidR="007C7823" w:rsidRPr="00D76C98" w:rsidRDefault="007C7823" w:rsidP="001D20A6">
            <w:pPr>
              <w:rPr>
                <w:rFonts w:cstheme="minorHAnsi"/>
                <w:sz w:val="20"/>
                <w:szCs w:val="20"/>
              </w:rPr>
            </w:pPr>
          </w:p>
        </w:tc>
        <w:tc>
          <w:tcPr>
            <w:tcW w:w="1260" w:type="dxa"/>
          </w:tcPr>
          <w:p w14:paraId="65B0BCD6" w14:textId="77777777" w:rsidR="007C7823" w:rsidRPr="00D76C98" w:rsidRDefault="007C7823" w:rsidP="001D20A6">
            <w:pPr>
              <w:rPr>
                <w:rFonts w:cstheme="minorHAnsi"/>
                <w:sz w:val="20"/>
                <w:szCs w:val="20"/>
              </w:rPr>
            </w:pPr>
          </w:p>
        </w:tc>
        <w:tc>
          <w:tcPr>
            <w:tcW w:w="810" w:type="dxa"/>
          </w:tcPr>
          <w:p w14:paraId="65B0BCD7" w14:textId="77777777" w:rsidR="007C7823" w:rsidRPr="00D76C98" w:rsidRDefault="007C7823" w:rsidP="001D20A6">
            <w:pPr>
              <w:rPr>
                <w:rFonts w:cstheme="minorHAnsi"/>
                <w:sz w:val="20"/>
                <w:szCs w:val="20"/>
              </w:rPr>
            </w:pPr>
          </w:p>
        </w:tc>
      </w:tr>
      <w:tr w:rsidR="007C7823" w:rsidRPr="00D76C98" w14:paraId="65B0BCDF" w14:textId="77777777" w:rsidTr="003161F6">
        <w:tc>
          <w:tcPr>
            <w:tcW w:w="6678" w:type="dxa"/>
            <w:vMerge/>
          </w:tcPr>
          <w:p w14:paraId="65B0BCD9" w14:textId="77777777" w:rsidR="007C7823" w:rsidRPr="00D76C98" w:rsidRDefault="007C7823" w:rsidP="001D20A6">
            <w:pPr>
              <w:rPr>
                <w:rFonts w:cstheme="minorHAnsi"/>
                <w:sz w:val="20"/>
                <w:szCs w:val="20"/>
              </w:rPr>
            </w:pPr>
          </w:p>
        </w:tc>
        <w:tc>
          <w:tcPr>
            <w:tcW w:w="1170" w:type="dxa"/>
          </w:tcPr>
          <w:p w14:paraId="65B0BCDA" w14:textId="77777777" w:rsidR="007C7823" w:rsidRPr="00D76C98" w:rsidRDefault="007C7823" w:rsidP="001D20A6">
            <w:pPr>
              <w:rPr>
                <w:rFonts w:cstheme="minorHAnsi"/>
                <w:sz w:val="20"/>
                <w:szCs w:val="20"/>
              </w:rPr>
            </w:pPr>
          </w:p>
        </w:tc>
        <w:tc>
          <w:tcPr>
            <w:tcW w:w="3240" w:type="dxa"/>
          </w:tcPr>
          <w:p w14:paraId="65B0BCDB" w14:textId="77777777" w:rsidR="007C7823" w:rsidRPr="00D76C98" w:rsidRDefault="007C7823" w:rsidP="001D20A6">
            <w:pPr>
              <w:rPr>
                <w:rFonts w:cstheme="minorHAnsi"/>
                <w:sz w:val="20"/>
                <w:szCs w:val="20"/>
              </w:rPr>
            </w:pPr>
          </w:p>
        </w:tc>
        <w:tc>
          <w:tcPr>
            <w:tcW w:w="1530" w:type="dxa"/>
          </w:tcPr>
          <w:p w14:paraId="65B0BCDC" w14:textId="77777777" w:rsidR="007C7823" w:rsidRPr="00D76C98" w:rsidRDefault="007C7823" w:rsidP="001D20A6">
            <w:pPr>
              <w:rPr>
                <w:rFonts w:cstheme="minorHAnsi"/>
                <w:sz w:val="20"/>
                <w:szCs w:val="20"/>
              </w:rPr>
            </w:pPr>
          </w:p>
        </w:tc>
        <w:tc>
          <w:tcPr>
            <w:tcW w:w="1260" w:type="dxa"/>
          </w:tcPr>
          <w:p w14:paraId="65B0BCDD" w14:textId="77777777" w:rsidR="007C7823" w:rsidRPr="00D76C98" w:rsidRDefault="007C7823" w:rsidP="001D20A6">
            <w:pPr>
              <w:rPr>
                <w:rFonts w:cstheme="minorHAnsi"/>
                <w:sz w:val="20"/>
                <w:szCs w:val="20"/>
              </w:rPr>
            </w:pPr>
          </w:p>
        </w:tc>
        <w:tc>
          <w:tcPr>
            <w:tcW w:w="810" w:type="dxa"/>
          </w:tcPr>
          <w:p w14:paraId="65B0BCDE" w14:textId="77777777" w:rsidR="007C7823" w:rsidRPr="00D76C98" w:rsidRDefault="007C7823" w:rsidP="001D20A6">
            <w:pPr>
              <w:rPr>
                <w:rFonts w:cstheme="minorHAnsi"/>
                <w:sz w:val="20"/>
                <w:szCs w:val="20"/>
              </w:rPr>
            </w:pPr>
          </w:p>
        </w:tc>
      </w:tr>
      <w:tr w:rsidR="007C7823" w:rsidRPr="00D76C98" w14:paraId="65B0BCE6" w14:textId="77777777" w:rsidTr="003161F6">
        <w:tc>
          <w:tcPr>
            <w:tcW w:w="6678" w:type="dxa"/>
            <w:vMerge/>
          </w:tcPr>
          <w:p w14:paraId="65B0BCE0" w14:textId="77777777" w:rsidR="007C7823" w:rsidRPr="00D76C98" w:rsidRDefault="007C7823" w:rsidP="001D20A6">
            <w:pPr>
              <w:rPr>
                <w:rFonts w:cstheme="minorHAnsi"/>
                <w:sz w:val="20"/>
                <w:szCs w:val="20"/>
              </w:rPr>
            </w:pPr>
          </w:p>
        </w:tc>
        <w:tc>
          <w:tcPr>
            <w:tcW w:w="1170" w:type="dxa"/>
          </w:tcPr>
          <w:p w14:paraId="65B0BCE1" w14:textId="77777777" w:rsidR="007C7823" w:rsidRPr="00D76C98" w:rsidRDefault="007C7823" w:rsidP="001D20A6">
            <w:pPr>
              <w:rPr>
                <w:rFonts w:cstheme="minorHAnsi"/>
                <w:sz w:val="20"/>
                <w:szCs w:val="20"/>
              </w:rPr>
            </w:pPr>
          </w:p>
        </w:tc>
        <w:tc>
          <w:tcPr>
            <w:tcW w:w="3240" w:type="dxa"/>
          </w:tcPr>
          <w:p w14:paraId="65B0BCE2" w14:textId="77777777" w:rsidR="007C7823" w:rsidRPr="00D76C98" w:rsidRDefault="007C7823" w:rsidP="001D20A6">
            <w:pPr>
              <w:rPr>
                <w:rFonts w:cstheme="minorHAnsi"/>
                <w:sz w:val="20"/>
                <w:szCs w:val="20"/>
              </w:rPr>
            </w:pPr>
          </w:p>
        </w:tc>
        <w:tc>
          <w:tcPr>
            <w:tcW w:w="1530" w:type="dxa"/>
          </w:tcPr>
          <w:p w14:paraId="65B0BCE3" w14:textId="77777777" w:rsidR="007C7823" w:rsidRPr="00D76C98" w:rsidRDefault="007C7823" w:rsidP="001D20A6">
            <w:pPr>
              <w:rPr>
                <w:rFonts w:cstheme="minorHAnsi"/>
                <w:sz w:val="20"/>
                <w:szCs w:val="20"/>
              </w:rPr>
            </w:pPr>
          </w:p>
        </w:tc>
        <w:tc>
          <w:tcPr>
            <w:tcW w:w="1260" w:type="dxa"/>
          </w:tcPr>
          <w:p w14:paraId="65B0BCE4" w14:textId="77777777" w:rsidR="007C7823" w:rsidRPr="00D76C98" w:rsidRDefault="007C7823" w:rsidP="001D20A6">
            <w:pPr>
              <w:rPr>
                <w:rFonts w:cstheme="minorHAnsi"/>
                <w:sz w:val="20"/>
                <w:szCs w:val="20"/>
              </w:rPr>
            </w:pPr>
          </w:p>
        </w:tc>
        <w:tc>
          <w:tcPr>
            <w:tcW w:w="810" w:type="dxa"/>
          </w:tcPr>
          <w:p w14:paraId="65B0BCE5" w14:textId="77777777" w:rsidR="007C7823" w:rsidRPr="00D76C98" w:rsidRDefault="007C7823" w:rsidP="001D20A6">
            <w:pPr>
              <w:rPr>
                <w:rFonts w:cstheme="minorHAnsi"/>
                <w:sz w:val="20"/>
                <w:szCs w:val="20"/>
              </w:rPr>
            </w:pPr>
          </w:p>
        </w:tc>
      </w:tr>
      <w:tr w:rsidR="007C7823" w:rsidRPr="00D76C98" w14:paraId="65B0BCED" w14:textId="77777777" w:rsidTr="003161F6">
        <w:tc>
          <w:tcPr>
            <w:tcW w:w="6678" w:type="dxa"/>
            <w:vMerge/>
          </w:tcPr>
          <w:p w14:paraId="65B0BCE7" w14:textId="77777777" w:rsidR="007C7823" w:rsidRPr="00D76C98" w:rsidRDefault="007C7823" w:rsidP="001D20A6">
            <w:pPr>
              <w:rPr>
                <w:rFonts w:cstheme="minorHAnsi"/>
                <w:sz w:val="20"/>
                <w:szCs w:val="20"/>
              </w:rPr>
            </w:pPr>
          </w:p>
        </w:tc>
        <w:tc>
          <w:tcPr>
            <w:tcW w:w="1170" w:type="dxa"/>
          </w:tcPr>
          <w:p w14:paraId="65B0BCE8" w14:textId="77777777" w:rsidR="007C7823" w:rsidRPr="00D76C98" w:rsidRDefault="007C7823" w:rsidP="001D20A6">
            <w:pPr>
              <w:rPr>
                <w:rFonts w:cstheme="minorHAnsi"/>
                <w:sz w:val="20"/>
                <w:szCs w:val="20"/>
              </w:rPr>
            </w:pPr>
          </w:p>
        </w:tc>
        <w:tc>
          <w:tcPr>
            <w:tcW w:w="3240" w:type="dxa"/>
          </w:tcPr>
          <w:p w14:paraId="65B0BCE9" w14:textId="77777777" w:rsidR="007C7823" w:rsidRPr="00D76C98" w:rsidRDefault="007C7823" w:rsidP="001D20A6">
            <w:pPr>
              <w:rPr>
                <w:rFonts w:cstheme="minorHAnsi"/>
                <w:sz w:val="20"/>
                <w:szCs w:val="20"/>
              </w:rPr>
            </w:pPr>
          </w:p>
        </w:tc>
        <w:tc>
          <w:tcPr>
            <w:tcW w:w="1530" w:type="dxa"/>
          </w:tcPr>
          <w:p w14:paraId="65B0BCEA" w14:textId="77777777" w:rsidR="007C7823" w:rsidRPr="00D76C98" w:rsidRDefault="007C7823" w:rsidP="001D20A6">
            <w:pPr>
              <w:rPr>
                <w:rFonts w:cstheme="minorHAnsi"/>
                <w:sz w:val="20"/>
                <w:szCs w:val="20"/>
              </w:rPr>
            </w:pPr>
          </w:p>
        </w:tc>
        <w:tc>
          <w:tcPr>
            <w:tcW w:w="1260" w:type="dxa"/>
          </w:tcPr>
          <w:p w14:paraId="65B0BCEB" w14:textId="77777777" w:rsidR="007C7823" w:rsidRPr="00D76C98" w:rsidRDefault="007C7823" w:rsidP="001D20A6">
            <w:pPr>
              <w:rPr>
                <w:rFonts w:cstheme="minorHAnsi"/>
                <w:sz w:val="20"/>
                <w:szCs w:val="20"/>
              </w:rPr>
            </w:pPr>
          </w:p>
        </w:tc>
        <w:tc>
          <w:tcPr>
            <w:tcW w:w="810" w:type="dxa"/>
          </w:tcPr>
          <w:p w14:paraId="65B0BCEC" w14:textId="77777777" w:rsidR="007C7823" w:rsidRPr="00D76C98" w:rsidRDefault="007C7823" w:rsidP="001D20A6">
            <w:pPr>
              <w:rPr>
                <w:rFonts w:cstheme="minorHAnsi"/>
                <w:sz w:val="20"/>
                <w:szCs w:val="20"/>
              </w:rPr>
            </w:pPr>
          </w:p>
        </w:tc>
      </w:tr>
      <w:tr w:rsidR="007C7823" w:rsidRPr="00D76C98" w14:paraId="65B0BCF4" w14:textId="77777777" w:rsidTr="003161F6">
        <w:tc>
          <w:tcPr>
            <w:tcW w:w="6678" w:type="dxa"/>
            <w:vMerge/>
          </w:tcPr>
          <w:p w14:paraId="65B0BCEE" w14:textId="77777777" w:rsidR="007C7823" w:rsidRPr="00D76C98" w:rsidRDefault="007C7823" w:rsidP="001D20A6">
            <w:pPr>
              <w:rPr>
                <w:rFonts w:cstheme="minorHAnsi"/>
                <w:sz w:val="20"/>
                <w:szCs w:val="20"/>
              </w:rPr>
            </w:pPr>
          </w:p>
        </w:tc>
        <w:tc>
          <w:tcPr>
            <w:tcW w:w="1170" w:type="dxa"/>
          </w:tcPr>
          <w:p w14:paraId="65B0BCEF" w14:textId="77777777" w:rsidR="007C7823" w:rsidRPr="00D76C98" w:rsidRDefault="007C7823" w:rsidP="001D20A6">
            <w:pPr>
              <w:rPr>
                <w:rFonts w:cstheme="minorHAnsi"/>
                <w:sz w:val="20"/>
                <w:szCs w:val="20"/>
              </w:rPr>
            </w:pPr>
          </w:p>
        </w:tc>
        <w:tc>
          <w:tcPr>
            <w:tcW w:w="3240" w:type="dxa"/>
          </w:tcPr>
          <w:p w14:paraId="65B0BCF0" w14:textId="77777777" w:rsidR="007C7823" w:rsidRPr="00D76C98" w:rsidRDefault="007C7823" w:rsidP="001D20A6">
            <w:pPr>
              <w:rPr>
                <w:rFonts w:cstheme="minorHAnsi"/>
                <w:sz w:val="20"/>
                <w:szCs w:val="20"/>
              </w:rPr>
            </w:pPr>
          </w:p>
        </w:tc>
        <w:tc>
          <w:tcPr>
            <w:tcW w:w="1530" w:type="dxa"/>
          </w:tcPr>
          <w:p w14:paraId="65B0BCF1" w14:textId="77777777" w:rsidR="007C7823" w:rsidRPr="00D76C98" w:rsidRDefault="007C7823" w:rsidP="001D20A6">
            <w:pPr>
              <w:rPr>
                <w:rFonts w:cstheme="minorHAnsi"/>
                <w:sz w:val="20"/>
                <w:szCs w:val="20"/>
              </w:rPr>
            </w:pPr>
          </w:p>
        </w:tc>
        <w:tc>
          <w:tcPr>
            <w:tcW w:w="1260" w:type="dxa"/>
          </w:tcPr>
          <w:p w14:paraId="65B0BCF2" w14:textId="77777777" w:rsidR="007C7823" w:rsidRPr="00D76C98" w:rsidRDefault="007C7823" w:rsidP="001D20A6">
            <w:pPr>
              <w:rPr>
                <w:rFonts w:cstheme="minorHAnsi"/>
                <w:sz w:val="20"/>
                <w:szCs w:val="20"/>
              </w:rPr>
            </w:pPr>
          </w:p>
        </w:tc>
        <w:tc>
          <w:tcPr>
            <w:tcW w:w="810" w:type="dxa"/>
          </w:tcPr>
          <w:p w14:paraId="65B0BCF3" w14:textId="77777777" w:rsidR="007C7823" w:rsidRPr="00D76C98" w:rsidRDefault="007C7823" w:rsidP="001D20A6">
            <w:pPr>
              <w:rPr>
                <w:rFonts w:cstheme="minorHAnsi"/>
                <w:sz w:val="20"/>
                <w:szCs w:val="20"/>
              </w:rPr>
            </w:pPr>
          </w:p>
        </w:tc>
      </w:tr>
      <w:tr w:rsidR="007C7823" w:rsidRPr="00D76C98" w14:paraId="65B0BCFB" w14:textId="77777777" w:rsidTr="003161F6">
        <w:tc>
          <w:tcPr>
            <w:tcW w:w="6678" w:type="dxa"/>
            <w:vMerge/>
          </w:tcPr>
          <w:p w14:paraId="65B0BCF5" w14:textId="77777777" w:rsidR="007C7823" w:rsidRPr="00D76C98" w:rsidRDefault="007C7823" w:rsidP="001D20A6">
            <w:pPr>
              <w:rPr>
                <w:rFonts w:cstheme="minorHAnsi"/>
                <w:sz w:val="20"/>
                <w:szCs w:val="20"/>
              </w:rPr>
            </w:pPr>
          </w:p>
        </w:tc>
        <w:tc>
          <w:tcPr>
            <w:tcW w:w="1170" w:type="dxa"/>
          </w:tcPr>
          <w:p w14:paraId="65B0BCF6" w14:textId="77777777" w:rsidR="007C7823" w:rsidRPr="00D76C98" w:rsidRDefault="007C7823" w:rsidP="001D20A6">
            <w:pPr>
              <w:rPr>
                <w:rFonts w:cstheme="minorHAnsi"/>
                <w:sz w:val="20"/>
                <w:szCs w:val="20"/>
              </w:rPr>
            </w:pPr>
          </w:p>
        </w:tc>
        <w:tc>
          <w:tcPr>
            <w:tcW w:w="3240" w:type="dxa"/>
          </w:tcPr>
          <w:p w14:paraId="65B0BCF7" w14:textId="77777777" w:rsidR="007C7823" w:rsidRPr="00D76C98" w:rsidRDefault="007C7823" w:rsidP="001D20A6">
            <w:pPr>
              <w:rPr>
                <w:rFonts w:cstheme="minorHAnsi"/>
                <w:sz w:val="20"/>
                <w:szCs w:val="20"/>
              </w:rPr>
            </w:pPr>
          </w:p>
        </w:tc>
        <w:tc>
          <w:tcPr>
            <w:tcW w:w="1530" w:type="dxa"/>
          </w:tcPr>
          <w:p w14:paraId="65B0BCF8" w14:textId="77777777" w:rsidR="007C7823" w:rsidRPr="00D76C98" w:rsidRDefault="007C7823" w:rsidP="001D20A6">
            <w:pPr>
              <w:rPr>
                <w:rFonts w:cstheme="minorHAnsi"/>
                <w:sz w:val="20"/>
                <w:szCs w:val="20"/>
              </w:rPr>
            </w:pPr>
          </w:p>
        </w:tc>
        <w:tc>
          <w:tcPr>
            <w:tcW w:w="1260" w:type="dxa"/>
          </w:tcPr>
          <w:p w14:paraId="65B0BCF9" w14:textId="77777777" w:rsidR="007C7823" w:rsidRPr="00D76C98" w:rsidRDefault="007C7823" w:rsidP="001D20A6">
            <w:pPr>
              <w:rPr>
                <w:rFonts w:cstheme="minorHAnsi"/>
                <w:sz w:val="20"/>
                <w:szCs w:val="20"/>
              </w:rPr>
            </w:pPr>
          </w:p>
        </w:tc>
        <w:tc>
          <w:tcPr>
            <w:tcW w:w="810" w:type="dxa"/>
          </w:tcPr>
          <w:p w14:paraId="65B0BCFA" w14:textId="77777777" w:rsidR="007C7823" w:rsidRPr="00D76C98" w:rsidRDefault="007C7823" w:rsidP="001D20A6">
            <w:pPr>
              <w:rPr>
                <w:rFonts w:cstheme="minorHAnsi"/>
                <w:sz w:val="20"/>
                <w:szCs w:val="20"/>
              </w:rPr>
            </w:pPr>
          </w:p>
        </w:tc>
      </w:tr>
      <w:tr w:rsidR="007C7823" w:rsidRPr="00D76C98" w14:paraId="65B0BD02" w14:textId="77777777" w:rsidTr="003161F6">
        <w:tc>
          <w:tcPr>
            <w:tcW w:w="6678" w:type="dxa"/>
            <w:vMerge/>
          </w:tcPr>
          <w:p w14:paraId="65B0BCFC" w14:textId="77777777" w:rsidR="007C7823" w:rsidRPr="00D76C98" w:rsidRDefault="007C7823" w:rsidP="001D20A6">
            <w:pPr>
              <w:rPr>
                <w:rFonts w:cstheme="minorHAnsi"/>
                <w:sz w:val="20"/>
                <w:szCs w:val="20"/>
              </w:rPr>
            </w:pPr>
          </w:p>
        </w:tc>
        <w:tc>
          <w:tcPr>
            <w:tcW w:w="1170" w:type="dxa"/>
          </w:tcPr>
          <w:p w14:paraId="65B0BCFD" w14:textId="77777777" w:rsidR="007C7823" w:rsidRPr="00D76C98" w:rsidRDefault="007C7823" w:rsidP="001D20A6">
            <w:pPr>
              <w:rPr>
                <w:rFonts w:cstheme="minorHAnsi"/>
                <w:sz w:val="20"/>
                <w:szCs w:val="20"/>
              </w:rPr>
            </w:pPr>
          </w:p>
        </w:tc>
        <w:tc>
          <w:tcPr>
            <w:tcW w:w="3240" w:type="dxa"/>
          </w:tcPr>
          <w:p w14:paraId="65B0BCFE" w14:textId="77777777" w:rsidR="007C7823" w:rsidRPr="00D76C98" w:rsidRDefault="007C7823" w:rsidP="001D20A6">
            <w:pPr>
              <w:rPr>
                <w:rFonts w:cstheme="minorHAnsi"/>
                <w:sz w:val="20"/>
                <w:szCs w:val="20"/>
              </w:rPr>
            </w:pPr>
          </w:p>
        </w:tc>
        <w:tc>
          <w:tcPr>
            <w:tcW w:w="1530" w:type="dxa"/>
          </w:tcPr>
          <w:p w14:paraId="65B0BCFF" w14:textId="77777777" w:rsidR="007C7823" w:rsidRPr="00D76C98" w:rsidRDefault="007C7823" w:rsidP="001D20A6">
            <w:pPr>
              <w:rPr>
                <w:rFonts w:cstheme="minorHAnsi"/>
                <w:sz w:val="20"/>
                <w:szCs w:val="20"/>
              </w:rPr>
            </w:pPr>
          </w:p>
        </w:tc>
        <w:tc>
          <w:tcPr>
            <w:tcW w:w="1260" w:type="dxa"/>
          </w:tcPr>
          <w:p w14:paraId="65B0BD00" w14:textId="77777777" w:rsidR="007C7823" w:rsidRPr="00D76C98" w:rsidRDefault="007C7823" w:rsidP="001D20A6">
            <w:pPr>
              <w:rPr>
                <w:rFonts w:cstheme="minorHAnsi"/>
                <w:sz w:val="20"/>
                <w:szCs w:val="20"/>
              </w:rPr>
            </w:pPr>
          </w:p>
        </w:tc>
        <w:tc>
          <w:tcPr>
            <w:tcW w:w="810" w:type="dxa"/>
          </w:tcPr>
          <w:p w14:paraId="65B0BD01" w14:textId="77777777" w:rsidR="007C7823" w:rsidRPr="00D76C98" w:rsidRDefault="007C7823" w:rsidP="001D20A6">
            <w:pPr>
              <w:rPr>
                <w:rFonts w:cstheme="minorHAnsi"/>
                <w:sz w:val="20"/>
                <w:szCs w:val="20"/>
              </w:rPr>
            </w:pPr>
          </w:p>
        </w:tc>
      </w:tr>
      <w:tr w:rsidR="007C7823" w:rsidRPr="00D76C98" w14:paraId="65B0BD09" w14:textId="77777777" w:rsidTr="003161F6">
        <w:tc>
          <w:tcPr>
            <w:tcW w:w="6678" w:type="dxa"/>
            <w:vMerge/>
          </w:tcPr>
          <w:p w14:paraId="65B0BD03" w14:textId="77777777" w:rsidR="007C7823" w:rsidRPr="00D76C98" w:rsidRDefault="007C7823" w:rsidP="001D20A6">
            <w:pPr>
              <w:rPr>
                <w:rFonts w:cstheme="minorHAnsi"/>
                <w:sz w:val="20"/>
                <w:szCs w:val="20"/>
              </w:rPr>
            </w:pPr>
          </w:p>
        </w:tc>
        <w:tc>
          <w:tcPr>
            <w:tcW w:w="1170" w:type="dxa"/>
          </w:tcPr>
          <w:p w14:paraId="65B0BD04" w14:textId="77777777" w:rsidR="007C7823" w:rsidRPr="00D76C98" w:rsidRDefault="007C7823" w:rsidP="001D20A6">
            <w:pPr>
              <w:rPr>
                <w:rFonts w:cstheme="minorHAnsi"/>
                <w:sz w:val="20"/>
                <w:szCs w:val="20"/>
              </w:rPr>
            </w:pPr>
          </w:p>
        </w:tc>
        <w:tc>
          <w:tcPr>
            <w:tcW w:w="3240" w:type="dxa"/>
          </w:tcPr>
          <w:p w14:paraId="65B0BD05" w14:textId="77777777" w:rsidR="007C7823" w:rsidRPr="00D76C98" w:rsidRDefault="007C7823" w:rsidP="001D20A6">
            <w:pPr>
              <w:rPr>
                <w:rFonts w:cstheme="minorHAnsi"/>
                <w:sz w:val="20"/>
                <w:szCs w:val="20"/>
              </w:rPr>
            </w:pPr>
          </w:p>
        </w:tc>
        <w:tc>
          <w:tcPr>
            <w:tcW w:w="1530" w:type="dxa"/>
          </w:tcPr>
          <w:p w14:paraId="65B0BD06" w14:textId="77777777" w:rsidR="007C7823" w:rsidRPr="00D76C98" w:rsidRDefault="007C7823" w:rsidP="001D20A6">
            <w:pPr>
              <w:rPr>
                <w:rFonts w:cstheme="minorHAnsi"/>
                <w:sz w:val="20"/>
                <w:szCs w:val="20"/>
              </w:rPr>
            </w:pPr>
          </w:p>
        </w:tc>
        <w:tc>
          <w:tcPr>
            <w:tcW w:w="1260" w:type="dxa"/>
          </w:tcPr>
          <w:p w14:paraId="65B0BD07" w14:textId="77777777" w:rsidR="007C7823" w:rsidRPr="00D76C98" w:rsidRDefault="007C7823" w:rsidP="001D20A6">
            <w:pPr>
              <w:rPr>
                <w:rFonts w:cstheme="minorHAnsi"/>
                <w:sz w:val="20"/>
                <w:szCs w:val="20"/>
              </w:rPr>
            </w:pPr>
          </w:p>
        </w:tc>
        <w:tc>
          <w:tcPr>
            <w:tcW w:w="810" w:type="dxa"/>
          </w:tcPr>
          <w:p w14:paraId="65B0BD08" w14:textId="77777777" w:rsidR="007C7823" w:rsidRPr="00D76C98" w:rsidRDefault="007C7823" w:rsidP="001D20A6">
            <w:pPr>
              <w:rPr>
                <w:rFonts w:cstheme="minorHAnsi"/>
                <w:sz w:val="20"/>
                <w:szCs w:val="20"/>
              </w:rPr>
            </w:pPr>
          </w:p>
        </w:tc>
      </w:tr>
      <w:tr w:rsidR="00024AEE" w:rsidRPr="00260656" w14:paraId="65B0BD18" w14:textId="77777777" w:rsidTr="00F8550C">
        <w:tc>
          <w:tcPr>
            <w:tcW w:w="6678" w:type="dxa"/>
            <w:shd w:val="clear" w:color="auto" w:fill="00B050"/>
          </w:tcPr>
          <w:p w14:paraId="65B0BD12"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D13"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D14"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D15"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D16"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D17" w14:textId="77777777" w:rsidR="00024AEE" w:rsidRPr="00260656" w:rsidRDefault="00024AEE" w:rsidP="001D20A6">
            <w:pPr>
              <w:rPr>
                <w:rFonts w:cstheme="minorHAnsi"/>
                <w:b/>
                <w:szCs w:val="20"/>
              </w:rPr>
            </w:pPr>
            <w:r w:rsidRPr="00260656">
              <w:rPr>
                <w:rFonts w:cstheme="minorHAnsi"/>
                <w:b/>
                <w:szCs w:val="20"/>
              </w:rPr>
              <w:t>Verified By</w:t>
            </w:r>
          </w:p>
        </w:tc>
      </w:tr>
      <w:tr w:rsidR="007C7823" w:rsidRPr="00D76C98" w14:paraId="65B0BD24" w14:textId="77777777" w:rsidTr="0022117C">
        <w:tc>
          <w:tcPr>
            <w:tcW w:w="6678" w:type="dxa"/>
            <w:vMerge w:val="restart"/>
          </w:tcPr>
          <w:p w14:paraId="65D5E847" w14:textId="77777777" w:rsidR="007C7823" w:rsidRPr="00D76C98" w:rsidDel="00691A30" w:rsidRDefault="007C7823" w:rsidP="0022117C">
            <w:pPr>
              <w:pStyle w:val="TableText"/>
              <w:keepNext w:val="0"/>
              <w:widowControl w:val="0"/>
              <w:spacing w:before="0" w:after="0"/>
              <w:rPr>
                <w:rFonts w:asciiTheme="minorHAnsi" w:hAnsiTheme="minorHAnsi" w:cstheme="minorHAnsi"/>
                <w:b/>
              </w:rPr>
            </w:pPr>
            <w:r w:rsidRPr="00D76C98">
              <w:rPr>
                <w:rFonts w:asciiTheme="minorHAnsi" w:hAnsiTheme="minorHAnsi" w:cstheme="minorHAnsi"/>
                <w:b/>
                <w:bCs/>
              </w:rPr>
              <w:t xml:space="preserve">Mitigation Measure TRA-9a: Pay Fair Share for Widening of State Route 120 from Two to Three Westbound Freeway Mainline Lanes between Union Road and Airport Way </w:t>
            </w:r>
          </w:p>
          <w:p w14:paraId="65B0BD1E" w14:textId="5A3CD73D" w:rsidR="007C7823" w:rsidRPr="00D76C98" w:rsidDel="00691A30" w:rsidRDefault="007C7823" w:rsidP="0022117C">
            <w:pPr>
              <w:pStyle w:val="TableText"/>
              <w:keepNext w:val="0"/>
              <w:widowControl w:val="0"/>
              <w:spacing w:before="0" w:after="0"/>
              <w:rPr>
                <w:rFonts w:asciiTheme="minorHAnsi" w:hAnsiTheme="minorHAnsi" w:cstheme="minorHAnsi"/>
                <w:b/>
              </w:rPr>
            </w:pPr>
            <w:r w:rsidRPr="00D76C98">
              <w:rPr>
                <w:rFonts w:asciiTheme="minorHAnsi" w:hAnsiTheme="minorHAnsi" w:cstheme="minorHAnsi"/>
              </w:rPr>
              <w:t xml:space="preserve">The widening of westbound SR 120 from two to three mainline travel lanes in each direction between I-5 and SR 99 is identified by the SJCOG RTP as a Tier 1 improvement but is currently not funded for design and construction. The project applicant shall submit its regional transportation fee to the City as a contribution toward the funding of regional roadway improvements. The exact calculation of the fee shall be determined at the time of the final map. </w:t>
            </w:r>
          </w:p>
        </w:tc>
        <w:tc>
          <w:tcPr>
            <w:tcW w:w="1170" w:type="dxa"/>
          </w:tcPr>
          <w:p w14:paraId="65B0BD1F" w14:textId="77777777" w:rsidR="007C7823" w:rsidRPr="00D76C98" w:rsidRDefault="007C7823" w:rsidP="001D20A6">
            <w:pPr>
              <w:rPr>
                <w:rFonts w:cstheme="minorHAnsi"/>
                <w:sz w:val="20"/>
                <w:szCs w:val="20"/>
              </w:rPr>
            </w:pPr>
          </w:p>
        </w:tc>
        <w:tc>
          <w:tcPr>
            <w:tcW w:w="3240" w:type="dxa"/>
          </w:tcPr>
          <w:p w14:paraId="65B0BD20" w14:textId="77777777" w:rsidR="007C7823" w:rsidRPr="00D76C98" w:rsidRDefault="007C7823" w:rsidP="001D20A6">
            <w:pPr>
              <w:rPr>
                <w:rFonts w:cstheme="minorHAnsi"/>
                <w:sz w:val="20"/>
                <w:szCs w:val="20"/>
              </w:rPr>
            </w:pPr>
          </w:p>
        </w:tc>
        <w:tc>
          <w:tcPr>
            <w:tcW w:w="1530" w:type="dxa"/>
          </w:tcPr>
          <w:p w14:paraId="65B0BD21" w14:textId="77777777" w:rsidR="007C7823" w:rsidRPr="00D76C98" w:rsidRDefault="007C7823" w:rsidP="001D20A6">
            <w:pPr>
              <w:rPr>
                <w:rFonts w:cstheme="minorHAnsi"/>
                <w:sz w:val="20"/>
                <w:szCs w:val="20"/>
              </w:rPr>
            </w:pPr>
          </w:p>
        </w:tc>
        <w:tc>
          <w:tcPr>
            <w:tcW w:w="1260" w:type="dxa"/>
          </w:tcPr>
          <w:p w14:paraId="65B0BD22" w14:textId="77777777" w:rsidR="007C7823" w:rsidRPr="00D76C98" w:rsidRDefault="007C7823" w:rsidP="001D20A6">
            <w:pPr>
              <w:rPr>
                <w:rFonts w:cstheme="minorHAnsi"/>
                <w:sz w:val="20"/>
                <w:szCs w:val="20"/>
              </w:rPr>
            </w:pPr>
          </w:p>
        </w:tc>
        <w:tc>
          <w:tcPr>
            <w:tcW w:w="810" w:type="dxa"/>
          </w:tcPr>
          <w:p w14:paraId="65B0BD23" w14:textId="77777777" w:rsidR="007C7823" w:rsidRPr="00D76C98" w:rsidRDefault="007C7823" w:rsidP="001D20A6">
            <w:pPr>
              <w:rPr>
                <w:rFonts w:cstheme="minorHAnsi"/>
                <w:sz w:val="20"/>
                <w:szCs w:val="20"/>
              </w:rPr>
            </w:pPr>
          </w:p>
        </w:tc>
      </w:tr>
      <w:tr w:rsidR="007C7823" w:rsidRPr="00D76C98" w14:paraId="65B0BD2B" w14:textId="77777777" w:rsidTr="003161F6">
        <w:tc>
          <w:tcPr>
            <w:tcW w:w="6678" w:type="dxa"/>
            <w:vMerge/>
          </w:tcPr>
          <w:p w14:paraId="65B0BD25" w14:textId="77777777" w:rsidR="007C7823" w:rsidRPr="00D76C98" w:rsidRDefault="007C7823" w:rsidP="001D20A6">
            <w:pPr>
              <w:rPr>
                <w:rFonts w:cstheme="minorHAnsi"/>
                <w:sz w:val="20"/>
                <w:szCs w:val="20"/>
              </w:rPr>
            </w:pPr>
          </w:p>
        </w:tc>
        <w:tc>
          <w:tcPr>
            <w:tcW w:w="1170" w:type="dxa"/>
          </w:tcPr>
          <w:p w14:paraId="65B0BD26" w14:textId="77777777" w:rsidR="007C7823" w:rsidRPr="00D76C98" w:rsidRDefault="007C7823" w:rsidP="001D20A6">
            <w:pPr>
              <w:rPr>
                <w:rFonts w:cstheme="minorHAnsi"/>
                <w:sz w:val="20"/>
                <w:szCs w:val="20"/>
              </w:rPr>
            </w:pPr>
          </w:p>
        </w:tc>
        <w:tc>
          <w:tcPr>
            <w:tcW w:w="3240" w:type="dxa"/>
          </w:tcPr>
          <w:p w14:paraId="65B0BD27" w14:textId="77777777" w:rsidR="007C7823" w:rsidRPr="00D76C98" w:rsidRDefault="007C7823" w:rsidP="001D20A6">
            <w:pPr>
              <w:rPr>
                <w:rFonts w:cstheme="minorHAnsi"/>
                <w:sz w:val="20"/>
                <w:szCs w:val="20"/>
              </w:rPr>
            </w:pPr>
          </w:p>
        </w:tc>
        <w:tc>
          <w:tcPr>
            <w:tcW w:w="1530" w:type="dxa"/>
          </w:tcPr>
          <w:p w14:paraId="65B0BD28" w14:textId="77777777" w:rsidR="007C7823" w:rsidRPr="00D76C98" w:rsidRDefault="007C7823" w:rsidP="001D20A6">
            <w:pPr>
              <w:rPr>
                <w:rFonts w:cstheme="minorHAnsi"/>
                <w:sz w:val="20"/>
                <w:szCs w:val="20"/>
              </w:rPr>
            </w:pPr>
          </w:p>
        </w:tc>
        <w:tc>
          <w:tcPr>
            <w:tcW w:w="1260" w:type="dxa"/>
          </w:tcPr>
          <w:p w14:paraId="65B0BD29" w14:textId="77777777" w:rsidR="007C7823" w:rsidRPr="00D76C98" w:rsidRDefault="007C7823" w:rsidP="001D20A6">
            <w:pPr>
              <w:rPr>
                <w:rFonts w:cstheme="minorHAnsi"/>
                <w:sz w:val="20"/>
                <w:szCs w:val="20"/>
              </w:rPr>
            </w:pPr>
          </w:p>
        </w:tc>
        <w:tc>
          <w:tcPr>
            <w:tcW w:w="810" w:type="dxa"/>
          </w:tcPr>
          <w:p w14:paraId="65B0BD2A" w14:textId="77777777" w:rsidR="007C7823" w:rsidRPr="00D76C98" w:rsidRDefault="007C7823" w:rsidP="001D20A6">
            <w:pPr>
              <w:rPr>
                <w:rFonts w:cstheme="minorHAnsi"/>
                <w:sz w:val="20"/>
                <w:szCs w:val="20"/>
              </w:rPr>
            </w:pPr>
          </w:p>
        </w:tc>
      </w:tr>
      <w:tr w:rsidR="007C7823" w:rsidRPr="00D76C98" w14:paraId="65B0BD32" w14:textId="77777777" w:rsidTr="003161F6">
        <w:tc>
          <w:tcPr>
            <w:tcW w:w="6678" w:type="dxa"/>
            <w:vMerge/>
          </w:tcPr>
          <w:p w14:paraId="65B0BD2C" w14:textId="77777777" w:rsidR="007C7823" w:rsidRPr="00D76C98" w:rsidRDefault="007C7823" w:rsidP="001D20A6">
            <w:pPr>
              <w:rPr>
                <w:rFonts w:cstheme="minorHAnsi"/>
                <w:sz w:val="20"/>
                <w:szCs w:val="20"/>
              </w:rPr>
            </w:pPr>
          </w:p>
        </w:tc>
        <w:tc>
          <w:tcPr>
            <w:tcW w:w="1170" w:type="dxa"/>
          </w:tcPr>
          <w:p w14:paraId="65B0BD2D" w14:textId="77777777" w:rsidR="007C7823" w:rsidRPr="00D76C98" w:rsidRDefault="007C7823" w:rsidP="001D20A6">
            <w:pPr>
              <w:rPr>
                <w:rFonts w:cstheme="minorHAnsi"/>
                <w:sz w:val="20"/>
                <w:szCs w:val="20"/>
              </w:rPr>
            </w:pPr>
          </w:p>
        </w:tc>
        <w:tc>
          <w:tcPr>
            <w:tcW w:w="3240" w:type="dxa"/>
          </w:tcPr>
          <w:p w14:paraId="65B0BD2E" w14:textId="77777777" w:rsidR="007C7823" w:rsidRPr="00D76C98" w:rsidRDefault="007C7823" w:rsidP="001D20A6">
            <w:pPr>
              <w:rPr>
                <w:rFonts w:cstheme="minorHAnsi"/>
                <w:sz w:val="20"/>
                <w:szCs w:val="20"/>
              </w:rPr>
            </w:pPr>
          </w:p>
        </w:tc>
        <w:tc>
          <w:tcPr>
            <w:tcW w:w="1530" w:type="dxa"/>
          </w:tcPr>
          <w:p w14:paraId="65B0BD2F" w14:textId="77777777" w:rsidR="007C7823" w:rsidRPr="00D76C98" w:rsidRDefault="007C7823" w:rsidP="001D20A6">
            <w:pPr>
              <w:rPr>
                <w:rFonts w:cstheme="minorHAnsi"/>
                <w:sz w:val="20"/>
                <w:szCs w:val="20"/>
              </w:rPr>
            </w:pPr>
          </w:p>
        </w:tc>
        <w:tc>
          <w:tcPr>
            <w:tcW w:w="1260" w:type="dxa"/>
          </w:tcPr>
          <w:p w14:paraId="65B0BD30" w14:textId="77777777" w:rsidR="007C7823" w:rsidRPr="00D76C98" w:rsidRDefault="007C7823" w:rsidP="001D20A6">
            <w:pPr>
              <w:rPr>
                <w:rFonts w:cstheme="minorHAnsi"/>
                <w:sz w:val="20"/>
                <w:szCs w:val="20"/>
              </w:rPr>
            </w:pPr>
          </w:p>
        </w:tc>
        <w:tc>
          <w:tcPr>
            <w:tcW w:w="810" w:type="dxa"/>
          </w:tcPr>
          <w:p w14:paraId="65B0BD31" w14:textId="77777777" w:rsidR="007C7823" w:rsidRPr="00D76C98" w:rsidRDefault="007C7823" w:rsidP="001D20A6">
            <w:pPr>
              <w:rPr>
                <w:rFonts w:cstheme="minorHAnsi"/>
                <w:sz w:val="20"/>
                <w:szCs w:val="20"/>
              </w:rPr>
            </w:pPr>
          </w:p>
        </w:tc>
      </w:tr>
      <w:tr w:rsidR="007C7823" w:rsidRPr="00D76C98" w14:paraId="65B0BD39" w14:textId="77777777" w:rsidTr="003161F6">
        <w:tc>
          <w:tcPr>
            <w:tcW w:w="6678" w:type="dxa"/>
            <w:vMerge/>
          </w:tcPr>
          <w:p w14:paraId="65B0BD33" w14:textId="77777777" w:rsidR="007C7823" w:rsidRPr="00D76C98" w:rsidRDefault="007C7823" w:rsidP="001D20A6">
            <w:pPr>
              <w:rPr>
                <w:rFonts w:cstheme="minorHAnsi"/>
                <w:sz w:val="20"/>
                <w:szCs w:val="20"/>
              </w:rPr>
            </w:pPr>
          </w:p>
        </w:tc>
        <w:tc>
          <w:tcPr>
            <w:tcW w:w="1170" w:type="dxa"/>
          </w:tcPr>
          <w:p w14:paraId="65B0BD34" w14:textId="77777777" w:rsidR="007C7823" w:rsidRPr="00D76C98" w:rsidRDefault="007C7823" w:rsidP="001D20A6">
            <w:pPr>
              <w:rPr>
                <w:rFonts w:cstheme="minorHAnsi"/>
                <w:sz w:val="20"/>
                <w:szCs w:val="20"/>
              </w:rPr>
            </w:pPr>
          </w:p>
        </w:tc>
        <w:tc>
          <w:tcPr>
            <w:tcW w:w="3240" w:type="dxa"/>
          </w:tcPr>
          <w:p w14:paraId="65B0BD35" w14:textId="77777777" w:rsidR="007C7823" w:rsidRPr="00D76C98" w:rsidRDefault="007C7823" w:rsidP="001D20A6">
            <w:pPr>
              <w:rPr>
                <w:rFonts w:cstheme="minorHAnsi"/>
                <w:sz w:val="20"/>
                <w:szCs w:val="20"/>
              </w:rPr>
            </w:pPr>
          </w:p>
        </w:tc>
        <w:tc>
          <w:tcPr>
            <w:tcW w:w="1530" w:type="dxa"/>
          </w:tcPr>
          <w:p w14:paraId="65B0BD36" w14:textId="77777777" w:rsidR="007C7823" w:rsidRPr="00D76C98" w:rsidRDefault="007C7823" w:rsidP="001D20A6">
            <w:pPr>
              <w:rPr>
                <w:rFonts w:cstheme="minorHAnsi"/>
                <w:sz w:val="20"/>
                <w:szCs w:val="20"/>
              </w:rPr>
            </w:pPr>
          </w:p>
        </w:tc>
        <w:tc>
          <w:tcPr>
            <w:tcW w:w="1260" w:type="dxa"/>
          </w:tcPr>
          <w:p w14:paraId="65B0BD37" w14:textId="77777777" w:rsidR="007C7823" w:rsidRPr="00D76C98" w:rsidRDefault="007C7823" w:rsidP="001D20A6">
            <w:pPr>
              <w:rPr>
                <w:rFonts w:cstheme="minorHAnsi"/>
                <w:sz w:val="20"/>
                <w:szCs w:val="20"/>
              </w:rPr>
            </w:pPr>
          </w:p>
        </w:tc>
        <w:tc>
          <w:tcPr>
            <w:tcW w:w="810" w:type="dxa"/>
          </w:tcPr>
          <w:p w14:paraId="65B0BD38" w14:textId="77777777" w:rsidR="007C7823" w:rsidRPr="00D76C98" w:rsidRDefault="007C7823" w:rsidP="001D20A6">
            <w:pPr>
              <w:rPr>
                <w:rFonts w:cstheme="minorHAnsi"/>
                <w:sz w:val="20"/>
                <w:szCs w:val="20"/>
              </w:rPr>
            </w:pPr>
          </w:p>
        </w:tc>
      </w:tr>
      <w:tr w:rsidR="007C7823" w:rsidRPr="00D76C98" w14:paraId="65B0BD40" w14:textId="77777777" w:rsidTr="003161F6">
        <w:tc>
          <w:tcPr>
            <w:tcW w:w="6678" w:type="dxa"/>
            <w:vMerge/>
          </w:tcPr>
          <w:p w14:paraId="65B0BD3A" w14:textId="77777777" w:rsidR="007C7823" w:rsidRPr="00D76C98" w:rsidRDefault="007C7823" w:rsidP="001D20A6">
            <w:pPr>
              <w:rPr>
                <w:rFonts w:cstheme="minorHAnsi"/>
                <w:sz w:val="20"/>
                <w:szCs w:val="20"/>
              </w:rPr>
            </w:pPr>
          </w:p>
        </w:tc>
        <w:tc>
          <w:tcPr>
            <w:tcW w:w="1170" w:type="dxa"/>
          </w:tcPr>
          <w:p w14:paraId="65B0BD3B" w14:textId="77777777" w:rsidR="007C7823" w:rsidRPr="00D76C98" w:rsidRDefault="007C7823" w:rsidP="001D20A6">
            <w:pPr>
              <w:rPr>
                <w:rFonts w:cstheme="minorHAnsi"/>
                <w:sz w:val="20"/>
                <w:szCs w:val="20"/>
              </w:rPr>
            </w:pPr>
          </w:p>
        </w:tc>
        <w:tc>
          <w:tcPr>
            <w:tcW w:w="3240" w:type="dxa"/>
          </w:tcPr>
          <w:p w14:paraId="65B0BD3C" w14:textId="77777777" w:rsidR="007C7823" w:rsidRPr="00D76C98" w:rsidRDefault="007C7823" w:rsidP="001D20A6">
            <w:pPr>
              <w:rPr>
                <w:rFonts w:cstheme="minorHAnsi"/>
                <w:sz w:val="20"/>
                <w:szCs w:val="20"/>
              </w:rPr>
            </w:pPr>
          </w:p>
        </w:tc>
        <w:tc>
          <w:tcPr>
            <w:tcW w:w="1530" w:type="dxa"/>
          </w:tcPr>
          <w:p w14:paraId="65B0BD3D" w14:textId="77777777" w:rsidR="007C7823" w:rsidRPr="00D76C98" w:rsidRDefault="007C7823" w:rsidP="001D20A6">
            <w:pPr>
              <w:rPr>
                <w:rFonts w:cstheme="minorHAnsi"/>
                <w:sz w:val="20"/>
                <w:szCs w:val="20"/>
              </w:rPr>
            </w:pPr>
          </w:p>
        </w:tc>
        <w:tc>
          <w:tcPr>
            <w:tcW w:w="1260" w:type="dxa"/>
          </w:tcPr>
          <w:p w14:paraId="65B0BD3E" w14:textId="77777777" w:rsidR="007C7823" w:rsidRPr="00D76C98" w:rsidRDefault="007C7823" w:rsidP="001D20A6">
            <w:pPr>
              <w:rPr>
                <w:rFonts w:cstheme="minorHAnsi"/>
                <w:sz w:val="20"/>
                <w:szCs w:val="20"/>
              </w:rPr>
            </w:pPr>
          </w:p>
        </w:tc>
        <w:tc>
          <w:tcPr>
            <w:tcW w:w="810" w:type="dxa"/>
          </w:tcPr>
          <w:p w14:paraId="65B0BD3F" w14:textId="77777777" w:rsidR="007C7823" w:rsidRPr="00D76C98" w:rsidRDefault="007C7823" w:rsidP="001D20A6">
            <w:pPr>
              <w:rPr>
                <w:rFonts w:cstheme="minorHAnsi"/>
                <w:sz w:val="20"/>
                <w:szCs w:val="20"/>
              </w:rPr>
            </w:pPr>
          </w:p>
        </w:tc>
      </w:tr>
      <w:tr w:rsidR="007C7823" w:rsidRPr="00D76C98" w14:paraId="65B0BD47" w14:textId="77777777" w:rsidTr="003161F6">
        <w:tc>
          <w:tcPr>
            <w:tcW w:w="6678" w:type="dxa"/>
            <w:vMerge/>
          </w:tcPr>
          <w:p w14:paraId="65B0BD41" w14:textId="77777777" w:rsidR="007C7823" w:rsidRPr="00D76C98" w:rsidRDefault="007C7823" w:rsidP="001D20A6">
            <w:pPr>
              <w:rPr>
                <w:rFonts w:cstheme="minorHAnsi"/>
                <w:sz w:val="20"/>
                <w:szCs w:val="20"/>
              </w:rPr>
            </w:pPr>
          </w:p>
        </w:tc>
        <w:tc>
          <w:tcPr>
            <w:tcW w:w="1170" w:type="dxa"/>
          </w:tcPr>
          <w:p w14:paraId="65B0BD42" w14:textId="77777777" w:rsidR="007C7823" w:rsidRPr="00D76C98" w:rsidRDefault="007C7823" w:rsidP="001D20A6">
            <w:pPr>
              <w:rPr>
                <w:rFonts w:cstheme="minorHAnsi"/>
                <w:sz w:val="20"/>
                <w:szCs w:val="20"/>
              </w:rPr>
            </w:pPr>
          </w:p>
        </w:tc>
        <w:tc>
          <w:tcPr>
            <w:tcW w:w="3240" w:type="dxa"/>
          </w:tcPr>
          <w:p w14:paraId="65B0BD43" w14:textId="77777777" w:rsidR="007C7823" w:rsidRPr="00D76C98" w:rsidRDefault="007C7823" w:rsidP="001D20A6">
            <w:pPr>
              <w:rPr>
                <w:rFonts w:cstheme="minorHAnsi"/>
                <w:sz w:val="20"/>
                <w:szCs w:val="20"/>
              </w:rPr>
            </w:pPr>
          </w:p>
        </w:tc>
        <w:tc>
          <w:tcPr>
            <w:tcW w:w="1530" w:type="dxa"/>
          </w:tcPr>
          <w:p w14:paraId="65B0BD44" w14:textId="77777777" w:rsidR="007C7823" w:rsidRPr="00D76C98" w:rsidRDefault="007C7823" w:rsidP="001D20A6">
            <w:pPr>
              <w:rPr>
                <w:rFonts w:cstheme="minorHAnsi"/>
                <w:sz w:val="20"/>
                <w:szCs w:val="20"/>
              </w:rPr>
            </w:pPr>
          </w:p>
        </w:tc>
        <w:tc>
          <w:tcPr>
            <w:tcW w:w="1260" w:type="dxa"/>
          </w:tcPr>
          <w:p w14:paraId="65B0BD45" w14:textId="77777777" w:rsidR="007C7823" w:rsidRPr="00D76C98" w:rsidRDefault="007C7823" w:rsidP="001D20A6">
            <w:pPr>
              <w:rPr>
                <w:rFonts w:cstheme="minorHAnsi"/>
                <w:sz w:val="20"/>
                <w:szCs w:val="20"/>
              </w:rPr>
            </w:pPr>
          </w:p>
        </w:tc>
        <w:tc>
          <w:tcPr>
            <w:tcW w:w="810" w:type="dxa"/>
          </w:tcPr>
          <w:p w14:paraId="65B0BD46" w14:textId="77777777" w:rsidR="007C7823" w:rsidRPr="00D76C98" w:rsidRDefault="007C7823" w:rsidP="001D20A6">
            <w:pPr>
              <w:rPr>
                <w:rFonts w:cstheme="minorHAnsi"/>
                <w:sz w:val="20"/>
                <w:szCs w:val="20"/>
              </w:rPr>
            </w:pPr>
          </w:p>
        </w:tc>
      </w:tr>
      <w:tr w:rsidR="007C7823" w:rsidRPr="00D76C98" w14:paraId="65B0BD4E" w14:textId="77777777" w:rsidTr="003161F6">
        <w:tc>
          <w:tcPr>
            <w:tcW w:w="6678" w:type="dxa"/>
            <w:vMerge/>
          </w:tcPr>
          <w:p w14:paraId="65B0BD48" w14:textId="77777777" w:rsidR="007C7823" w:rsidRPr="00D76C98" w:rsidRDefault="007C7823" w:rsidP="001D20A6">
            <w:pPr>
              <w:rPr>
                <w:rFonts w:cstheme="minorHAnsi"/>
                <w:sz w:val="20"/>
                <w:szCs w:val="20"/>
              </w:rPr>
            </w:pPr>
          </w:p>
        </w:tc>
        <w:tc>
          <w:tcPr>
            <w:tcW w:w="1170" w:type="dxa"/>
          </w:tcPr>
          <w:p w14:paraId="65B0BD49" w14:textId="77777777" w:rsidR="007C7823" w:rsidRPr="00D76C98" w:rsidRDefault="007C7823" w:rsidP="001D20A6">
            <w:pPr>
              <w:rPr>
                <w:rFonts w:cstheme="minorHAnsi"/>
                <w:sz w:val="20"/>
                <w:szCs w:val="20"/>
              </w:rPr>
            </w:pPr>
          </w:p>
        </w:tc>
        <w:tc>
          <w:tcPr>
            <w:tcW w:w="3240" w:type="dxa"/>
          </w:tcPr>
          <w:p w14:paraId="65B0BD4A" w14:textId="77777777" w:rsidR="007C7823" w:rsidRPr="00D76C98" w:rsidRDefault="007C7823" w:rsidP="001D20A6">
            <w:pPr>
              <w:rPr>
                <w:rFonts w:cstheme="minorHAnsi"/>
                <w:sz w:val="20"/>
                <w:szCs w:val="20"/>
              </w:rPr>
            </w:pPr>
          </w:p>
        </w:tc>
        <w:tc>
          <w:tcPr>
            <w:tcW w:w="1530" w:type="dxa"/>
          </w:tcPr>
          <w:p w14:paraId="65B0BD4B" w14:textId="77777777" w:rsidR="007C7823" w:rsidRPr="00D76C98" w:rsidRDefault="007C7823" w:rsidP="001D20A6">
            <w:pPr>
              <w:rPr>
                <w:rFonts w:cstheme="minorHAnsi"/>
                <w:sz w:val="20"/>
                <w:szCs w:val="20"/>
              </w:rPr>
            </w:pPr>
          </w:p>
        </w:tc>
        <w:tc>
          <w:tcPr>
            <w:tcW w:w="1260" w:type="dxa"/>
          </w:tcPr>
          <w:p w14:paraId="65B0BD4C" w14:textId="77777777" w:rsidR="007C7823" w:rsidRPr="00D76C98" w:rsidRDefault="007C7823" w:rsidP="001D20A6">
            <w:pPr>
              <w:rPr>
                <w:rFonts w:cstheme="minorHAnsi"/>
                <w:sz w:val="20"/>
                <w:szCs w:val="20"/>
              </w:rPr>
            </w:pPr>
          </w:p>
        </w:tc>
        <w:tc>
          <w:tcPr>
            <w:tcW w:w="810" w:type="dxa"/>
          </w:tcPr>
          <w:p w14:paraId="65B0BD4D" w14:textId="77777777" w:rsidR="007C7823" w:rsidRPr="00D76C98" w:rsidRDefault="007C7823" w:rsidP="001D20A6">
            <w:pPr>
              <w:rPr>
                <w:rFonts w:cstheme="minorHAnsi"/>
                <w:sz w:val="20"/>
                <w:szCs w:val="20"/>
              </w:rPr>
            </w:pPr>
          </w:p>
        </w:tc>
      </w:tr>
      <w:tr w:rsidR="007C7823" w:rsidRPr="00D76C98" w14:paraId="65B0BD55" w14:textId="77777777" w:rsidTr="003161F6">
        <w:tc>
          <w:tcPr>
            <w:tcW w:w="6678" w:type="dxa"/>
            <w:vMerge/>
          </w:tcPr>
          <w:p w14:paraId="65B0BD4F" w14:textId="77777777" w:rsidR="007C7823" w:rsidRPr="00D76C98" w:rsidRDefault="007C7823" w:rsidP="001D20A6">
            <w:pPr>
              <w:rPr>
                <w:rFonts w:cstheme="minorHAnsi"/>
                <w:sz w:val="20"/>
                <w:szCs w:val="20"/>
              </w:rPr>
            </w:pPr>
          </w:p>
        </w:tc>
        <w:tc>
          <w:tcPr>
            <w:tcW w:w="1170" w:type="dxa"/>
          </w:tcPr>
          <w:p w14:paraId="65B0BD50" w14:textId="77777777" w:rsidR="007C7823" w:rsidRPr="00D76C98" w:rsidRDefault="007C7823" w:rsidP="001D20A6">
            <w:pPr>
              <w:rPr>
                <w:rFonts w:cstheme="minorHAnsi"/>
                <w:sz w:val="20"/>
                <w:szCs w:val="20"/>
              </w:rPr>
            </w:pPr>
          </w:p>
        </w:tc>
        <w:tc>
          <w:tcPr>
            <w:tcW w:w="3240" w:type="dxa"/>
          </w:tcPr>
          <w:p w14:paraId="65B0BD51" w14:textId="77777777" w:rsidR="007C7823" w:rsidRPr="00D76C98" w:rsidRDefault="007C7823" w:rsidP="001D20A6">
            <w:pPr>
              <w:rPr>
                <w:rFonts w:cstheme="minorHAnsi"/>
                <w:sz w:val="20"/>
                <w:szCs w:val="20"/>
              </w:rPr>
            </w:pPr>
          </w:p>
        </w:tc>
        <w:tc>
          <w:tcPr>
            <w:tcW w:w="1530" w:type="dxa"/>
          </w:tcPr>
          <w:p w14:paraId="65B0BD52" w14:textId="77777777" w:rsidR="007C7823" w:rsidRPr="00D76C98" w:rsidRDefault="007C7823" w:rsidP="001D20A6">
            <w:pPr>
              <w:rPr>
                <w:rFonts w:cstheme="minorHAnsi"/>
                <w:sz w:val="20"/>
                <w:szCs w:val="20"/>
              </w:rPr>
            </w:pPr>
          </w:p>
        </w:tc>
        <w:tc>
          <w:tcPr>
            <w:tcW w:w="1260" w:type="dxa"/>
          </w:tcPr>
          <w:p w14:paraId="65B0BD53" w14:textId="77777777" w:rsidR="007C7823" w:rsidRPr="00D76C98" w:rsidRDefault="007C7823" w:rsidP="001D20A6">
            <w:pPr>
              <w:rPr>
                <w:rFonts w:cstheme="minorHAnsi"/>
                <w:sz w:val="20"/>
                <w:szCs w:val="20"/>
              </w:rPr>
            </w:pPr>
          </w:p>
        </w:tc>
        <w:tc>
          <w:tcPr>
            <w:tcW w:w="810" w:type="dxa"/>
          </w:tcPr>
          <w:p w14:paraId="65B0BD54" w14:textId="77777777" w:rsidR="007C7823" w:rsidRPr="00D76C98" w:rsidRDefault="007C7823" w:rsidP="001D20A6">
            <w:pPr>
              <w:rPr>
                <w:rFonts w:cstheme="minorHAnsi"/>
                <w:sz w:val="20"/>
                <w:szCs w:val="20"/>
              </w:rPr>
            </w:pPr>
          </w:p>
        </w:tc>
      </w:tr>
      <w:tr w:rsidR="007C7823" w:rsidRPr="00D76C98" w14:paraId="65B0BD5C" w14:textId="77777777" w:rsidTr="003161F6">
        <w:tc>
          <w:tcPr>
            <w:tcW w:w="6678" w:type="dxa"/>
            <w:vMerge/>
          </w:tcPr>
          <w:p w14:paraId="65B0BD56" w14:textId="77777777" w:rsidR="007C7823" w:rsidRPr="00D76C98" w:rsidRDefault="007C7823" w:rsidP="001D20A6">
            <w:pPr>
              <w:rPr>
                <w:rFonts w:cstheme="minorHAnsi"/>
                <w:sz w:val="20"/>
                <w:szCs w:val="20"/>
              </w:rPr>
            </w:pPr>
          </w:p>
        </w:tc>
        <w:tc>
          <w:tcPr>
            <w:tcW w:w="1170" w:type="dxa"/>
          </w:tcPr>
          <w:p w14:paraId="65B0BD57" w14:textId="77777777" w:rsidR="007C7823" w:rsidRPr="00D76C98" w:rsidRDefault="007C7823" w:rsidP="001D20A6">
            <w:pPr>
              <w:rPr>
                <w:rFonts w:cstheme="minorHAnsi"/>
                <w:sz w:val="20"/>
                <w:szCs w:val="20"/>
              </w:rPr>
            </w:pPr>
          </w:p>
        </w:tc>
        <w:tc>
          <w:tcPr>
            <w:tcW w:w="3240" w:type="dxa"/>
          </w:tcPr>
          <w:p w14:paraId="65B0BD58" w14:textId="77777777" w:rsidR="007C7823" w:rsidRPr="00D76C98" w:rsidRDefault="007C7823" w:rsidP="001D20A6">
            <w:pPr>
              <w:rPr>
                <w:rFonts w:cstheme="minorHAnsi"/>
                <w:sz w:val="20"/>
                <w:szCs w:val="20"/>
              </w:rPr>
            </w:pPr>
          </w:p>
        </w:tc>
        <w:tc>
          <w:tcPr>
            <w:tcW w:w="1530" w:type="dxa"/>
          </w:tcPr>
          <w:p w14:paraId="65B0BD59" w14:textId="77777777" w:rsidR="007C7823" w:rsidRPr="00D76C98" w:rsidRDefault="007C7823" w:rsidP="001D20A6">
            <w:pPr>
              <w:rPr>
                <w:rFonts w:cstheme="minorHAnsi"/>
                <w:sz w:val="20"/>
                <w:szCs w:val="20"/>
              </w:rPr>
            </w:pPr>
          </w:p>
        </w:tc>
        <w:tc>
          <w:tcPr>
            <w:tcW w:w="1260" w:type="dxa"/>
          </w:tcPr>
          <w:p w14:paraId="65B0BD5A" w14:textId="77777777" w:rsidR="007C7823" w:rsidRPr="00D76C98" w:rsidRDefault="007C7823" w:rsidP="001D20A6">
            <w:pPr>
              <w:rPr>
                <w:rFonts w:cstheme="minorHAnsi"/>
                <w:sz w:val="20"/>
                <w:szCs w:val="20"/>
              </w:rPr>
            </w:pPr>
          </w:p>
        </w:tc>
        <w:tc>
          <w:tcPr>
            <w:tcW w:w="810" w:type="dxa"/>
          </w:tcPr>
          <w:p w14:paraId="65B0BD5B" w14:textId="77777777" w:rsidR="007C7823" w:rsidRPr="00D76C98" w:rsidRDefault="007C7823" w:rsidP="001D20A6">
            <w:pPr>
              <w:rPr>
                <w:rFonts w:cstheme="minorHAnsi"/>
                <w:sz w:val="20"/>
                <w:szCs w:val="20"/>
              </w:rPr>
            </w:pPr>
          </w:p>
        </w:tc>
      </w:tr>
    </w:tbl>
    <w:p w14:paraId="65B0BD64" w14:textId="65C6BC61" w:rsidR="00CB6352" w:rsidRDefault="00CB6352" w:rsidP="001D20A6">
      <w:pPr>
        <w:spacing w:after="0"/>
        <w:rPr>
          <w:rFonts w:cstheme="minorHAnsi"/>
          <w:sz w:val="20"/>
          <w:szCs w:val="20"/>
        </w:rPr>
      </w:pP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D6B" w14:textId="77777777" w:rsidTr="00F8550C">
        <w:tc>
          <w:tcPr>
            <w:tcW w:w="6678" w:type="dxa"/>
            <w:shd w:val="clear" w:color="auto" w:fill="00B050"/>
          </w:tcPr>
          <w:p w14:paraId="65B0BD65"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D66"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D67"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D68"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D69"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D6A"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D78" w14:textId="77777777" w:rsidTr="003161F6">
        <w:tc>
          <w:tcPr>
            <w:tcW w:w="6678" w:type="dxa"/>
            <w:vMerge w:val="restart"/>
          </w:tcPr>
          <w:p w14:paraId="3BC3C3AC" w14:textId="77777777" w:rsidR="007C7823" w:rsidRPr="00D76C98" w:rsidRDefault="007C7823" w:rsidP="001D20A6">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TRA-10a: Pay Fair Share for Widening of State Route 120 from Two to Three Eastbound Freeway Mainline Lanes between Airport Way and Union Road </w:t>
            </w:r>
          </w:p>
          <w:p w14:paraId="65B0BD72" w14:textId="60366D32" w:rsidR="00024AEE" w:rsidRPr="00D76C98" w:rsidRDefault="007C7823" w:rsidP="001D20A6">
            <w:pPr>
              <w:pStyle w:val="TableText"/>
              <w:keepNext w:val="0"/>
              <w:widowControl w:val="0"/>
              <w:spacing w:before="0" w:after="0"/>
              <w:rPr>
                <w:rFonts w:asciiTheme="minorHAnsi" w:hAnsiTheme="minorHAnsi" w:cstheme="minorHAnsi"/>
                <w:b/>
              </w:rPr>
            </w:pPr>
            <w:r w:rsidRPr="00D76C98">
              <w:rPr>
                <w:rFonts w:asciiTheme="minorHAnsi" w:hAnsiTheme="minorHAnsi" w:cstheme="minorHAnsi"/>
              </w:rPr>
              <w:t>The widening of westbound SR 120 from two to three mainline travel lanes in each direction between I-5 and SR 99 is identified by SJCOG RTP as a Tier 1 improvement but is currently not funded for design and construction. The project applicant shall submit its regional transportation fee to the City as a contribution toward the funding of regional roadway improvements. The exact calculation of the fee shall be determined at the time of the final map.</w:t>
            </w:r>
          </w:p>
        </w:tc>
        <w:tc>
          <w:tcPr>
            <w:tcW w:w="1170" w:type="dxa"/>
          </w:tcPr>
          <w:p w14:paraId="65B0BD73" w14:textId="77777777" w:rsidR="00024AEE" w:rsidRPr="00D76C98" w:rsidRDefault="00024AEE" w:rsidP="001D20A6">
            <w:pPr>
              <w:rPr>
                <w:rFonts w:cstheme="minorHAnsi"/>
                <w:sz w:val="20"/>
                <w:szCs w:val="20"/>
              </w:rPr>
            </w:pPr>
          </w:p>
        </w:tc>
        <w:tc>
          <w:tcPr>
            <w:tcW w:w="3240" w:type="dxa"/>
          </w:tcPr>
          <w:p w14:paraId="65B0BD74" w14:textId="77777777" w:rsidR="00024AEE" w:rsidRPr="00D76C98" w:rsidRDefault="00024AEE" w:rsidP="001D20A6">
            <w:pPr>
              <w:rPr>
                <w:rFonts w:cstheme="minorHAnsi"/>
                <w:sz w:val="20"/>
                <w:szCs w:val="20"/>
              </w:rPr>
            </w:pPr>
          </w:p>
        </w:tc>
        <w:tc>
          <w:tcPr>
            <w:tcW w:w="1530" w:type="dxa"/>
          </w:tcPr>
          <w:p w14:paraId="65B0BD75" w14:textId="77777777" w:rsidR="00024AEE" w:rsidRPr="00D76C98" w:rsidRDefault="00024AEE" w:rsidP="001D20A6">
            <w:pPr>
              <w:rPr>
                <w:rFonts w:cstheme="minorHAnsi"/>
                <w:sz w:val="20"/>
                <w:szCs w:val="20"/>
              </w:rPr>
            </w:pPr>
          </w:p>
        </w:tc>
        <w:tc>
          <w:tcPr>
            <w:tcW w:w="1260" w:type="dxa"/>
          </w:tcPr>
          <w:p w14:paraId="65B0BD76" w14:textId="77777777" w:rsidR="00024AEE" w:rsidRPr="00D76C98" w:rsidRDefault="00024AEE" w:rsidP="001D20A6">
            <w:pPr>
              <w:rPr>
                <w:rFonts w:cstheme="minorHAnsi"/>
                <w:sz w:val="20"/>
                <w:szCs w:val="20"/>
              </w:rPr>
            </w:pPr>
          </w:p>
        </w:tc>
        <w:tc>
          <w:tcPr>
            <w:tcW w:w="810" w:type="dxa"/>
          </w:tcPr>
          <w:p w14:paraId="65B0BD77" w14:textId="77777777" w:rsidR="00024AEE" w:rsidRPr="00D76C98" w:rsidRDefault="00024AEE" w:rsidP="001D20A6">
            <w:pPr>
              <w:rPr>
                <w:rFonts w:cstheme="minorHAnsi"/>
                <w:sz w:val="20"/>
                <w:szCs w:val="20"/>
              </w:rPr>
            </w:pPr>
          </w:p>
        </w:tc>
      </w:tr>
      <w:tr w:rsidR="00024AEE" w:rsidRPr="00D76C98" w14:paraId="65B0BD7F" w14:textId="77777777" w:rsidTr="003161F6">
        <w:tc>
          <w:tcPr>
            <w:tcW w:w="6678" w:type="dxa"/>
            <w:vMerge/>
          </w:tcPr>
          <w:p w14:paraId="65B0BD79" w14:textId="77777777" w:rsidR="00024AEE" w:rsidRPr="00D76C98" w:rsidRDefault="00024AEE" w:rsidP="001D20A6">
            <w:pPr>
              <w:rPr>
                <w:rFonts w:cstheme="minorHAnsi"/>
                <w:sz w:val="20"/>
                <w:szCs w:val="20"/>
              </w:rPr>
            </w:pPr>
          </w:p>
        </w:tc>
        <w:tc>
          <w:tcPr>
            <w:tcW w:w="1170" w:type="dxa"/>
          </w:tcPr>
          <w:p w14:paraId="65B0BD7A" w14:textId="77777777" w:rsidR="00024AEE" w:rsidRPr="00D76C98" w:rsidRDefault="00024AEE" w:rsidP="001D20A6">
            <w:pPr>
              <w:rPr>
                <w:rFonts w:cstheme="minorHAnsi"/>
                <w:sz w:val="20"/>
                <w:szCs w:val="20"/>
              </w:rPr>
            </w:pPr>
          </w:p>
        </w:tc>
        <w:tc>
          <w:tcPr>
            <w:tcW w:w="3240" w:type="dxa"/>
          </w:tcPr>
          <w:p w14:paraId="65B0BD7B" w14:textId="77777777" w:rsidR="00024AEE" w:rsidRPr="00D76C98" w:rsidRDefault="00024AEE" w:rsidP="001D20A6">
            <w:pPr>
              <w:rPr>
                <w:rFonts w:cstheme="minorHAnsi"/>
                <w:sz w:val="20"/>
                <w:szCs w:val="20"/>
              </w:rPr>
            </w:pPr>
          </w:p>
        </w:tc>
        <w:tc>
          <w:tcPr>
            <w:tcW w:w="1530" w:type="dxa"/>
          </w:tcPr>
          <w:p w14:paraId="65B0BD7C" w14:textId="77777777" w:rsidR="00024AEE" w:rsidRPr="00D76C98" w:rsidRDefault="00024AEE" w:rsidP="001D20A6">
            <w:pPr>
              <w:rPr>
                <w:rFonts w:cstheme="minorHAnsi"/>
                <w:sz w:val="20"/>
                <w:szCs w:val="20"/>
              </w:rPr>
            </w:pPr>
          </w:p>
        </w:tc>
        <w:tc>
          <w:tcPr>
            <w:tcW w:w="1260" w:type="dxa"/>
          </w:tcPr>
          <w:p w14:paraId="65B0BD7D" w14:textId="77777777" w:rsidR="00024AEE" w:rsidRPr="00D76C98" w:rsidRDefault="00024AEE" w:rsidP="001D20A6">
            <w:pPr>
              <w:rPr>
                <w:rFonts w:cstheme="minorHAnsi"/>
                <w:sz w:val="20"/>
                <w:szCs w:val="20"/>
              </w:rPr>
            </w:pPr>
          </w:p>
        </w:tc>
        <w:tc>
          <w:tcPr>
            <w:tcW w:w="810" w:type="dxa"/>
          </w:tcPr>
          <w:p w14:paraId="65B0BD7E" w14:textId="77777777" w:rsidR="00024AEE" w:rsidRPr="00D76C98" w:rsidRDefault="00024AEE" w:rsidP="001D20A6">
            <w:pPr>
              <w:rPr>
                <w:rFonts w:cstheme="minorHAnsi"/>
                <w:sz w:val="20"/>
                <w:szCs w:val="20"/>
              </w:rPr>
            </w:pPr>
          </w:p>
        </w:tc>
      </w:tr>
      <w:tr w:rsidR="00024AEE" w:rsidRPr="00D76C98" w14:paraId="65B0BD86" w14:textId="77777777" w:rsidTr="003161F6">
        <w:tc>
          <w:tcPr>
            <w:tcW w:w="6678" w:type="dxa"/>
            <w:vMerge/>
          </w:tcPr>
          <w:p w14:paraId="65B0BD80" w14:textId="77777777" w:rsidR="00024AEE" w:rsidRPr="00D76C98" w:rsidRDefault="00024AEE" w:rsidP="001D20A6">
            <w:pPr>
              <w:rPr>
                <w:rFonts w:cstheme="minorHAnsi"/>
                <w:sz w:val="20"/>
                <w:szCs w:val="20"/>
              </w:rPr>
            </w:pPr>
          </w:p>
        </w:tc>
        <w:tc>
          <w:tcPr>
            <w:tcW w:w="1170" w:type="dxa"/>
          </w:tcPr>
          <w:p w14:paraId="65B0BD81" w14:textId="77777777" w:rsidR="00024AEE" w:rsidRPr="00D76C98" w:rsidRDefault="00024AEE" w:rsidP="001D20A6">
            <w:pPr>
              <w:rPr>
                <w:rFonts w:cstheme="minorHAnsi"/>
                <w:sz w:val="20"/>
                <w:szCs w:val="20"/>
              </w:rPr>
            </w:pPr>
          </w:p>
        </w:tc>
        <w:tc>
          <w:tcPr>
            <w:tcW w:w="3240" w:type="dxa"/>
          </w:tcPr>
          <w:p w14:paraId="65B0BD82" w14:textId="77777777" w:rsidR="00024AEE" w:rsidRPr="00D76C98" w:rsidRDefault="00024AEE" w:rsidP="001D20A6">
            <w:pPr>
              <w:rPr>
                <w:rFonts w:cstheme="minorHAnsi"/>
                <w:sz w:val="20"/>
                <w:szCs w:val="20"/>
              </w:rPr>
            </w:pPr>
          </w:p>
        </w:tc>
        <w:tc>
          <w:tcPr>
            <w:tcW w:w="1530" w:type="dxa"/>
          </w:tcPr>
          <w:p w14:paraId="65B0BD83" w14:textId="77777777" w:rsidR="00024AEE" w:rsidRPr="00D76C98" w:rsidRDefault="00024AEE" w:rsidP="001D20A6">
            <w:pPr>
              <w:rPr>
                <w:rFonts w:cstheme="minorHAnsi"/>
                <w:sz w:val="20"/>
                <w:szCs w:val="20"/>
              </w:rPr>
            </w:pPr>
          </w:p>
        </w:tc>
        <w:tc>
          <w:tcPr>
            <w:tcW w:w="1260" w:type="dxa"/>
          </w:tcPr>
          <w:p w14:paraId="65B0BD84" w14:textId="77777777" w:rsidR="00024AEE" w:rsidRPr="00D76C98" w:rsidRDefault="00024AEE" w:rsidP="001D20A6">
            <w:pPr>
              <w:rPr>
                <w:rFonts w:cstheme="minorHAnsi"/>
                <w:sz w:val="20"/>
                <w:szCs w:val="20"/>
              </w:rPr>
            </w:pPr>
          </w:p>
        </w:tc>
        <w:tc>
          <w:tcPr>
            <w:tcW w:w="810" w:type="dxa"/>
          </w:tcPr>
          <w:p w14:paraId="65B0BD85" w14:textId="77777777" w:rsidR="00024AEE" w:rsidRPr="00D76C98" w:rsidRDefault="00024AEE" w:rsidP="001D20A6">
            <w:pPr>
              <w:rPr>
                <w:rFonts w:cstheme="minorHAnsi"/>
                <w:sz w:val="20"/>
                <w:szCs w:val="20"/>
              </w:rPr>
            </w:pPr>
          </w:p>
        </w:tc>
      </w:tr>
      <w:tr w:rsidR="00024AEE" w:rsidRPr="00D76C98" w14:paraId="65B0BD8D" w14:textId="77777777" w:rsidTr="003161F6">
        <w:tc>
          <w:tcPr>
            <w:tcW w:w="6678" w:type="dxa"/>
            <w:vMerge/>
          </w:tcPr>
          <w:p w14:paraId="65B0BD87" w14:textId="77777777" w:rsidR="00024AEE" w:rsidRPr="00D76C98" w:rsidRDefault="00024AEE" w:rsidP="001D20A6">
            <w:pPr>
              <w:rPr>
                <w:rFonts w:cstheme="minorHAnsi"/>
                <w:sz w:val="20"/>
                <w:szCs w:val="20"/>
              </w:rPr>
            </w:pPr>
          </w:p>
        </w:tc>
        <w:tc>
          <w:tcPr>
            <w:tcW w:w="1170" w:type="dxa"/>
          </w:tcPr>
          <w:p w14:paraId="65B0BD88" w14:textId="77777777" w:rsidR="00024AEE" w:rsidRPr="00D76C98" w:rsidRDefault="00024AEE" w:rsidP="001D20A6">
            <w:pPr>
              <w:rPr>
                <w:rFonts w:cstheme="minorHAnsi"/>
                <w:sz w:val="20"/>
                <w:szCs w:val="20"/>
              </w:rPr>
            </w:pPr>
          </w:p>
        </w:tc>
        <w:tc>
          <w:tcPr>
            <w:tcW w:w="3240" w:type="dxa"/>
          </w:tcPr>
          <w:p w14:paraId="65B0BD89" w14:textId="77777777" w:rsidR="00024AEE" w:rsidRPr="00D76C98" w:rsidRDefault="00024AEE" w:rsidP="001D20A6">
            <w:pPr>
              <w:rPr>
                <w:rFonts w:cstheme="minorHAnsi"/>
                <w:sz w:val="20"/>
                <w:szCs w:val="20"/>
              </w:rPr>
            </w:pPr>
          </w:p>
        </w:tc>
        <w:tc>
          <w:tcPr>
            <w:tcW w:w="1530" w:type="dxa"/>
          </w:tcPr>
          <w:p w14:paraId="65B0BD8A" w14:textId="77777777" w:rsidR="00024AEE" w:rsidRPr="00D76C98" w:rsidRDefault="00024AEE" w:rsidP="001D20A6">
            <w:pPr>
              <w:rPr>
                <w:rFonts w:cstheme="minorHAnsi"/>
                <w:sz w:val="20"/>
                <w:szCs w:val="20"/>
              </w:rPr>
            </w:pPr>
          </w:p>
        </w:tc>
        <w:tc>
          <w:tcPr>
            <w:tcW w:w="1260" w:type="dxa"/>
          </w:tcPr>
          <w:p w14:paraId="65B0BD8B" w14:textId="77777777" w:rsidR="00024AEE" w:rsidRPr="00D76C98" w:rsidRDefault="00024AEE" w:rsidP="001D20A6">
            <w:pPr>
              <w:rPr>
                <w:rFonts w:cstheme="minorHAnsi"/>
                <w:sz w:val="20"/>
                <w:szCs w:val="20"/>
              </w:rPr>
            </w:pPr>
          </w:p>
        </w:tc>
        <w:tc>
          <w:tcPr>
            <w:tcW w:w="810" w:type="dxa"/>
          </w:tcPr>
          <w:p w14:paraId="65B0BD8C" w14:textId="77777777" w:rsidR="00024AEE" w:rsidRPr="00D76C98" w:rsidRDefault="00024AEE" w:rsidP="001D20A6">
            <w:pPr>
              <w:rPr>
                <w:rFonts w:cstheme="minorHAnsi"/>
                <w:sz w:val="20"/>
                <w:szCs w:val="20"/>
              </w:rPr>
            </w:pPr>
          </w:p>
        </w:tc>
      </w:tr>
      <w:tr w:rsidR="00024AEE" w:rsidRPr="00D76C98" w14:paraId="65B0BD94" w14:textId="77777777" w:rsidTr="003161F6">
        <w:tc>
          <w:tcPr>
            <w:tcW w:w="6678" w:type="dxa"/>
            <w:vMerge/>
          </w:tcPr>
          <w:p w14:paraId="65B0BD8E" w14:textId="77777777" w:rsidR="00024AEE" w:rsidRPr="00D76C98" w:rsidRDefault="00024AEE" w:rsidP="001D20A6">
            <w:pPr>
              <w:rPr>
                <w:rFonts w:cstheme="minorHAnsi"/>
                <w:sz w:val="20"/>
                <w:szCs w:val="20"/>
              </w:rPr>
            </w:pPr>
          </w:p>
        </w:tc>
        <w:tc>
          <w:tcPr>
            <w:tcW w:w="1170" w:type="dxa"/>
          </w:tcPr>
          <w:p w14:paraId="65B0BD8F" w14:textId="77777777" w:rsidR="00024AEE" w:rsidRPr="00D76C98" w:rsidRDefault="00024AEE" w:rsidP="001D20A6">
            <w:pPr>
              <w:rPr>
                <w:rFonts w:cstheme="minorHAnsi"/>
                <w:sz w:val="20"/>
                <w:szCs w:val="20"/>
              </w:rPr>
            </w:pPr>
          </w:p>
        </w:tc>
        <w:tc>
          <w:tcPr>
            <w:tcW w:w="3240" w:type="dxa"/>
          </w:tcPr>
          <w:p w14:paraId="65B0BD90" w14:textId="77777777" w:rsidR="00024AEE" w:rsidRPr="00D76C98" w:rsidRDefault="00024AEE" w:rsidP="001D20A6">
            <w:pPr>
              <w:rPr>
                <w:rFonts w:cstheme="minorHAnsi"/>
                <w:sz w:val="20"/>
                <w:szCs w:val="20"/>
              </w:rPr>
            </w:pPr>
          </w:p>
        </w:tc>
        <w:tc>
          <w:tcPr>
            <w:tcW w:w="1530" w:type="dxa"/>
          </w:tcPr>
          <w:p w14:paraId="65B0BD91" w14:textId="77777777" w:rsidR="00024AEE" w:rsidRPr="00D76C98" w:rsidRDefault="00024AEE" w:rsidP="001D20A6">
            <w:pPr>
              <w:rPr>
                <w:rFonts w:cstheme="minorHAnsi"/>
                <w:sz w:val="20"/>
                <w:szCs w:val="20"/>
              </w:rPr>
            </w:pPr>
          </w:p>
        </w:tc>
        <w:tc>
          <w:tcPr>
            <w:tcW w:w="1260" w:type="dxa"/>
          </w:tcPr>
          <w:p w14:paraId="65B0BD92" w14:textId="77777777" w:rsidR="00024AEE" w:rsidRPr="00D76C98" w:rsidRDefault="00024AEE" w:rsidP="001D20A6">
            <w:pPr>
              <w:rPr>
                <w:rFonts w:cstheme="minorHAnsi"/>
                <w:sz w:val="20"/>
                <w:szCs w:val="20"/>
              </w:rPr>
            </w:pPr>
          </w:p>
        </w:tc>
        <w:tc>
          <w:tcPr>
            <w:tcW w:w="810" w:type="dxa"/>
          </w:tcPr>
          <w:p w14:paraId="65B0BD93" w14:textId="77777777" w:rsidR="00024AEE" w:rsidRPr="00D76C98" w:rsidRDefault="00024AEE" w:rsidP="001D20A6">
            <w:pPr>
              <w:rPr>
                <w:rFonts w:cstheme="minorHAnsi"/>
                <w:sz w:val="20"/>
                <w:szCs w:val="20"/>
              </w:rPr>
            </w:pPr>
          </w:p>
        </w:tc>
      </w:tr>
      <w:tr w:rsidR="00024AEE" w:rsidRPr="00D76C98" w14:paraId="65B0BD9B" w14:textId="77777777" w:rsidTr="003161F6">
        <w:tc>
          <w:tcPr>
            <w:tcW w:w="6678" w:type="dxa"/>
            <w:vMerge/>
          </w:tcPr>
          <w:p w14:paraId="65B0BD95" w14:textId="77777777" w:rsidR="00024AEE" w:rsidRPr="00D76C98" w:rsidRDefault="00024AEE" w:rsidP="001D20A6">
            <w:pPr>
              <w:rPr>
                <w:rFonts w:cstheme="minorHAnsi"/>
                <w:sz w:val="20"/>
                <w:szCs w:val="20"/>
              </w:rPr>
            </w:pPr>
          </w:p>
        </w:tc>
        <w:tc>
          <w:tcPr>
            <w:tcW w:w="1170" w:type="dxa"/>
          </w:tcPr>
          <w:p w14:paraId="65B0BD96" w14:textId="77777777" w:rsidR="00024AEE" w:rsidRPr="00D76C98" w:rsidRDefault="00024AEE" w:rsidP="001D20A6">
            <w:pPr>
              <w:rPr>
                <w:rFonts w:cstheme="minorHAnsi"/>
                <w:sz w:val="20"/>
                <w:szCs w:val="20"/>
              </w:rPr>
            </w:pPr>
          </w:p>
        </w:tc>
        <w:tc>
          <w:tcPr>
            <w:tcW w:w="3240" w:type="dxa"/>
          </w:tcPr>
          <w:p w14:paraId="65B0BD97" w14:textId="77777777" w:rsidR="00024AEE" w:rsidRPr="00D76C98" w:rsidRDefault="00024AEE" w:rsidP="001D20A6">
            <w:pPr>
              <w:rPr>
                <w:rFonts w:cstheme="minorHAnsi"/>
                <w:sz w:val="20"/>
                <w:szCs w:val="20"/>
              </w:rPr>
            </w:pPr>
          </w:p>
        </w:tc>
        <w:tc>
          <w:tcPr>
            <w:tcW w:w="1530" w:type="dxa"/>
          </w:tcPr>
          <w:p w14:paraId="65B0BD98" w14:textId="77777777" w:rsidR="00024AEE" w:rsidRPr="00D76C98" w:rsidRDefault="00024AEE" w:rsidP="001D20A6">
            <w:pPr>
              <w:rPr>
                <w:rFonts w:cstheme="minorHAnsi"/>
                <w:sz w:val="20"/>
                <w:szCs w:val="20"/>
              </w:rPr>
            </w:pPr>
          </w:p>
        </w:tc>
        <w:tc>
          <w:tcPr>
            <w:tcW w:w="1260" w:type="dxa"/>
          </w:tcPr>
          <w:p w14:paraId="65B0BD99" w14:textId="77777777" w:rsidR="00024AEE" w:rsidRPr="00D76C98" w:rsidRDefault="00024AEE" w:rsidP="001D20A6">
            <w:pPr>
              <w:rPr>
                <w:rFonts w:cstheme="minorHAnsi"/>
                <w:sz w:val="20"/>
                <w:szCs w:val="20"/>
              </w:rPr>
            </w:pPr>
          </w:p>
        </w:tc>
        <w:tc>
          <w:tcPr>
            <w:tcW w:w="810" w:type="dxa"/>
          </w:tcPr>
          <w:p w14:paraId="65B0BD9A" w14:textId="77777777" w:rsidR="00024AEE" w:rsidRPr="00D76C98" w:rsidRDefault="00024AEE" w:rsidP="001D20A6">
            <w:pPr>
              <w:rPr>
                <w:rFonts w:cstheme="minorHAnsi"/>
                <w:sz w:val="20"/>
                <w:szCs w:val="20"/>
              </w:rPr>
            </w:pPr>
          </w:p>
        </w:tc>
      </w:tr>
      <w:tr w:rsidR="00024AEE" w:rsidRPr="00D76C98" w14:paraId="65B0BDA2" w14:textId="77777777" w:rsidTr="003161F6">
        <w:tc>
          <w:tcPr>
            <w:tcW w:w="6678" w:type="dxa"/>
            <w:vMerge/>
          </w:tcPr>
          <w:p w14:paraId="65B0BD9C" w14:textId="77777777" w:rsidR="00024AEE" w:rsidRPr="00D76C98" w:rsidRDefault="00024AEE" w:rsidP="001D20A6">
            <w:pPr>
              <w:rPr>
                <w:rFonts w:cstheme="minorHAnsi"/>
                <w:sz w:val="20"/>
                <w:szCs w:val="20"/>
              </w:rPr>
            </w:pPr>
          </w:p>
        </w:tc>
        <w:tc>
          <w:tcPr>
            <w:tcW w:w="1170" w:type="dxa"/>
          </w:tcPr>
          <w:p w14:paraId="65B0BD9D" w14:textId="77777777" w:rsidR="00024AEE" w:rsidRPr="00D76C98" w:rsidRDefault="00024AEE" w:rsidP="001D20A6">
            <w:pPr>
              <w:rPr>
                <w:rFonts w:cstheme="minorHAnsi"/>
                <w:sz w:val="20"/>
                <w:szCs w:val="20"/>
              </w:rPr>
            </w:pPr>
          </w:p>
        </w:tc>
        <w:tc>
          <w:tcPr>
            <w:tcW w:w="3240" w:type="dxa"/>
          </w:tcPr>
          <w:p w14:paraId="65B0BD9E" w14:textId="77777777" w:rsidR="00024AEE" w:rsidRPr="00D76C98" w:rsidRDefault="00024AEE" w:rsidP="001D20A6">
            <w:pPr>
              <w:rPr>
                <w:rFonts w:cstheme="minorHAnsi"/>
                <w:sz w:val="20"/>
                <w:szCs w:val="20"/>
              </w:rPr>
            </w:pPr>
          </w:p>
        </w:tc>
        <w:tc>
          <w:tcPr>
            <w:tcW w:w="1530" w:type="dxa"/>
          </w:tcPr>
          <w:p w14:paraId="65B0BD9F" w14:textId="77777777" w:rsidR="00024AEE" w:rsidRPr="00D76C98" w:rsidRDefault="00024AEE" w:rsidP="001D20A6">
            <w:pPr>
              <w:rPr>
                <w:rFonts w:cstheme="minorHAnsi"/>
                <w:sz w:val="20"/>
                <w:szCs w:val="20"/>
              </w:rPr>
            </w:pPr>
          </w:p>
        </w:tc>
        <w:tc>
          <w:tcPr>
            <w:tcW w:w="1260" w:type="dxa"/>
          </w:tcPr>
          <w:p w14:paraId="65B0BDA0" w14:textId="77777777" w:rsidR="00024AEE" w:rsidRPr="00D76C98" w:rsidRDefault="00024AEE" w:rsidP="001D20A6">
            <w:pPr>
              <w:rPr>
                <w:rFonts w:cstheme="minorHAnsi"/>
                <w:sz w:val="20"/>
                <w:szCs w:val="20"/>
              </w:rPr>
            </w:pPr>
          </w:p>
        </w:tc>
        <w:tc>
          <w:tcPr>
            <w:tcW w:w="810" w:type="dxa"/>
          </w:tcPr>
          <w:p w14:paraId="65B0BDA1" w14:textId="77777777" w:rsidR="00024AEE" w:rsidRPr="00D76C98" w:rsidRDefault="00024AEE" w:rsidP="001D20A6">
            <w:pPr>
              <w:rPr>
                <w:rFonts w:cstheme="minorHAnsi"/>
                <w:sz w:val="20"/>
                <w:szCs w:val="20"/>
              </w:rPr>
            </w:pPr>
          </w:p>
        </w:tc>
      </w:tr>
      <w:tr w:rsidR="00024AEE" w:rsidRPr="00D76C98" w14:paraId="65B0BDA9" w14:textId="77777777" w:rsidTr="003161F6">
        <w:tc>
          <w:tcPr>
            <w:tcW w:w="6678" w:type="dxa"/>
            <w:vMerge/>
          </w:tcPr>
          <w:p w14:paraId="65B0BDA3" w14:textId="77777777" w:rsidR="00024AEE" w:rsidRPr="00D76C98" w:rsidRDefault="00024AEE" w:rsidP="001D20A6">
            <w:pPr>
              <w:rPr>
                <w:rFonts w:cstheme="minorHAnsi"/>
                <w:sz w:val="20"/>
                <w:szCs w:val="20"/>
              </w:rPr>
            </w:pPr>
          </w:p>
        </w:tc>
        <w:tc>
          <w:tcPr>
            <w:tcW w:w="1170" w:type="dxa"/>
          </w:tcPr>
          <w:p w14:paraId="65B0BDA4" w14:textId="77777777" w:rsidR="00024AEE" w:rsidRPr="00D76C98" w:rsidRDefault="00024AEE" w:rsidP="001D20A6">
            <w:pPr>
              <w:rPr>
                <w:rFonts w:cstheme="minorHAnsi"/>
                <w:sz w:val="20"/>
                <w:szCs w:val="20"/>
              </w:rPr>
            </w:pPr>
          </w:p>
        </w:tc>
        <w:tc>
          <w:tcPr>
            <w:tcW w:w="3240" w:type="dxa"/>
          </w:tcPr>
          <w:p w14:paraId="65B0BDA5" w14:textId="77777777" w:rsidR="00024AEE" w:rsidRPr="00D76C98" w:rsidRDefault="00024AEE" w:rsidP="001D20A6">
            <w:pPr>
              <w:rPr>
                <w:rFonts w:cstheme="minorHAnsi"/>
                <w:sz w:val="20"/>
                <w:szCs w:val="20"/>
              </w:rPr>
            </w:pPr>
          </w:p>
        </w:tc>
        <w:tc>
          <w:tcPr>
            <w:tcW w:w="1530" w:type="dxa"/>
          </w:tcPr>
          <w:p w14:paraId="65B0BDA6" w14:textId="77777777" w:rsidR="00024AEE" w:rsidRPr="00D76C98" w:rsidRDefault="00024AEE" w:rsidP="001D20A6">
            <w:pPr>
              <w:rPr>
                <w:rFonts w:cstheme="minorHAnsi"/>
                <w:sz w:val="20"/>
                <w:szCs w:val="20"/>
              </w:rPr>
            </w:pPr>
          </w:p>
        </w:tc>
        <w:tc>
          <w:tcPr>
            <w:tcW w:w="1260" w:type="dxa"/>
          </w:tcPr>
          <w:p w14:paraId="65B0BDA7" w14:textId="77777777" w:rsidR="00024AEE" w:rsidRPr="00D76C98" w:rsidRDefault="00024AEE" w:rsidP="001D20A6">
            <w:pPr>
              <w:rPr>
                <w:rFonts w:cstheme="minorHAnsi"/>
                <w:sz w:val="20"/>
                <w:szCs w:val="20"/>
              </w:rPr>
            </w:pPr>
          </w:p>
        </w:tc>
        <w:tc>
          <w:tcPr>
            <w:tcW w:w="810" w:type="dxa"/>
          </w:tcPr>
          <w:p w14:paraId="65B0BDA8" w14:textId="77777777" w:rsidR="00024AEE" w:rsidRPr="00D76C98" w:rsidRDefault="00024AEE" w:rsidP="001D20A6">
            <w:pPr>
              <w:rPr>
                <w:rFonts w:cstheme="minorHAnsi"/>
                <w:sz w:val="20"/>
                <w:szCs w:val="20"/>
              </w:rPr>
            </w:pPr>
          </w:p>
        </w:tc>
      </w:tr>
      <w:tr w:rsidR="00024AEE" w:rsidRPr="00D76C98" w14:paraId="65B0BDB0" w14:textId="77777777" w:rsidTr="003161F6">
        <w:tc>
          <w:tcPr>
            <w:tcW w:w="6678" w:type="dxa"/>
            <w:vMerge/>
          </w:tcPr>
          <w:p w14:paraId="65B0BDAA" w14:textId="77777777" w:rsidR="00024AEE" w:rsidRPr="00D76C98" w:rsidRDefault="00024AEE" w:rsidP="001D20A6">
            <w:pPr>
              <w:rPr>
                <w:rFonts w:cstheme="minorHAnsi"/>
                <w:sz w:val="20"/>
                <w:szCs w:val="20"/>
              </w:rPr>
            </w:pPr>
          </w:p>
        </w:tc>
        <w:tc>
          <w:tcPr>
            <w:tcW w:w="1170" w:type="dxa"/>
          </w:tcPr>
          <w:p w14:paraId="65B0BDAB" w14:textId="77777777" w:rsidR="00024AEE" w:rsidRPr="00D76C98" w:rsidRDefault="00024AEE" w:rsidP="001D20A6">
            <w:pPr>
              <w:rPr>
                <w:rFonts w:cstheme="minorHAnsi"/>
                <w:sz w:val="20"/>
                <w:szCs w:val="20"/>
              </w:rPr>
            </w:pPr>
          </w:p>
        </w:tc>
        <w:tc>
          <w:tcPr>
            <w:tcW w:w="3240" w:type="dxa"/>
          </w:tcPr>
          <w:p w14:paraId="65B0BDAC" w14:textId="77777777" w:rsidR="00024AEE" w:rsidRPr="00D76C98" w:rsidRDefault="00024AEE" w:rsidP="001D20A6">
            <w:pPr>
              <w:rPr>
                <w:rFonts w:cstheme="minorHAnsi"/>
                <w:sz w:val="20"/>
                <w:szCs w:val="20"/>
              </w:rPr>
            </w:pPr>
          </w:p>
        </w:tc>
        <w:tc>
          <w:tcPr>
            <w:tcW w:w="1530" w:type="dxa"/>
          </w:tcPr>
          <w:p w14:paraId="65B0BDAD" w14:textId="77777777" w:rsidR="00024AEE" w:rsidRPr="00D76C98" w:rsidRDefault="00024AEE" w:rsidP="001D20A6">
            <w:pPr>
              <w:rPr>
                <w:rFonts w:cstheme="minorHAnsi"/>
                <w:sz w:val="20"/>
                <w:szCs w:val="20"/>
              </w:rPr>
            </w:pPr>
          </w:p>
        </w:tc>
        <w:tc>
          <w:tcPr>
            <w:tcW w:w="1260" w:type="dxa"/>
          </w:tcPr>
          <w:p w14:paraId="65B0BDAE" w14:textId="77777777" w:rsidR="00024AEE" w:rsidRPr="00D76C98" w:rsidRDefault="00024AEE" w:rsidP="001D20A6">
            <w:pPr>
              <w:rPr>
                <w:rFonts w:cstheme="minorHAnsi"/>
                <w:sz w:val="20"/>
                <w:szCs w:val="20"/>
              </w:rPr>
            </w:pPr>
          </w:p>
        </w:tc>
        <w:tc>
          <w:tcPr>
            <w:tcW w:w="810" w:type="dxa"/>
          </w:tcPr>
          <w:p w14:paraId="65B0BDAF" w14:textId="77777777" w:rsidR="00024AEE" w:rsidRPr="00D76C98" w:rsidRDefault="00024AEE" w:rsidP="001D20A6">
            <w:pPr>
              <w:rPr>
                <w:rFonts w:cstheme="minorHAnsi"/>
                <w:sz w:val="20"/>
                <w:szCs w:val="20"/>
              </w:rPr>
            </w:pPr>
          </w:p>
        </w:tc>
      </w:tr>
    </w:tbl>
    <w:p w14:paraId="65B0BDB8" w14:textId="6C12202C" w:rsidR="00CB6352" w:rsidRDefault="00CB6352" w:rsidP="001D20A6">
      <w:pPr>
        <w:spacing w:after="0"/>
        <w:rPr>
          <w:rFonts w:cstheme="minorHAnsi"/>
          <w:sz w:val="20"/>
          <w:szCs w:val="20"/>
        </w:rPr>
      </w:pPr>
    </w:p>
    <w:p w14:paraId="0E6935CB" w14:textId="77777777" w:rsidR="00CB6352" w:rsidRDefault="00CB6352">
      <w:pPr>
        <w:rPr>
          <w:rFonts w:cstheme="minorHAnsi"/>
          <w:sz w:val="20"/>
          <w:szCs w:val="20"/>
        </w:rPr>
      </w:pPr>
      <w:r>
        <w:rPr>
          <w:rFonts w:cstheme="minorHAnsi"/>
          <w:sz w:val="20"/>
          <w:szCs w:val="20"/>
        </w:rPr>
        <w:br w:type="page"/>
      </w:r>
    </w:p>
    <w:tbl>
      <w:tblPr>
        <w:tblStyle w:val="TableGrid"/>
        <w:tblW w:w="14688" w:type="dxa"/>
        <w:tblLayout w:type="fixed"/>
        <w:tblLook w:val="04A0" w:firstRow="1" w:lastRow="0" w:firstColumn="1" w:lastColumn="0" w:noHBand="0" w:noVBand="1"/>
      </w:tblPr>
      <w:tblGrid>
        <w:gridCol w:w="6678"/>
        <w:gridCol w:w="1170"/>
        <w:gridCol w:w="3240"/>
        <w:gridCol w:w="1530"/>
        <w:gridCol w:w="1260"/>
        <w:gridCol w:w="810"/>
      </w:tblGrid>
      <w:tr w:rsidR="00024AEE" w:rsidRPr="00260656" w14:paraId="65B0BDBF" w14:textId="77777777" w:rsidTr="00F8550C">
        <w:tc>
          <w:tcPr>
            <w:tcW w:w="6678" w:type="dxa"/>
            <w:shd w:val="clear" w:color="auto" w:fill="00B050"/>
          </w:tcPr>
          <w:p w14:paraId="65B0BDB9"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DBA"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DBB"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DBC"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DBD"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DBE"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DCE" w14:textId="77777777" w:rsidTr="003161F6">
        <w:tc>
          <w:tcPr>
            <w:tcW w:w="6678" w:type="dxa"/>
            <w:vMerge w:val="restart"/>
          </w:tcPr>
          <w:p w14:paraId="06193D40" w14:textId="77777777" w:rsidR="007C7823" w:rsidRPr="00D76C98" w:rsidRDefault="007C7823" w:rsidP="001D20A6">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TRA-11a: Pay Fair Share for Widening of State Route 120 from Two to Three Eastbound Freeway Mainline Lanes between Union Road and Main Street </w:t>
            </w:r>
          </w:p>
          <w:p w14:paraId="65B0BDC8" w14:textId="114F75FA" w:rsidR="00024AEE" w:rsidRPr="00D76C98" w:rsidRDefault="007C7823" w:rsidP="001D20A6">
            <w:pPr>
              <w:pStyle w:val="TableText"/>
              <w:keepNext w:val="0"/>
              <w:widowControl w:val="0"/>
              <w:spacing w:before="0" w:after="0"/>
              <w:rPr>
                <w:rFonts w:asciiTheme="minorHAnsi" w:hAnsiTheme="minorHAnsi" w:cstheme="minorHAnsi"/>
                <w:b/>
              </w:rPr>
            </w:pPr>
            <w:r w:rsidRPr="00D76C98">
              <w:rPr>
                <w:rFonts w:asciiTheme="minorHAnsi" w:hAnsiTheme="minorHAnsi" w:cstheme="minorHAnsi"/>
              </w:rPr>
              <w:t>The widening of westbound SR 120 from two to three mainline travel lanes in each direction between I-5 and SR 99 is identified by the SJCOG RTP as a Tier 1 improvement but is currently not funded for design and construction. The project applicant shall submit its regional transportation fee to the City as a contribution toward the funding of regional roadway improvements. The exact calculation of the fee shall be determined at the time of the final map.</w:t>
            </w:r>
          </w:p>
        </w:tc>
        <w:tc>
          <w:tcPr>
            <w:tcW w:w="1170" w:type="dxa"/>
          </w:tcPr>
          <w:p w14:paraId="65B0BDC9" w14:textId="77777777" w:rsidR="00024AEE" w:rsidRPr="00D76C98" w:rsidRDefault="00024AEE" w:rsidP="001D20A6">
            <w:pPr>
              <w:rPr>
                <w:rFonts w:cstheme="minorHAnsi"/>
                <w:sz w:val="20"/>
                <w:szCs w:val="20"/>
              </w:rPr>
            </w:pPr>
          </w:p>
        </w:tc>
        <w:tc>
          <w:tcPr>
            <w:tcW w:w="3240" w:type="dxa"/>
          </w:tcPr>
          <w:p w14:paraId="65B0BDCA" w14:textId="77777777" w:rsidR="00024AEE" w:rsidRPr="00D76C98" w:rsidRDefault="00024AEE" w:rsidP="001D20A6">
            <w:pPr>
              <w:rPr>
                <w:rFonts w:cstheme="minorHAnsi"/>
                <w:sz w:val="20"/>
                <w:szCs w:val="20"/>
              </w:rPr>
            </w:pPr>
          </w:p>
        </w:tc>
        <w:tc>
          <w:tcPr>
            <w:tcW w:w="1530" w:type="dxa"/>
          </w:tcPr>
          <w:p w14:paraId="65B0BDCB" w14:textId="77777777" w:rsidR="00024AEE" w:rsidRPr="00D76C98" w:rsidRDefault="00024AEE" w:rsidP="001D20A6">
            <w:pPr>
              <w:rPr>
                <w:rFonts w:cstheme="minorHAnsi"/>
                <w:sz w:val="20"/>
                <w:szCs w:val="20"/>
              </w:rPr>
            </w:pPr>
          </w:p>
        </w:tc>
        <w:tc>
          <w:tcPr>
            <w:tcW w:w="1260" w:type="dxa"/>
          </w:tcPr>
          <w:p w14:paraId="65B0BDCC" w14:textId="77777777" w:rsidR="00024AEE" w:rsidRPr="00D76C98" w:rsidRDefault="00024AEE" w:rsidP="001D20A6">
            <w:pPr>
              <w:rPr>
                <w:rFonts w:cstheme="minorHAnsi"/>
                <w:sz w:val="20"/>
                <w:szCs w:val="20"/>
              </w:rPr>
            </w:pPr>
          </w:p>
        </w:tc>
        <w:tc>
          <w:tcPr>
            <w:tcW w:w="810" w:type="dxa"/>
          </w:tcPr>
          <w:p w14:paraId="65B0BDCD" w14:textId="77777777" w:rsidR="00024AEE" w:rsidRPr="00D76C98" w:rsidRDefault="00024AEE" w:rsidP="001D20A6">
            <w:pPr>
              <w:rPr>
                <w:rFonts w:cstheme="minorHAnsi"/>
                <w:sz w:val="20"/>
                <w:szCs w:val="20"/>
              </w:rPr>
            </w:pPr>
          </w:p>
        </w:tc>
      </w:tr>
      <w:tr w:rsidR="00024AEE" w:rsidRPr="00D76C98" w14:paraId="65B0BDD5" w14:textId="77777777" w:rsidTr="003161F6">
        <w:tc>
          <w:tcPr>
            <w:tcW w:w="6678" w:type="dxa"/>
            <w:vMerge/>
          </w:tcPr>
          <w:p w14:paraId="65B0BDCF" w14:textId="77777777" w:rsidR="00024AEE" w:rsidRPr="00D76C98" w:rsidRDefault="00024AEE" w:rsidP="001D20A6">
            <w:pPr>
              <w:rPr>
                <w:rFonts w:cstheme="minorHAnsi"/>
                <w:sz w:val="20"/>
                <w:szCs w:val="20"/>
              </w:rPr>
            </w:pPr>
          </w:p>
        </w:tc>
        <w:tc>
          <w:tcPr>
            <w:tcW w:w="1170" w:type="dxa"/>
          </w:tcPr>
          <w:p w14:paraId="65B0BDD0" w14:textId="77777777" w:rsidR="00024AEE" w:rsidRPr="00D76C98" w:rsidRDefault="00024AEE" w:rsidP="001D20A6">
            <w:pPr>
              <w:rPr>
                <w:rFonts w:cstheme="minorHAnsi"/>
                <w:sz w:val="20"/>
                <w:szCs w:val="20"/>
              </w:rPr>
            </w:pPr>
          </w:p>
        </w:tc>
        <w:tc>
          <w:tcPr>
            <w:tcW w:w="3240" w:type="dxa"/>
          </w:tcPr>
          <w:p w14:paraId="65B0BDD1" w14:textId="77777777" w:rsidR="00024AEE" w:rsidRPr="00D76C98" w:rsidRDefault="00024AEE" w:rsidP="001D20A6">
            <w:pPr>
              <w:rPr>
                <w:rFonts w:cstheme="minorHAnsi"/>
                <w:sz w:val="20"/>
                <w:szCs w:val="20"/>
              </w:rPr>
            </w:pPr>
          </w:p>
        </w:tc>
        <w:tc>
          <w:tcPr>
            <w:tcW w:w="1530" w:type="dxa"/>
          </w:tcPr>
          <w:p w14:paraId="65B0BDD2" w14:textId="77777777" w:rsidR="00024AEE" w:rsidRPr="00D76C98" w:rsidRDefault="00024AEE" w:rsidP="001D20A6">
            <w:pPr>
              <w:rPr>
                <w:rFonts w:cstheme="minorHAnsi"/>
                <w:sz w:val="20"/>
                <w:szCs w:val="20"/>
              </w:rPr>
            </w:pPr>
          </w:p>
        </w:tc>
        <w:tc>
          <w:tcPr>
            <w:tcW w:w="1260" w:type="dxa"/>
          </w:tcPr>
          <w:p w14:paraId="65B0BDD3" w14:textId="77777777" w:rsidR="00024AEE" w:rsidRPr="00D76C98" w:rsidRDefault="00024AEE" w:rsidP="001D20A6">
            <w:pPr>
              <w:rPr>
                <w:rFonts w:cstheme="minorHAnsi"/>
                <w:sz w:val="20"/>
                <w:szCs w:val="20"/>
              </w:rPr>
            </w:pPr>
          </w:p>
        </w:tc>
        <w:tc>
          <w:tcPr>
            <w:tcW w:w="810" w:type="dxa"/>
          </w:tcPr>
          <w:p w14:paraId="65B0BDD4" w14:textId="77777777" w:rsidR="00024AEE" w:rsidRPr="00D76C98" w:rsidRDefault="00024AEE" w:rsidP="001D20A6">
            <w:pPr>
              <w:rPr>
                <w:rFonts w:cstheme="minorHAnsi"/>
                <w:sz w:val="20"/>
                <w:szCs w:val="20"/>
              </w:rPr>
            </w:pPr>
          </w:p>
        </w:tc>
      </w:tr>
      <w:tr w:rsidR="00024AEE" w:rsidRPr="00D76C98" w14:paraId="65B0BDDC" w14:textId="77777777" w:rsidTr="003161F6">
        <w:tc>
          <w:tcPr>
            <w:tcW w:w="6678" w:type="dxa"/>
            <w:vMerge/>
          </w:tcPr>
          <w:p w14:paraId="65B0BDD6" w14:textId="77777777" w:rsidR="00024AEE" w:rsidRPr="00D76C98" w:rsidRDefault="00024AEE" w:rsidP="001D20A6">
            <w:pPr>
              <w:rPr>
                <w:rFonts w:cstheme="minorHAnsi"/>
                <w:sz w:val="20"/>
                <w:szCs w:val="20"/>
              </w:rPr>
            </w:pPr>
          </w:p>
        </w:tc>
        <w:tc>
          <w:tcPr>
            <w:tcW w:w="1170" w:type="dxa"/>
          </w:tcPr>
          <w:p w14:paraId="65B0BDD7" w14:textId="77777777" w:rsidR="00024AEE" w:rsidRPr="00D76C98" w:rsidRDefault="00024AEE" w:rsidP="001D20A6">
            <w:pPr>
              <w:rPr>
                <w:rFonts w:cstheme="minorHAnsi"/>
                <w:sz w:val="20"/>
                <w:szCs w:val="20"/>
              </w:rPr>
            </w:pPr>
          </w:p>
        </w:tc>
        <w:tc>
          <w:tcPr>
            <w:tcW w:w="3240" w:type="dxa"/>
          </w:tcPr>
          <w:p w14:paraId="65B0BDD8" w14:textId="77777777" w:rsidR="00024AEE" w:rsidRPr="00D76C98" w:rsidRDefault="00024AEE" w:rsidP="001D20A6">
            <w:pPr>
              <w:rPr>
                <w:rFonts w:cstheme="minorHAnsi"/>
                <w:sz w:val="20"/>
                <w:szCs w:val="20"/>
              </w:rPr>
            </w:pPr>
          </w:p>
        </w:tc>
        <w:tc>
          <w:tcPr>
            <w:tcW w:w="1530" w:type="dxa"/>
          </w:tcPr>
          <w:p w14:paraId="65B0BDD9" w14:textId="77777777" w:rsidR="00024AEE" w:rsidRPr="00D76C98" w:rsidRDefault="00024AEE" w:rsidP="001D20A6">
            <w:pPr>
              <w:rPr>
                <w:rFonts w:cstheme="minorHAnsi"/>
                <w:sz w:val="20"/>
                <w:szCs w:val="20"/>
              </w:rPr>
            </w:pPr>
          </w:p>
        </w:tc>
        <w:tc>
          <w:tcPr>
            <w:tcW w:w="1260" w:type="dxa"/>
          </w:tcPr>
          <w:p w14:paraId="65B0BDDA" w14:textId="77777777" w:rsidR="00024AEE" w:rsidRPr="00D76C98" w:rsidRDefault="00024AEE" w:rsidP="001D20A6">
            <w:pPr>
              <w:rPr>
                <w:rFonts w:cstheme="minorHAnsi"/>
                <w:sz w:val="20"/>
                <w:szCs w:val="20"/>
              </w:rPr>
            </w:pPr>
          </w:p>
        </w:tc>
        <w:tc>
          <w:tcPr>
            <w:tcW w:w="810" w:type="dxa"/>
          </w:tcPr>
          <w:p w14:paraId="65B0BDDB" w14:textId="77777777" w:rsidR="00024AEE" w:rsidRPr="00D76C98" w:rsidRDefault="00024AEE" w:rsidP="001D20A6">
            <w:pPr>
              <w:rPr>
                <w:rFonts w:cstheme="minorHAnsi"/>
                <w:sz w:val="20"/>
                <w:szCs w:val="20"/>
              </w:rPr>
            </w:pPr>
          </w:p>
        </w:tc>
      </w:tr>
      <w:tr w:rsidR="00024AEE" w:rsidRPr="00D76C98" w14:paraId="65B0BDE3" w14:textId="77777777" w:rsidTr="003161F6">
        <w:tc>
          <w:tcPr>
            <w:tcW w:w="6678" w:type="dxa"/>
            <w:vMerge/>
          </w:tcPr>
          <w:p w14:paraId="65B0BDDD" w14:textId="77777777" w:rsidR="00024AEE" w:rsidRPr="00D76C98" w:rsidRDefault="00024AEE" w:rsidP="001D20A6">
            <w:pPr>
              <w:rPr>
                <w:rFonts w:cstheme="minorHAnsi"/>
                <w:sz w:val="20"/>
                <w:szCs w:val="20"/>
              </w:rPr>
            </w:pPr>
          </w:p>
        </w:tc>
        <w:tc>
          <w:tcPr>
            <w:tcW w:w="1170" w:type="dxa"/>
          </w:tcPr>
          <w:p w14:paraId="65B0BDDE" w14:textId="77777777" w:rsidR="00024AEE" w:rsidRPr="00D76C98" w:rsidRDefault="00024AEE" w:rsidP="001D20A6">
            <w:pPr>
              <w:rPr>
                <w:rFonts w:cstheme="minorHAnsi"/>
                <w:sz w:val="20"/>
                <w:szCs w:val="20"/>
              </w:rPr>
            </w:pPr>
          </w:p>
        </w:tc>
        <w:tc>
          <w:tcPr>
            <w:tcW w:w="3240" w:type="dxa"/>
          </w:tcPr>
          <w:p w14:paraId="65B0BDDF" w14:textId="77777777" w:rsidR="00024AEE" w:rsidRPr="00D76C98" w:rsidRDefault="00024AEE" w:rsidP="001D20A6">
            <w:pPr>
              <w:rPr>
                <w:rFonts w:cstheme="minorHAnsi"/>
                <w:sz w:val="20"/>
                <w:szCs w:val="20"/>
              </w:rPr>
            </w:pPr>
          </w:p>
        </w:tc>
        <w:tc>
          <w:tcPr>
            <w:tcW w:w="1530" w:type="dxa"/>
          </w:tcPr>
          <w:p w14:paraId="65B0BDE0" w14:textId="77777777" w:rsidR="00024AEE" w:rsidRPr="00D76C98" w:rsidRDefault="00024AEE" w:rsidP="001D20A6">
            <w:pPr>
              <w:rPr>
                <w:rFonts w:cstheme="minorHAnsi"/>
                <w:sz w:val="20"/>
                <w:szCs w:val="20"/>
              </w:rPr>
            </w:pPr>
          </w:p>
        </w:tc>
        <w:tc>
          <w:tcPr>
            <w:tcW w:w="1260" w:type="dxa"/>
          </w:tcPr>
          <w:p w14:paraId="65B0BDE1" w14:textId="77777777" w:rsidR="00024AEE" w:rsidRPr="00D76C98" w:rsidRDefault="00024AEE" w:rsidP="001D20A6">
            <w:pPr>
              <w:rPr>
                <w:rFonts w:cstheme="minorHAnsi"/>
                <w:sz w:val="20"/>
                <w:szCs w:val="20"/>
              </w:rPr>
            </w:pPr>
          </w:p>
        </w:tc>
        <w:tc>
          <w:tcPr>
            <w:tcW w:w="810" w:type="dxa"/>
          </w:tcPr>
          <w:p w14:paraId="65B0BDE2" w14:textId="77777777" w:rsidR="00024AEE" w:rsidRPr="00D76C98" w:rsidRDefault="00024AEE" w:rsidP="001D20A6">
            <w:pPr>
              <w:rPr>
                <w:rFonts w:cstheme="minorHAnsi"/>
                <w:sz w:val="20"/>
                <w:szCs w:val="20"/>
              </w:rPr>
            </w:pPr>
          </w:p>
        </w:tc>
      </w:tr>
      <w:tr w:rsidR="00024AEE" w:rsidRPr="00D76C98" w14:paraId="65B0BDEA" w14:textId="77777777" w:rsidTr="003161F6">
        <w:tc>
          <w:tcPr>
            <w:tcW w:w="6678" w:type="dxa"/>
            <w:vMerge/>
          </w:tcPr>
          <w:p w14:paraId="65B0BDE4" w14:textId="77777777" w:rsidR="00024AEE" w:rsidRPr="00D76C98" w:rsidRDefault="00024AEE" w:rsidP="001D20A6">
            <w:pPr>
              <w:rPr>
                <w:rFonts w:cstheme="minorHAnsi"/>
                <w:sz w:val="20"/>
                <w:szCs w:val="20"/>
              </w:rPr>
            </w:pPr>
          </w:p>
        </w:tc>
        <w:tc>
          <w:tcPr>
            <w:tcW w:w="1170" w:type="dxa"/>
          </w:tcPr>
          <w:p w14:paraId="65B0BDE5" w14:textId="77777777" w:rsidR="00024AEE" w:rsidRPr="00D76C98" w:rsidRDefault="00024AEE" w:rsidP="001D20A6">
            <w:pPr>
              <w:rPr>
                <w:rFonts w:cstheme="minorHAnsi"/>
                <w:sz w:val="20"/>
                <w:szCs w:val="20"/>
              </w:rPr>
            </w:pPr>
          </w:p>
        </w:tc>
        <w:tc>
          <w:tcPr>
            <w:tcW w:w="3240" w:type="dxa"/>
          </w:tcPr>
          <w:p w14:paraId="65B0BDE6" w14:textId="77777777" w:rsidR="00024AEE" w:rsidRPr="00D76C98" w:rsidRDefault="00024AEE" w:rsidP="001D20A6">
            <w:pPr>
              <w:rPr>
                <w:rFonts w:cstheme="minorHAnsi"/>
                <w:sz w:val="20"/>
                <w:szCs w:val="20"/>
              </w:rPr>
            </w:pPr>
          </w:p>
        </w:tc>
        <w:tc>
          <w:tcPr>
            <w:tcW w:w="1530" w:type="dxa"/>
          </w:tcPr>
          <w:p w14:paraId="65B0BDE7" w14:textId="77777777" w:rsidR="00024AEE" w:rsidRPr="00D76C98" w:rsidRDefault="00024AEE" w:rsidP="001D20A6">
            <w:pPr>
              <w:rPr>
                <w:rFonts w:cstheme="minorHAnsi"/>
                <w:sz w:val="20"/>
                <w:szCs w:val="20"/>
              </w:rPr>
            </w:pPr>
          </w:p>
        </w:tc>
        <w:tc>
          <w:tcPr>
            <w:tcW w:w="1260" w:type="dxa"/>
          </w:tcPr>
          <w:p w14:paraId="65B0BDE8" w14:textId="77777777" w:rsidR="00024AEE" w:rsidRPr="00D76C98" w:rsidRDefault="00024AEE" w:rsidP="001D20A6">
            <w:pPr>
              <w:rPr>
                <w:rFonts w:cstheme="minorHAnsi"/>
                <w:sz w:val="20"/>
                <w:szCs w:val="20"/>
              </w:rPr>
            </w:pPr>
          </w:p>
        </w:tc>
        <w:tc>
          <w:tcPr>
            <w:tcW w:w="810" w:type="dxa"/>
          </w:tcPr>
          <w:p w14:paraId="65B0BDE9" w14:textId="77777777" w:rsidR="00024AEE" w:rsidRPr="00D76C98" w:rsidRDefault="00024AEE" w:rsidP="001D20A6">
            <w:pPr>
              <w:rPr>
                <w:rFonts w:cstheme="minorHAnsi"/>
                <w:sz w:val="20"/>
                <w:szCs w:val="20"/>
              </w:rPr>
            </w:pPr>
          </w:p>
        </w:tc>
      </w:tr>
      <w:tr w:rsidR="00024AEE" w:rsidRPr="00D76C98" w14:paraId="65B0BDF1" w14:textId="77777777" w:rsidTr="003161F6">
        <w:tc>
          <w:tcPr>
            <w:tcW w:w="6678" w:type="dxa"/>
            <w:vMerge/>
          </w:tcPr>
          <w:p w14:paraId="65B0BDEB" w14:textId="77777777" w:rsidR="00024AEE" w:rsidRPr="00D76C98" w:rsidRDefault="00024AEE" w:rsidP="001D20A6">
            <w:pPr>
              <w:rPr>
                <w:rFonts w:cstheme="minorHAnsi"/>
                <w:sz w:val="20"/>
                <w:szCs w:val="20"/>
              </w:rPr>
            </w:pPr>
          </w:p>
        </w:tc>
        <w:tc>
          <w:tcPr>
            <w:tcW w:w="1170" w:type="dxa"/>
          </w:tcPr>
          <w:p w14:paraId="65B0BDEC" w14:textId="77777777" w:rsidR="00024AEE" w:rsidRPr="00D76C98" w:rsidRDefault="00024AEE" w:rsidP="001D20A6">
            <w:pPr>
              <w:rPr>
                <w:rFonts w:cstheme="minorHAnsi"/>
                <w:sz w:val="20"/>
                <w:szCs w:val="20"/>
              </w:rPr>
            </w:pPr>
          </w:p>
        </w:tc>
        <w:tc>
          <w:tcPr>
            <w:tcW w:w="3240" w:type="dxa"/>
          </w:tcPr>
          <w:p w14:paraId="65B0BDED" w14:textId="77777777" w:rsidR="00024AEE" w:rsidRPr="00D76C98" w:rsidRDefault="00024AEE" w:rsidP="001D20A6">
            <w:pPr>
              <w:rPr>
                <w:rFonts w:cstheme="minorHAnsi"/>
                <w:sz w:val="20"/>
                <w:szCs w:val="20"/>
              </w:rPr>
            </w:pPr>
          </w:p>
        </w:tc>
        <w:tc>
          <w:tcPr>
            <w:tcW w:w="1530" w:type="dxa"/>
          </w:tcPr>
          <w:p w14:paraId="65B0BDEE" w14:textId="77777777" w:rsidR="00024AEE" w:rsidRPr="00D76C98" w:rsidRDefault="00024AEE" w:rsidP="001D20A6">
            <w:pPr>
              <w:rPr>
                <w:rFonts w:cstheme="minorHAnsi"/>
                <w:sz w:val="20"/>
                <w:szCs w:val="20"/>
              </w:rPr>
            </w:pPr>
          </w:p>
        </w:tc>
        <w:tc>
          <w:tcPr>
            <w:tcW w:w="1260" w:type="dxa"/>
          </w:tcPr>
          <w:p w14:paraId="65B0BDEF" w14:textId="77777777" w:rsidR="00024AEE" w:rsidRPr="00D76C98" w:rsidRDefault="00024AEE" w:rsidP="001D20A6">
            <w:pPr>
              <w:rPr>
                <w:rFonts w:cstheme="minorHAnsi"/>
                <w:sz w:val="20"/>
                <w:szCs w:val="20"/>
              </w:rPr>
            </w:pPr>
          </w:p>
        </w:tc>
        <w:tc>
          <w:tcPr>
            <w:tcW w:w="810" w:type="dxa"/>
          </w:tcPr>
          <w:p w14:paraId="65B0BDF0" w14:textId="77777777" w:rsidR="00024AEE" w:rsidRPr="00D76C98" w:rsidRDefault="00024AEE" w:rsidP="001D20A6">
            <w:pPr>
              <w:rPr>
                <w:rFonts w:cstheme="minorHAnsi"/>
                <w:sz w:val="20"/>
                <w:szCs w:val="20"/>
              </w:rPr>
            </w:pPr>
          </w:p>
        </w:tc>
      </w:tr>
      <w:tr w:rsidR="00024AEE" w:rsidRPr="00D76C98" w14:paraId="65B0BDF8" w14:textId="77777777" w:rsidTr="003161F6">
        <w:tc>
          <w:tcPr>
            <w:tcW w:w="6678" w:type="dxa"/>
            <w:vMerge/>
          </w:tcPr>
          <w:p w14:paraId="65B0BDF2" w14:textId="77777777" w:rsidR="00024AEE" w:rsidRPr="00D76C98" w:rsidRDefault="00024AEE" w:rsidP="001D20A6">
            <w:pPr>
              <w:rPr>
                <w:rFonts w:cstheme="minorHAnsi"/>
                <w:sz w:val="20"/>
                <w:szCs w:val="20"/>
              </w:rPr>
            </w:pPr>
          </w:p>
        </w:tc>
        <w:tc>
          <w:tcPr>
            <w:tcW w:w="1170" w:type="dxa"/>
          </w:tcPr>
          <w:p w14:paraId="65B0BDF3" w14:textId="77777777" w:rsidR="00024AEE" w:rsidRPr="00D76C98" w:rsidRDefault="00024AEE" w:rsidP="001D20A6">
            <w:pPr>
              <w:rPr>
                <w:rFonts w:cstheme="minorHAnsi"/>
                <w:sz w:val="20"/>
                <w:szCs w:val="20"/>
              </w:rPr>
            </w:pPr>
          </w:p>
        </w:tc>
        <w:tc>
          <w:tcPr>
            <w:tcW w:w="3240" w:type="dxa"/>
          </w:tcPr>
          <w:p w14:paraId="65B0BDF4" w14:textId="77777777" w:rsidR="00024AEE" w:rsidRPr="00D76C98" w:rsidRDefault="00024AEE" w:rsidP="001D20A6">
            <w:pPr>
              <w:rPr>
                <w:rFonts w:cstheme="minorHAnsi"/>
                <w:sz w:val="20"/>
                <w:szCs w:val="20"/>
              </w:rPr>
            </w:pPr>
          </w:p>
        </w:tc>
        <w:tc>
          <w:tcPr>
            <w:tcW w:w="1530" w:type="dxa"/>
          </w:tcPr>
          <w:p w14:paraId="65B0BDF5" w14:textId="77777777" w:rsidR="00024AEE" w:rsidRPr="00D76C98" w:rsidRDefault="00024AEE" w:rsidP="001D20A6">
            <w:pPr>
              <w:rPr>
                <w:rFonts w:cstheme="minorHAnsi"/>
                <w:sz w:val="20"/>
                <w:szCs w:val="20"/>
              </w:rPr>
            </w:pPr>
          </w:p>
        </w:tc>
        <w:tc>
          <w:tcPr>
            <w:tcW w:w="1260" w:type="dxa"/>
          </w:tcPr>
          <w:p w14:paraId="65B0BDF6" w14:textId="77777777" w:rsidR="00024AEE" w:rsidRPr="00D76C98" w:rsidRDefault="00024AEE" w:rsidP="001D20A6">
            <w:pPr>
              <w:rPr>
                <w:rFonts w:cstheme="minorHAnsi"/>
                <w:sz w:val="20"/>
                <w:szCs w:val="20"/>
              </w:rPr>
            </w:pPr>
          </w:p>
        </w:tc>
        <w:tc>
          <w:tcPr>
            <w:tcW w:w="810" w:type="dxa"/>
          </w:tcPr>
          <w:p w14:paraId="65B0BDF7" w14:textId="77777777" w:rsidR="00024AEE" w:rsidRPr="00D76C98" w:rsidRDefault="00024AEE" w:rsidP="001D20A6">
            <w:pPr>
              <w:rPr>
                <w:rFonts w:cstheme="minorHAnsi"/>
                <w:sz w:val="20"/>
                <w:szCs w:val="20"/>
              </w:rPr>
            </w:pPr>
          </w:p>
        </w:tc>
      </w:tr>
      <w:tr w:rsidR="00024AEE" w:rsidRPr="00D76C98" w14:paraId="65B0BDFF" w14:textId="77777777" w:rsidTr="003161F6">
        <w:tc>
          <w:tcPr>
            <w:tcW w:w="6678" w:type="dxa"/>
            <w:vMerge/>
          </w:tcPr>
          <w:p w14:paraId="65B0BDF9" w14:textId="77777777" w:rsidR="00024AEE" w:rsidRPr="00D76C98" w:rsidRDefault="00024AEE" w:rsidP="001D20A6">
            <w:pPr>
              <w:rPr>
                <w:rFonts w:cstheme="minorHAnsi"/>
                <w:sz w:val="20"/>
                <w:szCs w:val="20"/>
              </w:rPr>
            </w:pPr>
          </w:p>
        </w:tc>
        <w:tc>
          <w:tcPr>
            <w:tcW w:w="1170" w:type="dxa"/>
          </w:tcPr>
          <w:p w14:paraId="65B0BDFA" w14:textId="77777777" w:rsidR="00024AEE" w:rsidRPr="00D76C98" w:rsidRDefault="00024AEE" w:rsidP="001D20A6">
            <w:pPr>
              <w:rPr>
                <w:rFonts w:cstheme="minorHAnsi"/>
                <w:sz w:val="20"/>
                <w:szCs w:val="20"/>
              </w:rPr>
            </w:pPr>
          </w:p>
        </w:tc>
        <w:tc>
          <w:tcPr>
            <w:tcW w:w="3240" w:type="dxa"/>
          </w:tcPr>
          <w:p w14:paraId="65B0BDFB" w14:textId="77777777" w:rsidR="00024AEE" w:rsidRPr="00D76C98" w:rsidRDefault="00024AEE" w:rsidP="001D20A6">
            <w:pPr>
              <w:rPr>
                <w:rFonts w:cstheme="minorHAnsi"/>
                <w:sz w:val="20"/>
                <w:szCs w:val="20"/>
              </w:rPr>
            </w:pPr>
          </w:p>
        </w:tc>
        <w:tc>
          <w:tcPr>
            <w:tcW w:w="1530" w:type="dxa"/>
          </w:tcPr>
          <w:p w14:paraId="65B0BDFC" w14:textId="77777777" w:rsidR="00024AEE" w:rsidRPr="00D76C98" w:rsidRDefault="00024AEE" w:rsidP="001D20A6">
            <w:pPr>
              <w:rPr>
                <w:rFonts w:cstheme="minorHAnsi"/>
                <w:sz w:val="20"/>
                <w:szCs w:val="20"/>
              </w:rPr>
            </w:pPr>
          </w:p>
        </w:tc>
        <w:tc>
          <w:tcPr>
            <w:tcW w:w="1260" w:type="dxa"/>
          </w:tcPr>
          <w:p w14:paraId="65B0BDFD" w14:textId="77777777" w:rsidR="00024AEE" w:rsidRPr="00D76C98" w:rsidRDefault="00024AEE" w:rsidP="001D20A6">
            <w:pPr>
              <w:rPr>
                <w:rFonts w:cstheme="minorHAnsi"/>
                <w:sz w:val="20"/>
                <w:szCs w:val="20"/>
              </w:rPr>
            </w:pPr>
          </w:p>
        </w:tc>
        <w:tc>
          <w:tcPr>
            <w:tcW w:w="810" w:type="dxa"/>
          </w:tcPr>
          <w:p w14:paraId="65B0BDFE" w14:textId="77777777" w:rsidR="00024AEE" w:rsidRPr="00D76C98" w:rsidRDefault="00024AEE" w:rsidP="001D20A6">
            <w:pPr>
              <w:rPr>
                <w:rFonts w:cstheme="minorHAnsi"/>
                <w:sz w:val="20"/>
                <w:szCs w:val="20"/>
              </w:rPr>
            </w:pPr>
          </w:p>
        </w:tc>
      </w:tr>
      <w:tr w:rsidR="00024AEE" w:rsidRPr="00D76C98" w14:paraId="65B0BE06" w14:textId="77777777" w:rsidTr="003161F6">
        <w:tc>
          <w:tcPr>
            <w:tcW w:w="6678" w:type="dxa"/>
            <w:vMerge/>
          </w:tcPr>
          <w:p w14:paraId="65B0BE00" w14:textId="77777777" w:rsidR="00024AEE" w:rsidRPr="00D76C98" w:rsidRDefault="00024AEE" w:rsidP="001D20A6">
            <w:pPr>
              <w:rPr>
                <w:rFonts w:cstheme="minorHAnsi"/>
                <w:sz w:val="20"/>
                <w:szCs w:val="20"/>
              </w:rPr>
            </w:pPr>
          </w:p>
        </w:tc>
        <w:tc>
          <w:tcPr>
            <w:tcW w:w="1170" w:type="dxa"/>
          </w:tcPr>
          <w:p w14:paraId="65B0BE01" w14:textId="77777777" w:rsidR="00024AEE" w:rsidRPr="00D76C98" w:rsidRDefault="00024AEE" w:rsidP="001D20A6">
            <w:pPr>
              <w:rPr>
                <w:rFonts w:cstheme="minorHAnsi"/>
                <w:sz w:val="20"/>
                <w:szCs w:val="20"/>
              </w:rPr>
            </w:pPr>
          </w:p>
        </w:tc>
        <w:tc>
          <w:tcPr>
            <w:tcW w:w="3240" w:type="dxa"/>
          </w:tcPr>
          <w:p w14:paraId="65B0BE02" w14:textId="77777777" w:rsidR="00024AEE" w:rsidRPr="00D76C98" w:rsidRDefault="00024AEE" w:rsidP="001D20A6">
            <w:pPr>
              <w:rPr>
                <w:rFonts w:cstheme="minorHAnsi"/>
                <w:sz w:val="20"/>
                <w:szCs w:val="20"/>
              </w:rPr>
            </w:pPr>
          </w:p>
        </w:tc>
        <w:tc>
          <w:tcPr>
            <w:tcW w:w="1530" w:type="dxa"/>
          </w:tcPr>
          <w:p w14:paraId="65B0BE03" w14:textId="77777777" w:rsidR="00024AEE" w:rsidRPr="00D76C98" w:rsidRDefault="00024AEE" w:rsidP="001D20A6">
            <w:pPr>
              <w:rPr>
                <w:rFonts w:cstheme="minorHAnsi"/>
                <w:sz w:val="20"/>
                <w:szCs w:val="20"/>
              </w:rPr>
            </w:pPr>
          </w:p>
        </w:tc>
        <w:tc>
          <w:tcPr>
            <w:tcW w:w="1260" w:type="dxa"/>
          </w:tcPr>
          <w:p w14:paraId="65B0BE04" w14:textId="77777777" w:rsidR="00024AEE" w:rsidRPr="00D76C98" w:rsidRDefault="00024AEE" w:rsidP="001D20A6">
            <w:pPr>
              <w:rPr>
                <w:rFonts w:cstheme="minorHAnsi"/>
                <w:sz w:val="20"/>
                <w:szCs w:val="20"/>
              </w:rPr>
            </w:pPr>
          </w:p>
        </w:tc>
        <w:tc>
          <w:tcPr>
            <w:tcW w:w="810" w:type="dxa"/>
          </w:tcPr>
          <w:p w14:paraId="65B0BE05" w14:textId="77777777" w:rsidR="00024AEE" w:rsidRPr="00D76C98" w:rsidRDefault="00024AEE" w:rsidP="001D20A6">
            <w:pPr>
              <w:rPr>
                <w:rFonts w:cstheme="minorHAnsi"/>
                <w:sz w:val="20"/>
                <w:szCs w:val="20"/>
              </w:rPr>
            </w:pPr>
          </w:p>
        </w:tc>
      </w:tr>
      <w:tr w:rsidR="00024AEE" w:rsidRPr="00260656" w14:paraId="65B0BE15" w14:textId="77777777" w:rsidTr="00F8550C">
        <w:tc>
          <w:tcPr>
            <w:tcW w:w="6678" w:type="dxa"/>
            <w:shd w:val="clear" w:color="auto" w:fill="00B050"/>
          </w:tcPr>
          <w:p w14:paraId="65B0BE0F" w14:textId="77777777" w:rsidR="00024AEE" w:rsidRPr="00260656" w:rsidRDefault="00024AEE" w:rsidP="001D20A6">
            <w:pPr>
              <w:rPr>
                <w:rFonts w:cstheme="minorHAnsi"/>
                <w:b/>
                <w:szCs w:val="20"/>
              </w:rPr>
            </w:pPr>
            <w:r w:rsidRPr="00260656">
              <w:rPr>
                <w:rFonts w:cstheme="minorHAnsi"/>
                <w:b/>
                <w:szCs w:val="20"/>
              </w:rPr>
              <w:t>Mitigation</w:t>
            </w:r>
          </w:p>
        </w:tc>
        <w:tc>
          <w:tcPr>
            <w:tcW w:w="1170" w:type="dxa"/>
            <w:shd w:val="clear" w:color="auto" w:fill="00B050"/>
          </w:tcPr>
          <w:p w14:paraId="65B0BE10" w14:textId="77777777" w:rsidR="00024AEE" w:rsidRPr="00260656" w:rsidRDefault="00024AEE" w:rsidP="001D20A6">
            <w:pPr>
              <w:rPr>
                <w:rFonts w:cstheme="minorHAnsi"/>
                <w:b/>
                <w:szCs w:val="20"/>
              </w:rPr>
            </w:pPr>
            <w:r w:rsidRPr="00260656">
              <w:rPr>
                <w:rFonts w:cstheme="minorHAnsi"/>
                <w:b/>
                <w:szCs w:val="20"/>
              </w:rPr>
              <w:t>Phase</w:t>
            </w:r>
          </w:p>
        </w:tc>
        <w:tc>
          <w:tcPr>
            <w:tcW w:w="3240" w:type="dxa"/>
            <w:shd w:val="clear" w:color="auto" w:fill="00B050"/>
          </w:tcPr>
          <w:p w14:paraId="65B0BE11" w14:textId="77777777" w:rsidR="00024AEE" w:rsidRPr="00260656" w:rsidRDefault="00024AEE" w:rsidP="001D20A6">
            <w:pPr>
              <w:rPr>
                <w:rFonts w:cstheme="minorHAnsi"/>
                <w:b/>
                <w:szCs w:val="20"/>
              </w:rPr>
            </w:pPr>
            <w:r w:rsidRPr="00260656">
              <w:rPr>
                <w:rFonts w:cstheme="minorHAnsi"/>
                <w:b/>
                <w:szCs w:val="20"/>
              </w:rPr>
              <w:t>Notes</w:t>
            </w:r>
          </w:p>
        </w:tc>
        <w:tc>
          <w:tcPr>
            <w:tcW w:w="1530" w:type="dxa"/>
            <w:shd w:val="clear" w:color="auto" w:fill="00B050"/>
          </w:tcPr>
          <w:p w14:paraId="65B0BE12" w14:textId="77777777" w:rsidR="00024AEE" w:rsidRPr="00260656" w:rsidRDefault="00024AEE" w:rsidP="001D20A6">
            <w:pPr>
              <w:rPr>
                <w:rFonts w:cstheme="minorHAnsi"/>
                <w:b/>
                <w:szCs w:val="20"/>
              </w:rPr>
            </w:pPr>
            <w:r w:rsidRPr="00260656">
              <w:rPr>
                <w:rFonts w:cstheme="minorHAnsi"/>
                <w:b/>
                <w:szCs w:val="20"/>
              </w:rPr>
              <w:t>Status</w:t>
            </w:r>
          </w:p>
        </w:tc>
        <w:tc>
          <w:tcPr>
            <w:tcW w:w="1260" w:type="dxa"/>
            <w:shd w:val="clear" w:color="auto" w:fill="00B050"/>
          </w:tcPr>
          <w:p w14:paraId="65B0BE13" w14:textId="77777777" w:rsidR="00024AEE" w:rsidRPr="00260656" w:rsidRDefault="00024AEE" w:rsidP="001D20A6">
            <w:pPr>
              <w:rPr>
                <w:rFonts w:cstheme="minorHAnsi"/>
                <w:b/>
                <w:szCs w:val="20"/>
              </w:rPr>
            </w:pPr>
            <w:r w:rsidRPr="00260656">
              <w:rPr>
                <w:rFonts w:cstheme="minorHAnsi"/>
                <w:b/>
                <w:szCs w:val="20"/>
              </w:rPr>
              <w:t>Status Date</w:t>
            </w:r>
          </w:p>
        </w:tc>
        <w:tc>
          <w:tcPr>
            <w:tcW w:w="810" w:type="dxa"/>
            <w:shd w:val="clear" w:color="auto" w:fill="00B050"/>
          </w:tcPr>
          <w:p w14:paraId="65B0BE14" w14:textId="77777777" w:rsidR="00024AEE" w:rsidRPr="00260656" w:rsidRDefault="00024AEE" w:rsidP="001D20A6">
            <w:pPr>
              <w:rPr>
                <w:rFonts w:cstheme="minorHAnsi"/>
                <w:b/>
                <w:szCs w:val="20"/>
              </w:rPr>
            </w:pPr>
            <w:r w:rsidRPr="00260656">
              <w:rPr>
                <w:rFonts w:cstheme="minorHAnsi"/>
                <w:b/>
                <w:szCs w:val="20"/>
              </w:rPr>
              <w:t>Verified By</w:t>
            </w:r>
          </w:p>
        </w:tc>
      </w:tr>
      <w:tr w:rsidR="00024AEE" w:rsidRPr="00D76C98" w14:paraId="65B0BE25" w14:textId="77777777" w:rsidTr="003161F6">
        <w:tc>
          <w:tcPr>
            <w:tcW w:w="6678" w:type="dxa"/>
            <w:vMerge w:val="restart"/>
          </w:tcPr>
          <w:p w14:paraId="4A38C4B9" w14:textId="77777777" w:rsidR="00C4258A" w:rsidRPr="00D76C98" w:rsidRDefault="00C4258A" w:rsidP="001D20A6">
            <w:pPr>
              <w:pStyle w:val="TableText"/>
              <w:keepNext w:val="0"/>
              <w:widowControl w:val="0"/>
              <w:spacing w:before="0" w:after="0"/>
              <w:rPr>
                <w:rFonts w:asciiTheme="minorHAnsi" w:hAnsiTheme="minorHAnsi" w:cstheme="minorHAnsi"/>
                <w:b/>
                <w:bCs/>
              </w:rPr>
            </w:pPr>
            <w:r w:rsidRPr="00D76C98">
              <w:rPr>
                <w:rFonts w:asciiTheme="minorHAnsi" w:hAnsiTheme="minorHAnsi" w:cstheme="minorHAnsi"/>
                <w:b/>
                <w:bCs/>
              </w:rPr>
              <w:t xml:space="preserve">Mitigation Measure USS-5a: Pay Park Acquisition and Improvement Fee </w:t>
            </w:r>
          </w:p>
          <w:p w14:paraId="65B0BE1F" w14:textId="7EDFC851" w:rsidR="00024AEE" w:rsidRPr="00D76C98" w:rsidRDefault="00C4258A" w:rsidP="001D20A6">
            <w:pPr>
              <w:pStyle w:val="TableText"/>
              <w:keepNext w:val="0"/>
              <w:widowControl w:val="0"/>
              <w:spacing w:before="0" w:after="0"/>
              <w:rPr>
                <w:rFonts w:asciiTheme="minorHAnsi" w:hAnsiTheme="minorHAnsi" w:cstheme="minorHAnsi"/>
              </w:rPr>
            </w:pPr>
            <w:r w:rsidRPr="00D76C98">
              <w:rPr>
                <w:rFonts w:asciiTheme="minorHAnsi" w:hAnsiTheme="minorHAnsi" w:cstheme="minorHAnsi"/>
              </w:rPr>
              <w:t>The project applicants shall comply with Policy PF-P-53 of the General Plan 2023, which requires payment of a park acquisition and improvement fee to fund systemwide improvements.</w:t>
            </w:r>
          </w:p>
        </w:tc>
        <w:tc>
          <w:tcPr>
            <w:tcW w:w="1170" w:type="dxa"/>
          </w:tcPr>
          <w:p w14:paraId="65B0BE20" w14:textId="77777777" w:rsidR="00024AEE" w:rsidRPr="00D76C98" w:rsidRDefault="00024AEE" w:rsidP="001D20A6">
            <w:pPr>
              <w:rPr>
                <w:rFonts w:cstheme="minorHAnsi"/>
                <w:sz w:val="20"/>
                <w:szCs w:val="20"/>
              </w:rPr>
            </w:pPr>
          </w:p>
        </w:tc>
        <w:tc>
          <w:tcPr>
            <w:tcW w:w="3240" w:type="dxa"/>
          </w:tcPr>
          <w:p w14:paraId="65B0BE21" w14:textId="77777777" w:rsidR="00024AEE" w:rsidRPr="00D76C98" w:rsidRDefault="00024AEE" w:rsidP="001D20A6">
            <w:pPr>
              <w:rPr>
                <w:rFonts w:cstheme="minorHAnsi"/>
                <w:sz w:val="20"/>
                <w:szCs w:val="20"/>
              </w:rPr>
            </w:pPr>
          </w:p>
        </w:tc>
        <w:tc>
          <w:tcPr>
            <w:tcW w:w="1530" w:type="dxa"/>
          </w:tcPr>
          <w:p w14:paraId="65B0BE22" w14:textId="77777777" w:rsidR="00024AEE" w:rsidRPr="00D76C98" w:rsidRDefault="00024AEE" w:rsidP="001D20A6">
            <w:pPr>
              <w:rPr>
                <w:rFonts w:cstheme="minorHAnsi"/>
                <w:sz w:val="20"/>
                <w:szCs w:val="20"/>
              </w:rPr>
            </w:pPr>
          </w:p>
        </w:tc>
        <w:tc>
          <w:tcPr>
            <w:tcW w:w="1260" w:type="dxa"/>
          </w:tcPr>
          <w:p w14:paraId="65B0BE23" w14:textId="77777777" w:rsidR="00024AEE" w:rsidRPr="00D76C98" w:rsidRDefault="00024AEE" w:rsidP="001D20A6">
            <w:pPr>
              <w:rPr>
                <w:rFonts w:cstheme="minorHAnsi"/>
                <w:sz w:val="20"/>
                <w:szCs w:val="20"/>
              </w:rPr>
            </w:pPr>
          </w:p>
        </w:tc>
        <w:tc>
          <w:tcPr>
            <w:tcW w:w="810" w:type="dxa"/>
          </w:tcPr>
          <w:p w14:paraId="65B0BE24" w14:textId="77777777" w:rsidR="00024AEE" w:rsidRPr="00D76C98" w:rsidRDefault="00024AEE" w:rsidP="001D20A6">
            <w:pPr>
              <w:rPr>
                <w:rFonts w:cstheme="minorHAnsi"/>
                <w:sz w:val="20"/>
                <w:szCs w:val="20"/>
              </w:rPr>
            </w:pPr>
          </w:p>
        </w:tc>
      </w:tr>
      <w:tr w:rsidR="00024AEE" w:rsidRPr="00D76C98" w14:paraId="65B0BE2C" w14:textId="77777777" w:rsidTr="003161F6">
        <w:tc>
          <w:tcPr>
            <w:tcW w:w="6678" w:type="dxa"/>
            <w:vMerge/>
          </w:tcPr>
          <w:p w14:paraId="65B0BE26" w14:textId="77777777" w:rsidR="00024AEE" w:rsidRPr="00D76C98" w:rsidRDefault="00024AEE" w:rsidP="001D20A6">
            <w:pPr>
              <w:rPr>
                <w:rFonts w:cstheme="minorHAnsi"/>
                <w:sz w:val="20"/>
                <w:szCs w:val="20"/>
              </w:rPr>
            </w:pPr>
          </w:p>
        </w:tc>
        <w:tc>
          <w:tcPr>
            <w:tcW w:w="1170" w:type="dxa"/>
          </w:tcPr>
          <w:p w14:paraId="65B0BE27" w14:textId="77777777" w:rsidR="00024AEE" w:rsidRPr="00D76C98" w:rsidRDefault="00024AEE" w:rsidP="001D20A6">
            <w:pPr>
              <w:rPr>
                <w:rFonts w:cstheme="minorHAnsi"/>
                <w:sz w:val="20"/>
                <w:szCs w:val="20"/>
              </w:rPr>
            </w:pPr>
          </w:p>
        </w:tc>
        <w:tc>
          <w:tcPr>
            <w:tcW w:w="3240" w:type="dxa"/>
          </w:tcPr>
          <w:p w14:paraId="65B0BE28" w14:textId="77777777" w:rsidR="00024AEE" w:rsidRPr="00D76C98" w:rsidRDefault="00024AEE" w:rsidP="001D20A6">
            <w:pPr>
              <w:rPr>
                <w:rFonts w:cstheme="minorHAnsi"/>
                <w:sz w:val="20"/>
                <w:szCs w:val="20"/>
              </w:rPr>
            </w:pPr>
          </w:p>
        </w:tc>
        <w:tc>
          <w:tcPr>
            <w:tcW w:w="1530" w:type="dxa"/>
          </w:tcPr>
          <w:p w14:paraId="65B0BE29" w14:textId="77777777" w:rsidR="00024AEE" w:rsidRPr="00D76C98" w:rsidRDefault="00024AEE" w:rsidP="001D20A6">
            <w:pPr>
              <w:rPr>
                <w:rFonts w:cstheme="minorHAnsi"/>
                <w:sz w:val="20"/>
                <w:szCs w:val="20"/>
              </w:rPr>
            </w:pPr>
          </w:p>
        </w:tc>
        <w:tc>
          <w:tcPr>
            <w:tcW w:w="1260" w:type="dxa"/>
          </w:tcPr>
          <w:p w14:paraId="65B0BE2A" w14:textId="77777777" w:rsidR="00024AEE" w:rsidRPr="00D76C98" w:rsidRDefault="00024AEE" w:rsidP="001D20A6">
            <w:pPr>
              <w:rPr>
                <w:rFonts w:cstheme="minorHAnsi"/>
                <w:sz w:val="20"/>
                <w:szCs w:val="20"/>
              </w:rPr>
            </w:pPr>
          </w:p>
        </w:tc>
        <w:tc>
          <w:tcPr>
            <w:tcW w:w="810" w:type="dxa"/>
          </w:tcPr>
          <w:p w14:paraId="65B0BE2B" w14:textId="77777777" w:rsidR="00024AEE" w:rsidRPr="00D76C98" w:rsidRDefault="00024AEE" w:rsidP="001D20A6">
            <w:pPr>
              <w:rPr>
                <w:rFonts w:cstheme="minorHAnsi"/>
                <w:sz w:val="20"/>
                <w:szCs w:val="20"/>
              </w:rPr>
            </w:pPr>
          </w:p>
        </w:tc>
      </w:tr>
      <w:tr w:rsidR="00024AEE" w:rsidRPr="00D76C98" w14:paraId="65B0BE33" w14:textId="77777777" w:rsidTr="003161F6">
        <w:tc>
          <w:tcPr>
            <w:tcW w:w="6678" w:type="dxa"/>
            <w:vMerge/>
          </w:tcPr>
          <w:p w14:paraId="65B0BE2D" w14:textId="77777777" w:rsidR="00024AEE" w:rsidRPr="00D76C98" w:rsidRDefault="00024AEE" w:rsidP="001D20A6">
            <w:pPr>
              <w:rPr>
                <w:rFonts w:cstheme="minorHAnsi"/>
                <w:sz w:val="20"/>
                <w:szCs w:val="20"/>
              </w:rPr>
            </w:pPr>
          </w:p>
        </w:tc>
        <w:tc>
          <w:tcPr>
            <w:tcW w:w="1170" w:type="dxa"/>
          </w:tcPr>
          <w:p w14:paraId="65B0BE2E" w14:textId="77777777" w:rsidR="00024AEE" w:rsidRPr="00D76C98" w:rsidRDefault="00024AEE" w:rsidP="001D20A6">
            <w:pPr>
              <w:rPr>
                <w:rFonts w:cstheme="minorHAnsi"/>
                <w:sz w:val="20"/>
                <w:szCs w:val="20"/>
              </w:rPr>
            </w:pPr>
          </w:p>
        </w:tc>
        <w:tc>
          <w:tcPr>
            <w:tcW w:w="3240" w:type="dxa"/>
          </w:tcPr>
          <w:p w14:paraId="65B0BE2F" w14:textId="77777777" w:rsidR="00024AEE" w:rsidRPr="00D76C98" w:rsidRDefault="00024AEE" w:rsidP="001D20A6">
            <w:pPr>
              <w:rPr>
                <w:rFonts w:cstheme="minorHAnsi"/>
                <w:sz w:val="20"/>
                <w:szCs w:val="20"/>
              </w:rPr>
            </w:pPr>
          </w:p>
        </w:tc>
        <w:tc>
          <w:tcPr>
            <w:tcW w:w="1530" w:type="dxa"/>
          </w:tcPr>
          <w:p w14:paraId="65B0BE30" w14:textId="77777777" w:rsidR="00024AEE" w:rsidRPr="00D76C98" w:rsidRDefault="00024AEE" w:rsidP="001D20A6">
            <w:pPr>
              <w:rPr>
                <w:rFonts w:cstheme="minorHAnsi"/>
                <w:sz w:val="20"/>
                <w:szCs w:val="20"/>
              </w:rPr>
            </w:pPr>
          </w:p>
        </w:tc>
        <w:tc>
          <w:tcPr>
            <w:tcW w:w="1260" w:type="dxa"/>
          </w:tcPr>
          <w:p w14:paraId="65B0BE31" w14:textId="77777777" w:rsidR="00024AEE" w:rsidRPr="00D76C98" w:rsidRDefault="00024AEE" w:rsidP="001D20A6">
            <w:pPr>
              <w:rPr>
                <w:rFonts w:cstheme="minorHAnsi"/>
                <w:sz w:val="20"/>
                <w:szCs w:val="20"/>
              </w:rPr>
            </w:pPr>
          </w:p>
        </w:tc>
        <w:tc>
          <w:tcPr>
            <w:tcW w:w="810" w:type="dxa"/>
          </w:tcPr>
          <w:p w14:paraId="65B0BE32" w14:textId="77777777" w:rsidR="00024AEE" w:rsidRPr="00D76C98" w:rsidRDefault="00024AEE" w:rsidP="001D20A6">
            <w:pPr>
              <w:rPr>
                <w:rFonts w:cstheme="minorHAnsi"/>
                <w:sz w:val="20"/>
                <w:szCs w:val="20"/>
              </w:rPr>
            </w:pPr>
          </w:p>
        </w:tc>
      </w:tr>
      <w:tr w:rsidR="00024AEE" w:rsidRPr="00D76C98" w14:paraId="65B0BE3A" w14:textId="77777777" w:rsidTr="003161F6">
        <w:tc>
          <w:tcPr>
            <w:tcW w:w="6678" w:type="dxa"/>
            <w:vMerge/>
          </w:tcPr>
          <w:p w14:paraId="65B0BE34" w14:textId="77777777" w:rsidR="00024AEE" w:rsidRPr="00D76C98" w:rsidRDefault="00024AEE" w:rsidP="001D20A6">
            <w:pPr>
              <w:rPr>
                <w:rFonts w:cstheme="minorHAnsi"/>
                <w:sz w:val="20"/>
                <w:szCs w:val="20"/>
              </w:rPr>
            </w:pPr>
          </w:p>
        </w:tc>
        <w:tc>
          <w:tcPr>
            <w:tcW w:w="1170" w:type="dxa"/>
          </w:tcPr>
          <w:p w14:paraId="65B0BE35" w14:textId="77777777" w:rsidR="00024AEE" w:rsidRPr="00D76C98" w:rsidRDefault="00024AEE" w:rsidP="001D20A6">
            <w:pPr>
              <w:rPr>
                <w:rFonts w:cstheme="minorHAnsi"/>
                <w:sz w:val="20"/>
                <w:szCs w:val="20"/>
              </w:rPr>
            </w:pPr>
          </w:p>
        </w:tc>
        <w:tc>
          <w:tcPr>
            <w:tcW w:w="3240" w:type="dxa"/>
          </w:tcPr>
          <w:p w14:paraId="65B0BE36" w14:textId="77777777" w:rsidR="00024AEE" w:rsidRPr="00D76C98" w:rsidRDefault="00024AEE" w:rsidP="001D20A6">
            <w:pPr>
              <w:rPr>
                <w:rFonts w:cstheme="minorHAnsi"/>
                <w:sz w:val="20"/>
                <w:szCs w:val="20"/>
              </w:rPr>
            </w:pPr>
          </w:p>
        </w:tc>
        <w:tc>
          <w:tcPr>
            <w:tcW w:w="1530" w:type="dxa"/>
          </w:tcPr>
          <w:p w14:paraId="65B0BE37" w14:textId="77777777" w:rsidR="00024AEE" w:rsidRPr="00D76C98" w:rsidRDefault="00024AEE" w:rsidP="001D20A6">
            <w:pPr>
              <w:rPr>
                <w:rFonts w:cstheme="minorHAnsi"/>
                <w:sz w:val="20"/>
                <w:szCs w:val="20"/>
              </w:rPr>
            </w:pPr>
          </w:p>
        </w:tc>
        <w:tc>
          <w:tcPr>
            <w:tcW w:w="1260" w:type="dxa"/>
          </w:tcPr>
          <w:p w14:paraId="65B0BE38" w14:textId="77777777" w:rsidR="00024AEE" w:rsidRPr="00D76C98" w:rsidRDefault="00024AEE" w:rsidP="001D20A6">
            <w:pPr>
              <w:rPr>
                <w:rFonts w:cstheme="minorHAnsi"/>
                <w:sz w:val="20"/>
                <w:szCs w:val="20"/>
              </w:rPr>
            </w:pPr>
          </w:p>
        </w:tc>
        <w:tc>
          <w:tcPr>
            <w:tcW w:w="810" w:type="dxa"/>
          </w:tcPr>
          <w:p w14:paraId="65B0BE39" w14:textId="77777777" w:rsidR="00024AEE" w:rsidRPr="00D76C98" w:rsidRDefault="00024AEE" w:rsidP="001D20A6">
            <w:pPr>
              <w:rPr>
                <w:rFonts w:cstheme="minorHAnsi"/>
                <w:sz w:val="20"/>
                <w:szCs w:val="20"/>
              </w:rPr>
            </w:pPr>
          </w:p>
        </w:tc>
      </w:tr>
      <w:tr w:rsidR="00024AEE" w:rsidRPr="00D76C98" w14:paraId="65B0BE41" w14:textId="77777777" w:rsidTr="003161F6">
        <w:tc>
          <w:tcPr>
            <w:tcW w:w="6678" w:type="dxa"/>
            <w:vMerge/>
          </w:tcPr>
          <w:p w14:paraId="65B0BE3B" w14:textId="77777777" w:rsidR="00024AEE" w:rsidRPr="00D76C98" w:rsidRDefault="00024AEE" w:rsidP="001D20A6">
            <w:pPr>
              <w:rPr>
                <w:rFonts w:cstheme="minorHAnsi"/>
                <w:sz w:val="20"/>
                <w:szCs w:val="20"/>
              </w:rPr>
            </w:pPr>
          </w:p>
        </w:tc>
        <w:tc>
          <w:tcPr>
            <w:tcW w:w="1170" w:type="dxa"/>
          </w:tcPr>
          <w:p w14:paraId="65B0BE3C" w14:textId="77777777" w:rsidR="00024AEE" w:rsidRPr="00D76C98" w:rsidRDefault="00024AEE" w:rsidP="001D20A6">
            <w:pPr>
              <w:rPr>
                <w:rFonts w:cstheme="minorHAnsi"/>
                <w:sz w:val="20"/>
                <w:szCs w:val="20"/>
              </w:rPr>
            </w:pPr>
          </w:p>
        </w:tc>
        <w:tc>
          <w:tcPr>
            <w:tcW w:w="3240" w:type="dxa"/>
          </w:tcPr>
          <w:p w14:paraId="65B0BE3D" w14:textId="77777777" w:rsidR="00024AEE" w:rsidRPr="00D76C98" w:rsidRDefault="00024AEE" w:rsidP="001D20A6">
            <w:pPr>
              <w:rPr>
                <w:rFonts w:cstheme="minorHAnsi"/>
                <w:sz w:val="20"/>
                <w:szCs w:val="20"/>
              </w:rPr>
            </w:pPr>
          </w:p>
        </w:tc>
        <w:tc>
          <w:tcPr>
            <w:tcW w:w="1530" w:type="dxa"/>
          </w:tcPr>
          <w:p w14:paraId="65B0BE3E" w14:textId="77777777" w:rsidR="00024AEE" w:rsidRPr="00D76C98" w:rsidRDefault="00024AEE" w:rsidP="001D20A6">
            <w:pPr>
              <w:rPr>
                <w:rFonts w:cstheme="minorHAnsi"/>
                <w:sz w:val="20"/>
                <w:szCs w:val="20"/>
              </w:rPr>
            </w:pPr>
          </w:p>
        </w:tc>
        <w:tc>
          <w:tcPr>
            <w:tcW w:w="1260" w:type="dxa"/>
          </w:tcPr>
          <w:p w14:paraId="65B0BE3F" w14:textId="77777777" w:rsidR="00024AEE" w:rsidRPr="00D76C98" w:rsidRDefault="00024AEE" w:rsidP="001D20A6">
            <w:pPr>
              <w:rPr>
                <w:rFonts w:cstheme="minorHAnsi"/>
                <w:sz w:val="20"/>
                <w:szCs w:val="20"/>
              </w:rPr>
            </w:pPr>
          </w:p>
        </w:tc>
        <w:tc>
          <w:tcPr>
            <w:tcW w:w="810" w:type="dxa"/>
          </w:tcPr>
          <w:p w14:paraId="65B0BE40" w14:textId="77777777" w:rsidR="00024AEE" w:rsidRPr="00D76C98" w:rsidRDefault="00024AEE" w:rsidP="001D20A6">
            <w:pPr>
              <w:rPr>
                <w:rFonts w:cstheme="minorHAnsi"/>
                <w:sz w:val="20"/>
                <w:szCs w:val="20"/>
              </w:rPr>
            </w:pPr>
          </w:p>
        </w:tc>
      </w:tr>
    </w:tbl>
    <w:p w14:paraId="65B0C155" w14:textId="77777777" w:rsidR="00024AEE" w:rsidRPr="00D76C98" w:rsidRDefault="00024AEE" w:rsidP="00CB6352">
      <w:pPr>
        <w:spacing w:after="0"/>
        <w:rPr>
          <w:rFonts w:cstheme="minorHAnsi"/>
          <w:sz w:val="20"/>
          <w:szCs w:val="20"/>
        </w:rPr>
      </w:pPr>
    </w:p>
    <w:sectPr w:rsidR="00024AEE" w:rsidRPr="00D76C98" w:rsidSect="002F0F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0C158" w14:textId="77777777" w:rsidR="004E3DEE" w:rsidRDefault="004E3DEE" w:rsidP="00024AEE">
      <w:pPr>
        <w:spacing w:after="0" w:line="240" w:lineRule="auto"/>
      </w:pPr>
      <w:r>
        <w:separator/>
      </w:r>
    </w:p>
  </w:endnote>
  <w:endnote w:type="continuationSeparator" w:id="0">
    <w:p w14:paraId="65B0C159" w14:textId="77777777" w:rsidR="004E3DEE" w:rsidRDefault="004E3DEE" w:rsidP="0002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912659"/>
      <w:docPartObj>
        <w:docPartGallery w:val="Page Numbers (Bottom of Page)"/>
        <w:docPartUnique/>
      </w:docPartObj>
    </w:sdtPr>
    <w:sdtEndPr>
      <w:rPr>
        <w:color w:val="808080" w:themeColor="background1" w:themeShade="80"/>
        <w:spacing w:val="60"/>
      </w:rPr>
    </w:sdtEndPr>
    <w:sdtContent>
      <w:p w14:paraId="65B0C15C" w14:textId="77777777" w:rsidR="004E3DEE" w:rsidRDefault="004E3DE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D7177" w:rsidRPr="000D7177">
          <w:rPr>
            <w:b/>
            <w:bCs/>
            <w:noProof/>
          </w:rPr>
          <w:t>16</w:t>
        </w:r>
        <w:r>
          <w:rPr>
            <w:b/>
            <w:bCs/>
            <w:noProof/>
          </w:rPr>
          <w:fldChar w:fldCharType="end"/>
        </w:r>
        <w:r>
          <w:rPr>
            <w:b/>
            <w:bCs/>
          </w:rPr>
          <w:t xml:space="preserve"> | </w:t>
        </w:r>
        <w:r>
          <w:rPr>
            <w:color w:val="808080" w:themeColor="background1" w:themeShade="80"/>
            <w:spacing w:val="60"/>
          </w:rPr>
          <w:t>Page</w:t>
        </w:r>
      </w:p>
    </w:sdtContent>
  </w:sdt>
  <w:p w14:paraId="65B0C15D" w14:textId="77777777" w:rsidR="004E3DEE" w:rsidRDefault="004E3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0C156" w14:textId="77777777" w:rsidR="004E3DEE" w:rsidRDefault="004E3DEE" w:rsidP="00024AEE">
      <w:pPr>
        <w:spacing w:after="0" w:line="240" w:lineRule="auto"/>
      </w:pPr>
      <w:r>
        <w:separator/>
      </w:r>
    </w:p>
  </w:footnote>
  <w:footnote w:type="continuationSeparator" w:id="0">
    <w:p w14:paraId="65B0C157" w14:textId="77777777" w:rsidR="004E3DEE" w:rsidRDefault="004E3DEE" w:rsidP="00024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0C15A" w14:textId="2FB06C79" w:rsidR="004E3DEE" w:rsidRPr="00976E6A" w:rsidRDefault="004E3DEE" w:rsidP="00FD56B0">
    <w:pPr>
      <w:pStyle w:val="Header"/>
      <w:ind w:firstLine="1800"/>
      <w:rPr>
        <w:b/>
        <w:sz w:val="24"/>
      </w:rPr>
    </w:pPr>
    <w:r>
      <w:rPr>
        <w:b/>
        <w:sz w:val="24"/>
      </w:rPr>
      <w:t>SILVA ESTATES</w:t>
    </w:r>
    <w:r w:rsidRPr="00976E6A">
      <w:rPr>
        <w:b/>
        <w:sz w:val="24"/>
      </w:rPr>
      <w:t xml:space="preserve"> MMRP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3830"/>
    <w:multiLevelType w:val="hybridMultilevel"/>
    <w:tmpl w:val="9D58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81ED3"/>
    <w:multiLevelType w:val="hybridMultilevel"/>
    <w:tmpl w:val="9156F268"/>
    <w:lvl w:ilvl="0" w:tplc="FFFFFFFF">
      <w:start w:val="1"/>
      <w:numFmt w:val="bullet"/>
      <w:pStyle w:val="TableBullet"/>
      <w:lvlText w:val=""/>
      <w:lvlJc w:val="left"/>
      <w:pPr>
        <w:tabs>
          <w:tab w:val="num" w:pos="360"/>
        </w:tabs>
        <w:ind w:left="216" w:hanging="216"/>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B9A1423"/>
    <w:multiLevelType w:val="hybridMultilevel"/>
    <w:tmpl w:val="8A6A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E33180"/>
    <w:multiLevelType w:val="hybridMultilevel"/>
    <w:tmpl w:val="25F82056"/>
    <w:lvl w:ilvl="0" w:tplc="90B4E21E">
      <w:start w:val="1"/>
      <w:numFmt w:val="bullet"/>
      <w:pStyle w:val="TableBullet2"/>
      <w:lvlText w:val=""/>
      <w:lvlJc w:val="left"/>
      <w:pPr>
        <w:tabs>
          <w:tab w:val="num" w:pos="576"/>
        </w:tabs>
        <w:ind w:left="432" w:hanging="21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E5"/>
    <w:rsid w:val="00004F00"/>
    <w:rsid w:val="0002127B"/>
    <w:rsid w:val="00023EEF"/>
    <w:rsid w:val="00024AEE"/>
    <w:rsid w:val="00042490"/>
    <w:rsid w:val="000437ED"/>
    <w:rsid w:val="00055C6C"/>
    <w:rsid w:val="000827F1"/>
    <w:rsid w:val="0009172A"/>
    <w:rsid w:val="000A5CBD"/>
    <w:rsid w:val="000B1DD4"/>
    <w:rsid w:val="000B33EA"/>
    <w:rsid w:val="000C57AC"/>
    <w:rsid w:val="000D6570"/>
    <w:rsid w:val="000D7177"/>
    <w:rsid w:val="000F5E0D"/>
    <w:rsid w:val="00110180"/>
    <w:rsid w:val="00121046"/>
    <w:rsid w:val="00140589"/>
    <w:rsid w:val="00141E6A"/>
    <w:rsid w:val="00155402"/>
    <w:rsid w:val="0016463E"/>
    <w:rsid w:val="00183692"/>
    <w:rsid w:val="001A2B37"/>
    <w:rsid w:val="001B6695"/>
    <w:rsid w:val="001C536D"/>
    <w:rsid w:val="001C71BD"/>
    <w:rsid w:val="001D20A6"/>
    <w:rsid w:val="001E08A8"/>
    <w:rsid w:val="001E19AA"/>
    <w:rsid w:val="001E6502"/>
    <w:rsid w:val="00210A99"/>
    <w:rsid w:val="0022117C"/>
    <w:rsid w:val="002234AF"/>
    <w:rsid w:val="00260656"/>
    <w:rsid w:val="00263CAB"/>
    <w:rsid w:val="00295EEC"/>
    <w:rsid w:val="002B5D00"/>
    <w:rsid w:val="002D1D17"/>
    <w:rsid w:val="002E0A4D"/>
    <w:rsid w:val="002E0F69"/>
    <w:rsid w:val="002E1A34"/>
    <w:rsid w:val="002E58DA"/>
    <w:rsid w:val="002F0FE5"/>
    <w:rsid w:val="00305DB4"/>
    <w:rsid w:val="003161F6"/>
    <w:rsid w:val="00344BB0"/>
    <w:rsid w:val="00350E83"/>
    <w:rsid w:val="003611DC"/>
    <w:rsid w:val="003625CE"/>
    <w:rsid w:val="00393CFD"/>
    <w:rsid w:val="003A6CFD"/>
    <w:rsid w:val="003B0015"/>
    <w:rsid w:val="003D0B3E"/>
    <w:rsid w:val="003E0306"/>
    <w:rsid w:val="00421C1C"/>
    <w:rsid w:val="00436BDE"/>
    <w:rsid w:val="00461C4B"/>
    <w:rsid w:val="00471C6B"/>
    <w:rsid w:val="00473982"/>
    <w:rsid w:val="004A3F60"/>
    <w:rsid w:val="004B4964"/>
    <w:rsid w:val="004B78AC"/>
    <w:rsid w:val="004C2872"/>
    <w:rsid w:val="004C303A"/>
    <w:rsid w:val="004D7B4A"/>
    <w:rsid w:val="004E0B92"/>
    <w:rsid w:val="004E2EAC"/>
    <w:rsid w:val="004E3DEE"/>
    <w:rsid w:val="005023C9"/>
    <w:rsid w:val="0051282B"/>
    <w:rsid w:val="00515C2B"/>
    <w:rsid w:val="00526EE4"/>
    <w:rsid w:val="0055798C"/>
    <w:rsid w:val="00563806"/>
    <w:rsid w:val="0057057E"/>
    <w:rsid w:val="00583C92"/>
    <w:rsid w:val="005870FF"/>
    <w:rsid w:val="00590314"/>
    <w:rsid w:val="005C516F"/>
    <w:rsid w:val="005C5E87"/>
    <w:rsid w:val="005D02F5"/>
    <w:rsid w:val="005E3B5B"/>
    <w:rsid w:val="005E54AD"/>
    <w:rsid w:val="005F0DC2"/>
    <w:rsid w:val="005F5090"/>
    <w:rsid w:val="0065604C"/>
    <w:rsid w:val="00681319"/>
    <w:rsid w:val="00681FF3"/>
    <w:rsid w:val="006B3AD2"/>
    <w:rsid w:val="006C46AF"/>
    <w:rsid w:val="006C6DF4"/>
    <w:rsid w:val="006E0FDB"/>
    <w:rsid w:val="006F5C11"/>
    <w:rsid w:val="006F747C"/>
    <w:rsid w:val="00701513"/>
    <w:rsid w:val="007040DD"/>
    <w:rsid w:val="00777E99"/>
    <w:rsid w:val="007A1E55"/>
    <w:rsid w:val="007B62B5"/>
    <w:rsid w:val="007C7823"/>
    <w:rsid w:val="007D3EED"/>
    <w:rsid w:val="007D6733"/>
    <w:rsid w:val="00822B8C"/>
    <w:rsid w:val="008254E6"/>
    <w:rsid w:val="00864010"/>
    <w:rsid w:val="008777BB"/>
    <w:rsid w:val="0089700D"/>
    <w:rsid w:val="008E6E99"/>
    <w:rsid w:val="008E72CD"/>
    <w:rsid w:val="009034DD"/>
    <w:rsid w:val="00905E92"/>
    <w:rsid w:val="00916BBC"/>
    <w:rsid w:val="0094100F"/>
    <w:rsid w:val="009427F6"/>
    <w:rsid w:val="009457F5"/>
    <w:rsid w:val="00961E00"/>
    <w:rsid w:val="00973848"/>
    <w:rsid w:val="00974B14"/>
    <w:rsid w:val="00976E6A"/>
    <w:rsid w:val="00985759"/>
    <w:rsid w:val="009A25E9"/>
    <w:rsid w:val="009A6180"/>
    <w:rsid w:val="009A7DA1"/>
    <w:rsid w:val="009B23F2"/>
    <w:rsid w:val="009B32DF"/>
    <w:rsid w:val="009B7FD5"/>
    <w:rsid w:val="009C245F"/>
    <w:rsid w:val="009D7582"/>
    <w:rsid w:val="009F0EB7"/>
    <w:rsid w:val="00A07862"/>
    <w:rsid w:val="00A30036"/>
    <w:rsid w:val="00A408DC"/>
    <w:rsid w:val="00A42E81"/>
    <w:rsid w:val="00A54929"/>
    <w:rsid w:val="00A67306"/>
    <w:rsid w:val="00AA6DBC"/>
    <w:rsid w:val="00B420F0"/>
    <w:rsid w:val="00B51757"/>
    <w:rsid w:val="00B735E8"/>
    <w:rsid w:val="00B80823"/>
    <w:rsid w:val="00BA07A5"/>
    <w:rsid w:val="00BA6F12"/>
    <w:rsid w:val="00BC3C35"/>
    <w:rsid w:val="00BD002F"/>
    <w:rsid w:val="00BD5EE3"/>
    <w:rsid w:val="00BF1B49"/>
    <w:rsid w:val="00C31E4E"/>
    <w:rsid w:val="00C324FF"/>
    <w:rsid w:val="00C40306"/>
    <w:rsid w:val="00C41914"/>
    <w:rsid w:val="00C4258A"/>
    <w:rsid w:val="00C42776"/>
    <w:rsid w:val="00C635A3"/>
    <w:rsid w:val="00C80748"/>
    <w:rsid w:val="00C80E6D"/>
    <w:rsid w:val="00C96374"/>
    <w:rsid w:val="00CB6352"/>
    <w:rsid w:val="00CD08DD"/>
    <w:rsid w:val="00CD7ECD"/>
    <w:rsid w:val="00CF1CBB"/>
    <w:rsid w:val="00D24279"/>
    <w:rsid w:val="00D267AA"/>
    <w:rsid w:val="00D62D1D"/>
    <w:rsid w:val="00D7336E"/>
    <w:rsid w:val="00D76C98"/>
    <w:rsid w:val="00D80A13"/>
    <w:rsid w:val="00D81B94"/>
    <w:rsid w:val="00DA7BFC"/>
    <w:rsid w:val="00DB057C"/>
    <w:rsid w:val="00DB2D03"/>
    <w:rsid w:val="00DC206E"/>
    <w:rsid w:val="00DE4B45"/>
    <w:rsid w:val="00DE53C2"/>
    <w:rsid w:val="00DF0D60"/>
    <w:rsid w:val="00E708A2"/>
    <w:rsid w:val="00E713EF"/>
    <w:rsid w:val="00E71ACA"/>
    <w:rsid w:val="00E73859"/>
    <w:rsid w:val="00E854ED"/>
    <w:rsid w:val="00E91F6B"/>
    <w:rsid w:val="00E9465C"/>
    <w:rsid w:val="00EA0F25"/>
    <w:rsid w:val="00EA1B87"/>
    <w:rsid w:val="00EA214B"/>
    <w:rsid w:val="00EC0098"/>
    <w:rsid w:val="00ED536E"/>
    <w:rsid w:val="00ED7538"/>
    <w:rsid w:val="00EF0D72"/>
    <w:rsid w:val="00EF7128"/>
    <w:rsid w:val="00F0652A"/>
    <w:rsid w:val="00F115E1"/>
    <w:rsid w:val="00F770A3"/>
    <w:rsid w:val="00F808C7"/>
    <w:rsid w:val="00F8550C"/>
    <w:rsid w:val="00F943EA"/>
    <w:rsid w:val="00FA0735"/>
    <w:rsid w:val="00FA685A"/>
    <w:rsid w:val="00FB07AB"/>
    <w:rsid w:val="00FC268C"/>
    <w:rsid w:val="00FC5634"/>
    <w:rsid w:val="00FD56B0"/>
    <w:rsid w:val="00FE7B47"/>
    <w:rsid w:val="00FF618D"/>
    <w:rsid w:val="00FF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B0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EA214B"/>
    <w:pPr>
      <w:keepNext/>
      <w:spacing w:before="60" w:after="60" w:line="240" w:lineRule="auto"/>
    </w:pPr>
    <w:rPr>
      <w:rFonts w:ascii="Times New Roman" w:eastAsia="Times New Roman" w:hAnsi="Times New Roman" w:cs="Times New Roman"/>
      <w:sz w:val="20"/>
      <w:szCs w:val="20"/>
    </w:rPr>
  </w:style>
  <w:style w:type="paragraph" w:customStyle="1" w:styleId="TableBullet">
    <w:name w:val="Table Bullet"/>
    <w:basedOn w:val="Normal"/>
    <w:rsid w:val="00EA214B"/>
    <w:pPr>
      <w:numPr>
        <w:numId w:val="1"/>
      </w:numPr>
      <w:tabs>
        <w:tab w:val="left" w:pos="216"/>
      </w:tabs>
      <w:spacing w:before="60" w:after="60" w:line="240" w:lineRule="auto"/>
    </w:pPr>
    <w:rPr>
      <w:rFonts w:ascii="Times New Roman" w:eastAsia="Times New Roman" w:hAnsi="Times New Roman" w:cs="Times New Roman"/>
      <w:sz w:val="20"/>
      <w:szCs w:val="20"/>
    </w:rPr>
  </w:style>
  <w:style w:type="paragraph" w:customStyle="1" w:styleId="TableBullet2">
    <w:name w:val="Table Bullet 2"/>
    <w:basedOn w:val="Normal"/>
    <w:rsid w:val="004B78AC"/>
    <w:pPr>
      <w:numPr>
        <w:numId w:val="2"/>
      </w:numPr>
      <w:spacing w:before="60" w:after="60" w:line="240" w:lineRule="auto"/>
    </w:pPr>
    <w:rPr>
      <w:rFonts w:ascii="Times New Roman" w:eastAsia="Times New Roman" w:hAnsi="Times New Roman" w:cs="Times New Roman"/>
      <w:sz w:val="20"/>
      <w:szCs w:val="20"/>
    </w:rPr>
  </w:style>
  <w:style w:type="paragraph" w:styleId="BodyText3">
    <w:name w:val="Body Text 3"/>
    <w:basedOn w:val="Normal"/>
    <w:link w:val="BodyText3Char"/>
    <w:semiHidden/>
    <w:rsid w:val="009427F6"/>
    <w:pPr>
      <w:spacing w:after="0" w:line="240" w:lineRule="auto"/>
      <w:jc w:val="both"/>
    </w:pPr>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9427F6"/>
    <w:rPr>
      <w:rFonts w:ascii="Times New Roman" w:eastAsia="Times New Roman" w:hAnsi="Times New Roman" w:cs="Times New Roman"/>
      <w:szCs w:val="20"/>
    </w:rPr>
  </w:style>
  <w:style w:type="paragraph" w:styleId="BodyText">
    <w:name w:val="Body Text"/>
    <w:aliases w:val="bt,vv,body text--proposal,Body Text Char1 Char,Body Text Char Char Char,Body Text Char1 Char Char Char,Body Text Char Char Char Char Char,bt Char Char Char Char Char Char Char,Body Text Char Char1 Char,Body Text Char1 Char1,BT,o"/>
    <w:basedOn w:val="Normal"/>
    <w:link w:val="BodyTextChar"/>
    <w:semiHidden/>
    <w:rsid w:val="00DA7BFC"/>
    <w:pPr>
      <w:spacing w:after="260" w:line="240" w:lineRule="auto"/>
      <w:ind w:left="2160"/>
    </w:pPr>
    <w:rPr>
      <w:rFonts w:ascii="Times New Roman" w:eastAsia="Times New Roman" w:hAnsi="Times New Roman" w:cs="Times New Roman"/>
      <w:szCs w:val="20"/>
    </w:rPr>
  </w:style>
  <w:style w:type="character" w:customStyle="1" w:styleId="BodyTextChar">
    <w:name w:val="Body Text Char"/>
    <w:aliases w:val="bt Char,vv Char,body text--proposal Char,Body Text Char1 Char Char,Body Text Char Char Char Char,Body Text Char1 Char Char Char Char,Body Text Char Char Char Char Char Char,bt Char Char Char Char Char Char Char Char,BT Char,o Char"/>
    <w:basedOn w:val="DefaultParagraphFont"/>
    <w:link w:val="BodyText"/>
    <w:semiHidden/>
    <w:rsid w:val="00DA7BFC"/>
    <w:rPr>
      <w:rFonts w:ascii="Times New Roman" w:eastAsia="Times New Roman" w:hAnsi="Times New Roman" w:cs="Times New Roman"/>
      <w:szCs w:val="20"/>
    </w:rPr>
  </w:style>
  <w:style w:type="paragraph" w:styleId="Header">
    <w:name w:val="header"/>
    <w:basedOn w:val="Normal"/>
    <w:link w:val="HeaderChar"/>
    <w:uiPriority w:val="99"/>
    <w:rsid w:val="00DA7BFC"/>
    <w:pPr>
      <w:spacing w:after="260" w:line="240" w:lineRule="auto"/>
    </w:pPr>
    <w:rPr>
      <w:rFonts w:ascii="Arial" w:eastAsia="Times New Roman" w:hAnsi="Arial" w:cs="Times New Roman"/>
      <w:sz w:val="16"/>
      <w:szCs w:val="20"/>
    </w:rPr>
  </w:style>
  <w:style w:type="character" w:customStyle="1" w:styleId="HeaderChar">
    <w:name w:val="Header Char"/>
    <w:basedOn w:val="DefaultParagraphFont"/>
    <w:link w:val="Header"/>
    <w:uiPriority w:val="99"/>
    <w:rsid w:val="00DA7BFC"/>
    <w:rPr>
      <w:rFonts w:ascii="Arial" w:eastAsia="Times New Roman" w:hAnsi="Arial" w:cs="Times New Roman"/>
      <w:sz w:val="16"/>
      <w:szCs w:val="20"/>
    </w:rPr>
  </w:style>
  <w:style w:type="paragraph" w:customStyle="1" w:styleId="ListBulletLast">
    <w:name w:val="List Bullet Last"/>
    <w:basedOn w:val="ListBullet"/>
    <w:rsid w:val="00DA7BFC"/>
    <w:pPr>
      <w:tabs>
        <w:tab w:val="clear" w:pos="360"/>
        <w:tab w:val="num" w:pos="2520"/>
      </w:tabs>
      <w:spacing w:after="260" w:line="240" w:lineRule="auto"/>
      <w:ind w:left="2520" w:hanging="360"/>
      <w:contextualSpacing w:val="0"/>
    </w:pPr>
    <w:rPr>
      <w:rFonts w:ascii="Times New Roman" w:eastAsia="Times New Roman" w:hAnsi="Times New Roman" w:cs="Times New Roman"/>
      <w:szCs w:val="20"/>
    </w:rPr>
  </w:style>
  <w:style w:type="paragraph" w:styleId="ListBullet">
    <w:name w:val="List Bullet"/>
    <w:basedOn w:val="Normal"/>
    <w:uiPriority w:val="99"/>
    <w:semiHidden/>
    <w:unhideWhenUsed/>
    <w:rsid w:val="00DA7BFC"/>
    <w:pPr>
      <w:tabs>
        <w:tab w:val="num" w:pos="360"/>
      </w:tabs>
      <w:contextualSpacing/>
    </w:pPr>
  </w:style>
  <w:style w:type="character" w:styleId="FootnoteReference">
    <w:name w:val="footnote reference"/>
    <w:semiHidden/>
    <w:rsid w:val="00024AEE"/>
  </w:style>
  <w:style w:type="paragraph" w:styleId="FootnoteText">
    <w:name w:val="footnote text"/>
    <w:basedOn w:val="Normal"/>
    <w:link w:val="FootnoteTextChar"/>
    <w:semiHidden/>
    <w:rsid w:val="00024A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24AEE"/>
    <w:rPr>
      <w:rFonts w:ascii="Times New Roman" w:eastAsia="Times New Roman" w:hAnsi="Times New Roman" w:cs="Times New Roman"/>
      <w:sz w:val="20"/>
      <w:szCs w:val="20"/>
    </w:rPr>
  </w:style>
  <w:style w:type="character" w:styleId="Hyperlink">
    <w:name w:val="Hyperlink"/>
    <w:uiPriority w:val="99"/>
    <w:unhideWhenUsed/>
    <w:rsid w:val="00024AEE"/>
    <w:rPr>
      <w:color w:val="0000FF"/>
      <w:u w:val="single"/>
    </w:rPr>
  </w:style>
  <w:style w:type="character" w:customStyle="1" w:styleId="TableNumber">
    <w:name w:val="Table Number"/>
    <w:rsid w:val="00024AEE"/>
    <w:rPr>
      <w:rFonts w:ascii="Arial" w:hAnsi="Arial"/>
      <w:b/>
      <w:sz w:val="20"/>
    </w:rPr>
  </w:style>
  <w:style w:type="paragraph" w:styleId="Footer">
    <w:name w:val="footer"/>
    <w:basedOn w:val="Normal"/>
    <w:link w:val="FooterChar"/>
    <w:uiPriority w:val="99"/>
    <w:unhideWhenUsed/>
    <w:rsid w:val="00393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CFD"/>
  </w:style>
  <w:style w:type="paragraph" w:styleId="BalloonText">
    <w:name w:val="Balloon Text"/>
    <w:basedOn w:val="Normal"/>
    <w:link w:val="BalloonTextChar"/>
    <w:uiPriority w:val="99"/>
    <w:semiHidden/>
    <w:unhideWhenUsed/>
    <w:rsid w:val="00393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CFD"/>
    <w:rPr>
      <w:rFonts w:ascii="Tahoma" w:hAnsi="Tahoma" w:cs="Tahoma"/>
      <w:sz w:val="16"/>
      <w:szCs w:val="16"/>
    </w:rPr>
  </w:style>
  <w:style w:type="paragraph" w:customStyle="1" w:styleId="Default">
    <w:name w:val="Default"/>
    <w:rsid w:val="00CF1CB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22">
    <w:name w:val="CM22"/>
    <w:basedOn w:val="Default"/>
    <w:next w:val="Default"/>
    <w:uiPriority w:val="99"/>
    <w:rsid w:val="00CF1CBB"/>
    <w:pPr>
      <w:spacing w:after="123"/>
    </w:pPr>
    <w:rPr>
      <w:color w:val="auto"/>
    </w:rPr>
  </w:style>
  <w:style w:type="paragraph" w:customStyle="1" w:styleId="CM9">
    <w:name w:val="CM9"/>
    <w:basedOn w:val="Default"/>
    <w:next w:val="Default"/>
    <w:uiPriority w:val="99"/>
    <w:rsid w:val="00CF1CBB"/>
    <w:pPr>
      <w:spacing w:line="291" w:lineRule="atLeast"/>
    </w:pPr>
    <w:rPr>
      <w:color w:val="auto"/>
    </w:rPr>
  </w:style>
  <w:style w:type="paragraph" w:customStyle="1" w:styleId="CM10">
    <w:name w:val="CM10"/>
    <w:basedOn w:val="Default"/>
    <w:next w:val="Default"/>
    <w:uiPriority w:val="99"/>
    <w:rsid w:val="00CF1CBB"/>
    <w:rPr>
      <w:color w:val="auto"/>
    </w:rPr>
  </w:style>
  <w:style w:type="paragraph" w:customStyle="1" w:styleId="CM25">
    <w:name w:val="CM25"/>
    <w:basedOn w:val="Default"/>
    <w:next w:val="Default"/>
    <w:uiPriority w:val="99"/>
    <w:rsid w:val="00CF1CBB"/>
    <w:pPr>
      <w:spacing w:after="60"/>
    </w:pPr>
    <w:rPr>
      <w:color w:val="auto"/>
    </w:rPr>
  </w:style>
  <w:style w:type="paragraph" w:customStyle="1" w:styleId="CM13">
    <w:name w:val="CM13"/>
    <w:basedOn w:val="Default"/>
    <w:next w:val="Default"/>
    <w:uiPriority w:val="99"/>
    <w:rsid w:val="00CF1CBB"/>
    <w:pPr>
      <w:spacing w:line="231" w:lineRule="atLeast"/>
    </w:pPr>
    <w:rPr>
      <w:color w:val="auto"/>
    </w:rPr>
  </w:style>
  <w:style w:type="paragraph" w:customStyle="1" w:styleId="CM14">
    <w:name w:val="CM14"/>
    <w:basedOn w:val="Default"/>
    <w:next w:val="Default"/>
    <w:uiPriority w:val="99"/>
    <w:rsid w:val="00CF1CBB"/>
    <w:pPr>
      <w:spacing w:line="256" w:lineRule="atLeast"/>
    </w:pPr>
    <w:rPr>
      <w:color w:val="auto"/>
    </w:rPr>
  </w:style>
  <w:style w:type="paragraph" w:customStyle="1" w:styleId="CM1">
    <w:name w:val="CM1"/>
    <w:basedOn w:val="Default"/>
    <w:next w:val="Default"/>
    <w:uiPriority w:val="99"/>
    <w:rsid w:val="00CF1CBB"/>
    <w:rPr>
      <w:color w:val="auto"/>
    </w:rPr>
  </w:style>
  <w:style w:type="paragraph" w:customStyle="1" w:styleId="CM21">
    <w:name w:val="CM21"/>
    <w:basedOn w:val="Default"/>
    <w:next w:val="Default"/>
    <w:uiPriority w:val="99"/>
    <w:rsid w:val="00EA1B87"/>
    <w:pPr>
      <w:spacing w:after="265"/>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EA214B"/>
    <w:pPr>
      <w:keepNext/>
      <w:spacing w:before="60" w:after="60" w:line="240" w:lineRule="auto"/>
    </w:pPr>
    <w:rPr>
      <w:rFonts w:ascii="Times New Roman" w:eastAsia="Times New Roman" w:hAnsi="Times New Roman" w:cs="Times New Roman"/>
      <w:sz w:val="20"/>
      <w:szCs w:val="20"/>
    </w:rPr>
  </w:style>
  <w:style w:type="paragraph" w:customStyle="1" w:styleId="TableBullet">
    <w:name w:val="Table Bullet"/>
    <w:basedOn w:val="Normal"/>
    <w:rsid w:val="00EA214B"/>
    <w:pPr>
      <w:numPr>
        <w:numId w:val="1"/>
      </w:numPr>
      <w:tabs>
        <w:tab w:val="left" w:pos="216"/>
      </w:tabs>
      <w:spacing w:before="60" w:after="60" w:line="240" w:lineRule="auto"/>
    </w:pPr>
    <w:rPr>
      <w:rFonts w:ascii="Times New Roman" w:eastAsia="Times New Roman" w:hAnsi="Times New Roman" w:cs="Times New Roman"/>
      <w:sz w:val="20"/>
      <w:szCs w:val="20"/>
    </w:rPr>
  </w:style>
  <w:style w:type="paragraph" w:customStyle="1" w:styleId="TableBullet2">
    <w:name w:val="Table Bullet 2"/>
    <w:basedOn w:val="Normal"/>
    <w:rsid w:val="004B78AC"/>
    <w:pPr>
      <w:numPr>
        <w:numId w:val="2"/>
      </w:numPr>
      <w:spacing w:before="60" w:after="60" w:line="240" w:lineRule="auto"/>
    </w:pPr>
    <w:rPr>
      <w:rFonts w:ascii="Times New Roman" w:eastAsia="Times New Roman" w:hAnsi="Times New Roman" w:cs="Times New Roman"/>
      <w:sz w:val="20"/>
      <w:szCs w:val="20"/>
    </w:rPr>
  </w:style>
  <w:style w:type="paragraph" w:styleId="BodyText3">
    <w:name w:val="Body Text 3"/>
    <w:basedOn w:val="Normal"/>
    <w:link w:val="BodyText3Char"/>
    <w:semiHidden/>
    <w:rsid w:val="009427F6"/>
    <w:pPr>
      <w:spacing w:after="0" w:line="240" w:lineRule="auto"/>
      <w:jc w:val="both"/>
    </w:pPr>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9427F6"/>
    <w:rPr>
      <w:rFonts w:ascii="Times New Roman" w:eastAsia="Times New Roman" w:hAnsi="Times New Roman" w:cs="Times New Roman"/>
      <w:szCs w:val="20"/>
    </w:rPr>
  </w:style>
  <w:style w:type="paragraph" w:styleId="BodyText">
    <w:name w:val="Body Text"/>
    <w:aliases w:val="bt,vv,body text--proposal,Body Text Char1 Char,Body Text Char Char Char,Body Text Char1 Char Char Char,Body Text Char Char Char Char Char,bt Char Char Char Char Char Char Char,Body Text Char Char1 Char,Body Text Char1 Char1,BT,o"/>
    <w:basedOn w:val="Normal"/>
    <w:link w:val="BodyTextChar"/>
    <w:semiHidden/>
    <w:rsid w:val="00DA7BFC"/>
    <w:pPr>
      <w:spacing w:after="260" w:line="240" w:lineRule="auto"/>
      <w:ind w:left="2160"/>
    </w:pPr>
    <w:rPr>
      <w:rFonts w:ascii="Times New Roman" w:eastAsia="Times New Roman" w:hAnsi="Times New Roman" w:cs="Times New Roman"/>
      <w:szCs w:val="20"/>
    </w:rPr>
  </w:style>
  <w:style w:type="character" w:customStyle="1" w:styleId="BodyTextChar">
    <w:name w:val="Body Text Char"/>
    <w:aliases w:val="bt Char,vv Char,body text--proposal Char,Body Text Char1 Char Char,Body Text Char Char Char Char,Body Text Char1 Char Char Char Char,Body Text Char Char Char Char Char Char,bt Char Char Char Char Char Char Char Char,BT Char,o Char"/>
    <w:basedOn w:val="DefaultParagraphFont"/>
    <w:link w:val="BodyText"/>
    <w:semiHidden/>
    <w:rsid w:val="00DA7BFC"/>
    <w:rPr>
      <w:rFonts w:ascii="Times New Roman" w:eastAsia="Times New Roman" w:hAnsi="Times New Roman" w:cs="Times New Roman"/>
      <w:szCs w:val="20"/>
    </w:rPr>
  </w:style>
  <w:style w:type="paragraph" w:styleId="Header">
    <w:name w:val="header"/>
    <w:basedOn w:val="Normal"/>
    <w:link w:val="HeaderChar"/>
    <w:uiPriority w:val="99"/>
    <w:rsid w:val="00DA7BFC"/>
    <w:pPr>
      <w:spacing w:after="260" w:line="240" w:lineRule="auto"/>
    </w:pPr>
    <w:rPr>
      <w:rFonts w:ascii="Arial" w:eastAsia="Times New Roman" w:hAnsi="Arial" w:cs="Times New Roman"/>
      <w:sz w:val="16"/>
      <w:szCs w:val="20"/>
    </w:rPr>
  </w:style>
  <w:style w:type="character" w:customStyle="1" w:styleId="HeaderChar">
    <w:name w:val="Header Char"/>
    <w:basedOn w:val="DefaultParagraphFont"/>
    <w:link w:val="Header"/>
    <w:uiPriority w:val="99"/>
    <w:rsid w:val="00DA7BFC"/>
    <w:rPr>
      <w:rFonts w:ascii="Arial" w:eastAsia="Times New Roman" w:hAnsi="Arial" w:cs="Times New Roman"/>
      <w:sz w:val="16"/>
      <w:szCs w:val="20"/>
    </w:rPr>
  </w:style>
  <w:style w:type="paragraph" w:customStyle="1" w:styleId="ListBulletLast">
    <w:name w:val="List Bullet Last"/>
    <w:basedOn w:val="ListBullet"/>
    <w:rsid w:val="00DA7BFC"/>
    <w:pPr>
      <w:tabs>
        <w:tab w:val="clear" w:pos="360"/>
        <w:tab w:val="num" w:pos="2520"/>
      </w:tabs>
      <w:spacing w:after="260" w:line="240" w:lineRule="auto"/>
      <w:ind w:left="2520" w:hanging="360"/>
      <w:contextualSpacing w:val="0"/>
    </w:pPr>
    <w:rPr>
      <w:rFonts w:ascii="Times New Roman" w:eastAsia="Times New Roman" w:hAnsi="Times New Roman" w:cs="Times New Roman"/>
      <w:szCs w:val="20"/>
    </w:rPr>
  </w:style>
  <w:style w:type="paragraph" w:styleId="ListBullet">
    <w:name w:val="List Bullet"/>
    <w:basedOn w:val="Normal"/>
    <w:uiPriority w:val="99"/>
    <w:semiHidden/>
    <w:unhideWhenUsed/>
    <w:rsid w:val="00DA7BFC"/>
    <w:pPr>
      <w:tabs>
        <w:tab w:val="num" w:pos="360"/>
      </w:tabs>
      <w:contextualSpacing/>
    </w:pPr>
  </w:style>
  <w:style w:type="character" w:styleId="FootnoteReference">
    <w:name w:val="footnote reference"/>
    <w:semiHidden/>
    <w:rsid w:val="00024AEE"/>
  </w:style>
  <w:style w:type="paragraph" w:styleId="FootnoteText">
    <w:name w:val="footnote text"/>
    <w:basedOn w:val="Normal"/>
    <w:link w:val="FootnoteTextChar"/>
    <w:semiHidden/>
    <w:rsid w:val="00024A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24AEE"/>
    <w:rPr>
      <w:rFonts w:ascii="Times New Roman" w:eastAsia="Times New Roman" w:hAnsi="Times New Roman" w:cs="Times New Roman"/>
      <w:sz w:val="20"/>
      <w:szCs w:val="20"/>
    </w:rPr>
  </w:style>
  <w:style w:type="character" w:styleId="Hyperlink">
    <w:name w:val="Hyperlink"/>
    <w:uiPriority w:val="99"/>
    <w:unhideWhenUsed/>
    <w:rsid w:val="00024AEE"/>
    <w:rPr>
      <w:color w:val="0000FF"/>
      <w:u w:val="single"/>
    </w:rPr>
  </w:style>
  <w:style w:type="character" w:customStyle="1" w:styleId="TableNumber">
    <w:name w:val="Table Number"/>
    <w:rsid w:val="00024AEE"/>
    <w:rPr>
      <w:rFonts w:ascii="Arial" w:hAnsi="Arial"/>
      <w:b/>
      <w:sz w:val="20"/>
    </w:rPr>
  </w:style>
  <w:style w:type="paragraph" w:styleId="Footer">
    <w:name w:val="footer"/>
    <w:basedOn w:val="Normal"/>
    <w:link w:val="FooterChar"/>
    <w:uiPriority w:val="99"/>
    <w:unhideWhenUsed/>
    <w:rsid w:val="00393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CFD"/>
  </w:style>
  <w:style w:type="paragraph" w:styleId="BalloonText">
    <w:name w:val="Balloon Text"/>
    <w:basedOn w:val="Normal"/>
    <w:link w:val="BalloonTextChar"/>
    <w:uiPriority w:val="99"/>
    <w:semiHidden/>
    <w:unhideWhenUsed/>
    <w:rsid w:val="00393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CFD"/>
    <w:rPr>
      <w:rFonts w:ascii="Tahoma" w:hAnsi="Tahoma" w:cs="Tahoma"/>
      <w:sz w:val="16"/>
      <w:szCs w:val="16"/>
    </w:rPr>
  </w:style>
  <w:style w:type="paragraph" w:customStyle="1" w:styleId="Default">
    <w:name w:val="Default"/>
    <w:rsid w:val="00CF1CB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22">
    <w:name w:val="CM22"/>
    <w:basedOn w:val="Default"/>
    <w:next w:val="Default"/>
    <w:uiPriority w:val="99"/>
    <w:rsid w:val="00CF1CBB"/>
    <w:pPr>
      <w:spacing w:after="123"/>
    </w:pPr>
    <w:rPr>
      <w:color w:val="auto"/>
    </w:rPr>
  </w:style>
  <w:style w:type="paragraph" w:customStyle="1" w:styleId="CM9">
    <w:name w:val="CM9"/>
    <w:basedOn w:val="Default"/>
    <w:next w:val="Default"/>
    <w:uiPriority w:val="99"/>
    <w:rsid w:val="00CF1CBB"/>
    <w:pPr>
      <w:spacing w:line="291" w:lineRule="atLeast"/>
    </w:pPr>
    <w:rPr>
      <w:color w:val="auto"/>
    </w:rPr>
  </w:style>
  <w:style w:type="paragraph" w:customStyle="1" w:styleId="CM10">
    <w:name w:val="CM10"/>
    <w:basedOn w:val="Default"/>
    <w:next w:val="Default"/>
    <w:uiPriority w:val="99"/>
    <w:rsid w:val="00CF1CBB"/>
    <w:rPr>
      <w:color w:val="auto"/>
    </w:rPr>
  </w:style>
  <w:style w:type="paragraph" w:customStyle="1" w:styleId="CM25">
    <w:name w:val="CM25"/>
    <w:basedOn w:val="Default"/>
    <w:next w:val="Default"/>
    <w:uiPriority w:val="99"/>
    <w:rsid w:val="00CF1CBB"/>
    <w:pPr>
      <w:spacing w:after="60"/>
    </w:pPr>
    <w:rPr>
      <w:color w:val="auto"/>
    </w:rPr>
  </w:style>
  <w:style w:type="paragraph" w:customStyle="1" w:styleId="CM13">
    <w:name w:val="CM13"/>
    <w:basedOn w:val="Default"/>
    <w:next w:val="Default"/>
    <w:uiPriority w:val="99"/>
    <w:rsid w:val="00CF1CBB"/>
    <w:pPr>
      <w:spacing w:line="231" w:lineRule="atLeast"/>
    </w:pPr>
    <w:rPr>
      <w:color w:val="auto"/>
    </w:rPr>
  </w:style>
  <w:style w:type="paragraph" w:customStyle="1" w:styleId="CM14">
    <w:name w:val="CM14"/>
    <w:basedOn w:val="Default"/>
    <w:next w:val="Default"/>
    <w:uiPriority w:val="99"/>
    <w:rsid w:val="00CF1CBB"/>
    <w:pPr>
      <w:spacing w:line="256" w:lineRule="atLeast"/>
    </w:pPr>
    <w:rPr>
      <w:color w:val="auto"/>
    </w:rPr>
  </w:style>
  <w:style w:type="paragraph" w:customStyle="1" w:styleId="CM1">
    <w:name w:val="CM1"/>
    <w:basedOn w:val="Default"/>
    <w:next w:val="Default"/>
    <w:uiPriority w:val="99"/>
    <w:rsid w:val="00CF1CBB"/>
    <w:rPr>
      <w:color w:val="auto"/>
    </w:rPr>
  </w:style>
  <w:style w:type="paragraph" w:customStyle="1" w:styleId="CM21">
    <w:name w:val="CM21"/>
    <w:basedOn w:val="Default"/>
    <w:next w:val="Default"/>
    <w:uiPriority w:val="99"/>
    <w:rsid w:val="00EA1B87"/>
    <w:pPr>
      <w:spacing w:after="26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QD2UCF5UJE4V-1306769539-1895</_dlc_DocId>
    <_dlc_DocIdUrl xmlns="7184055b-e5ea-4162-8b19-ace5c644b73a">
      <Url>http://intranet2/ds/_layouts/15/DocIdRedir.aspx?ID=QD2UCF5UJE4V-1306769539-1895</Url>
      <Description>QD2UCF5UJE4V-1306769539-1895</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9149B-574B-49A8-857A-6D16791877D8}"/>
</file>

<file path=customXml/itemProps2.xml><?xml version="1.0" encoding="utf-8"?>
<ds:datastoreItem xmlns:ds="http://schemas.openxmlformats.org/officeDocument/2006/customXml" ds:itemID="{F57C1B76-77EA-4BB5-A1BE-1989B77180DA}"/>
</file>

<file path=customXml/itemProps3.xml><?xml version="1.0" encoding="utf-8"?>
<ds:datastoreItem xmlns:ds="http://schemas.openxmlformats.org/officeDocument/2006/customXml" ds:itemID="{E4BFB4B8-F921-488D-AC8E-5F7EABDD2DF2}"/>
</file>

<file path=customXml/itemProps4.xml><?xml version="1.0" encoding="utf-8"?>
<ds:datastoreItem xmlns:ds="http://schemas.openxmlformats.org/officeDocument/2006/customXml" ds:itemID="{DED1BECE-3791-4EEA-BD38-4F5F21E03D56}"/>
</file>

<file path=customXml/itemProps5.xml><?xml version="1.0" encoding="utf-8"?>
<ds:datastoreItem xmlns:ds="http://schemas.openxmlformats.org/officeDocument/2006/customXml" ds:itemID="{A031A749-BEDE-4BB0-A506-FE3BA004FE35}"/>
</file>

<file path=customXml/itemProps6.xml><?xml version="1.0" encoding="utf-8"?>
<ds:datastoreItem xmlns:ds="http://schemas.openxmlformats.org/officeDocument/2006/customXml" ds:itemID="{9B6A0FC1-FDC2-4651-8A14-5E441829E859}"/>
</file>

<file path=docProps/app.xml><?xml version="1.0" encoding="utf-8"?>
<Properties xmlns="http://schemas.openxmlformats.org/officeDocument/2006/extended-properties" xmlns:vt="http://schemas.openxmlformats.org/officeDocument/2006/docPropsVTypes">
  <Template>Normal.dotm</Template>
  <TotalTime>5048</TotalTime>
  <Pages>26</Pages>
  <Words>9357</Words>
  <Characters>53338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62570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ehollander;mark meissner</dc:creator>
  <cp:keywords/>
  <dc:description/>
  <cp:lastModifiedBy>Mark Meissner</cp:lastModifiedBy>
  <cp:revision>160</cp:revision>
  <cp:lastPrinted>2013-02-13T01:35:00Z</cp:lastPrinted>
  <dcterms:created xsi:type="dcterms:W3CDTF">2013-01-24T16:34:00Z</dcterms:created>
  <dcterms:modified xsi:type="dcterms:W3CDTF">2013-03-19T00:23:00Z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5043ac76-4630-4f73-8a73-2e54e7fb77b0</vt:lpwstr>
  </property>
  <property fmtid="{D5CDD505-2E9C-101B-9397-08002B2CF9AE}" pid="3" name="ContentTypeId">
    <vt:lpwstr>0x0101002A28E8E83D525E47A832C0C569972980</vt:lpwstr>
  </property>
  <property fmtid="{D5CDD505-2E9C-101B-9397-08002B2CF9AE}" pid="4" name="Order">
    <vt:r8>229500</vt:r8>
  </property>
  <property fmtid="{D5CDD505-2E9C-101B-9397-08002B2CF9AE}" pid="5" name="TemplateUrl">
    <vt:lpwstr/>
  </property>
  <property fmtid="{D5CDD505-2E9C-101B-9397-08002B2CF9AE}" pid="6" name="_dlc_DocIdUrl">
    <vt:lpwstr>http://intranet:4040/_layouts/DocIdRedir.aspx?ID=DS6S4WKU732Q-5-2295, DS6S4WKU732Q-5-2295</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DS6S4WKU732Q-5-2295</vt:lpwstr>
  </property>
</Properties>
</file>