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Bookman Old Style" w:hAnsi="Bookman Old Style"/>
        </w:rPr>
        <w:alias w:val="Date"/>
        <w:tag w:val="Date"/>
        <w:id w:val="810022583"/>
        <w:placeholder>
          <w:docPart w:val="814163A55A6D4F97B826FFD21033BDE4"/>
        </w:placeholder>
        <w:date w:fullDate="2017-05-23T00:00:00Z">
          <w:dateFormat w:val="MMMM d, yyyy"/>
          <w:lid w:val="en-US"/>
          <w:storeMappedDataAs w:val="dateTime"/>
          <w:calendar w:val="gregorian"/>
        </w:date>
      </w:sdtPr>
      <w:sdtEndPr/>
      <w:sdtContent>
        <w:p w14:paraId="253C8DA6" w14:textId="549D8137" w:rsidR="00554276" w:rsidRPr="0025580F" w:rsidRDefault="00181B02" w:rsidP="00A87891">
          <w:pPr>
            <w:pStyle w:val="Heading2"/>
            <w:rPr>
              <w:rFonts w:ascii="Bookman Old Style" w:hAnsi="Bookman Old Style"/>
            </w:rPr>
          </w:pPr>
          <w:r>
            <w:rPr>
              <w:rFonts w:ascii="Bookman Old Style" w:hAnsi="Bookman Old Style"/>
            </w:rPr>
            <w:t>May 23, 2017</w:t>
          </w:r>
        </w:p>
      </w:sdtContent>
    </w:sdt>
    <w:p w14:paraId="253C8DA7" w14:textId="77777777" w:rsidR="00A4511E" w:rsidRPr="00B95701" w:rsidRDefault="00B95701" w:rsidP="009D2981">
      <w:pPr>
        <w:pStyle w:val="Heading2"/>
        <w:spacing w:after="360"/>
        <w:rPr>
          <w:rFonts w:ascii="Bookman Old Style" w:hAnsi="Bookman Old Style"/>
        </w:rPr>
      </w:pPr>
      <w:r w:rsidRPr="00B95701">
        <w:rPr>
          <w:rFonts w:ascii="Bookman Old Style" w:hAnsi="Bookman Old Style"/>
        </w:rPr>
        <w:t>10:00 a.m</w:t>
      </w:r>
      <w:r w:rsidR="0025580F" w:rsidRPr="00B95701">
        <w:rPr>
          <w:rFonts w:ascii="Bookman Old Style" w:hAnsi="Bookman Old Style"/>
        </w:rPr>
        <w:t xml:space="preserve">. </w:t>
      </w:r>
    </w:p>
    <w:p w14:paraId="253C8DA8" w14:textId="77777777" w:rsidR="006C3011" w:rsidRPr="00475258" w:rsidRDefault="0025580F" w:rsidP="009D2981">
      <w:pPr>
        <w:spacing w:line="240" w:lineRule="auto"/>
        <w:ind w:left="0"/>
        <w:rPr>
          <w:rFonts w:ascii="Bookman Old Style" w:hAnsi="Bookman Old Style"/>
          <w:sz w:val="22"/>
        </w:rPr>
      </w:pPr>
      <w:r w:rsidRPr="00475258">
        <w:rPr>
          <w:rFonts w:ascii="Bookman Old Style" w:hAnsi="Bookman Old Style"/>
          <w:sz w:val="22"/>
        </w:rPr>
        <w:t xml:space="preserve">Weekly meeting of all departments with involvement in development projects to discuss issues, review status, and coordinate responses required for the success of the project.  </w:t>
      </w:r>
    </w:p>
    <w:p w14:paraId="253C8DA9" w14:textId="77777777" w:rsidR="00475258" w:rsidRPr="00475258" w:rsidRDefault="00A4511E" w:rsidP="009D2981">
      <w:pPr>
        <w:spacing w:line="240" w:lineRule="auto"/>
        <w:ind w:left="1267" w:hanging="1080"/>
        <w:rPr>
          <w:rFonts w:ascii="Bookman Old Style" w:hAnsi="Bookman Old Style"/>
          <w:sz w:val="22"/>
        </w:rPr>
      </w:pPr>
      <w:r w:rsidRPr="00475258">
        <w:rPr>
          <w:rFonts w:ascii="Bookman Old Style" w:hAnsi="Bookman Old Style"/>
          <w:sz w:val="22"/>
        </w:rPr>
        <w:t>Invitees:</w:t>
      </w:r>
      <w:r w:rsidR="00475258">
        <w:rPr>
          <w:rFonts w:ascii="Bookman Old Style" w:hAnsi="Bookman Old Style"/>
          <w:sz w:val="22"/>
        </w:rPr>
        <w:tab/>
      </w:r>
      <w:r w:rsidR="00672055" w:rsidRPr="00475258">
        <w:rPr>
          <w:rFonts w:ascii="Bookman Old Style" w:hAnsi="Bookman Old Style"/>
          <w:sz w:val="22"/>
        </w:rPr>
        <w:t>CDD</w:t>
      </w:r>
      <w:r w:rsidR="009D2981" w:rsidRPr="00475258">
        <w:rPr>
          <w:rFonts w:ascii="Bookman Old Style" w:hAnsi="Bookman Old Style"/>
          <w:sz w:val="22"/>
        </w:rPr>
        <w:t xml:space="preserve"> Director, Greg</w:t>
      </w:r>
      <w:r w:rsidR="006048EF" w:rsidRPr="00475258">
        <w:rPr>
          <w:rFonts w:ascii="Bookman Old Style" w:hAnsi="Bookman Old Style"/>
          <w:sz w:val="22"/>
        </w:rPr>
        <w:t xml:space="preserve"> Showerman</w:t>
      </w:r>
      <w:r w:rsidR="009D2981" w:rsidRPr="00475258">
        <w:rPr>
          <w:rFonts w:ascii="Bookman Old Style" w:hAnsi="Bookman Old Style"/>
          <w:sz w:val="22"/>
        </w:rPr>
        <w:br/>
        <w:t>PW Director, Mark</w:t>
      </w:r>
      <w:r w:rsidR="0025580F" w:rsidRPr="00475258">
        <w:rPr>
          <w:rFonts w:ascii="Bookman Old Style" w:hAnsi="Bookman Old Style"/>
          <w:sz w:val="22"/>
        </w:rPr>
        <w:t xml:space="preserve"> </w:t>
      </w:r>
      <w:r w:rsidR="006048EF" w:rsidRPr="00475258">
        <w:rPr>
          <w:rFonts w:ascii="Bookman Old Style" w:hAnsi="Bookman Old Style"/>
          <w:sz w:val="22"/>
        </w:rPr>
        <w:t>Houghton</w:t>
      </w:r>
      <w:r w:rsidR="0012707C" w:rsidRPr="00475258">
        <w:rPr>
          <w:rFonts w:ascii="Bookman Old Style" w:hAnsi="Bookman Old Style"/>
          <w:sz w:val="22"/>
        </w:rPr>
        <w:br/>
        <w:t xml:space="preserve">Parks &amp; Rec. Director </w:t>
      </w:r>
      <w:r w:rsidR="00CB741F" w:rsidRPr="00475258">
        <w:rPr>
          <w:rFonts w:ascii="Bookman Old Style" w:hAnsi="Bookman Old Style"/>
          <w:sz w:val="22"/>
        </w:rPr>
        <w:t>Kevin Fant</w:t>
      </w:r>
      <w:r w:rsidR="009D2981" w:rsidRPr="00475258">
        <w:rPr>
          <w:rFonts w:ascii="Bookman Old Style" w:hAnsi="Bookman Old Style"/>
          <w:sz w:val="22"/>
        </w:rPr>
        <w:br/>
        <w:t xml:space="preserve">City Engineer, </w:t>
      </w:r>
      <w:r w:rsidR="0025580F" w:rsidRPr="00475258">
        <w:rPr>
          <w:rFonts w:ascii="Bookman Old Style" w:hAnsi="Bookman Old Style"/>
          <w:sz w:val="22"/>
        </w:rPr>
        <w:t>Kevin</w:t>
      </w:r>
      <w:r w:rsidR="006048EF" w:rsidRPr="00475258">
        <w:rPr>
          <w:rFonts w:ascii="Bookman Old Style" w:hAnsi="Bookman Old Style"/>
          <w:sz w:val="22"/>
        </w:rPr>
        <w:t xml:space="preserve"> Jorgensen</w:t>
      </w:r>
      <w:r w:rsidR="009D2981" w:rsidRPr="00475258">
        <w:rPr>
          <w:rFonts w:ascii="Bookman Old Style" w:hAnsi="Bookman Old Style"/>
          <w:sz w:val="22"/>
        </w:rPr>
        <w:br/>
        <w:t>Chief Building Official,</w:t>
      </w:r>
      <w:r w:rsidR="0025580F" w:rsidRPr="00475258">
        <w:rPr>
          <w:rFonts w:ascii="Bookman Old Style" w:hAnsi="Bookman Old Style"/>
          <w:sz w:val="22"/>
        </w:rPr>
        <w:t xml:space="preserve"> Brad</w:t>
      </w:r>
      <w:r w:rsidR="006048EF" w:rsidRPr="00475258">
        <w:rPr>
          <w:rFonts w:ascii="Bookman Old Style" w:hAnsi="Bookman Old Style"/>
          <w:sz w:val="22"/>
        </w:rPr>
        <w:t xml:space="preserve"> Wungluck</w:t>
      </w:r>
      <w:r w:rsidR="009D2981" w:rsidRPr="00475258">
        <w:rPr>
          <w:rFonts w:ascii="Bookman Old Style" w:hAnsi="Bookman Old Style"/>
          <w:sz w:val="22"/>
        </w:rPr>
        <w:br/>
        <w:t xml:space="preserve">Planning Manager, </w:t>
      </w:r>
      <w:r w:rsidR="0025580F" w:rsidRPr="00475258">
        <w:rPr>
          <w:rFonts w:ascii="Bookman Old Style" w:hAnsi="Bookman Old Style"/>
          <w:sz w:val="22"/>
        </w:rPr>
        <w:t>Mark</w:t>
      </w:r>
      <w:r w:rsidR="006048EF" w:rsidRPr="00475258">
        <w:rPr>
          <w:rFonts w:ascii="Bookman Old Style" w:hAnsi="Bookman Old Style"/>
          <w:sz w:val="22"/>
        </w:rPr>
        <w:t xml:space="preserve"> Meissner</w:t>
      </w:r>
      <w:r w:rsidR="009D2981" w:rsidRPr="00475258">
        <w:rPr>
          <w:rFonts w:ascii="Bookman Old Style" w:hAnsi="Bookman Old Style"/>
          <w:sz w:val="22"/>
        </w:rPr>
        <w:br/>
        <w:t xml:space="preserve">Fire Marshal, </w:t>
      </w:r>
      <w:r w:rsidR="006048EF" w:rsidRPr="00475258">
        <w:rPr>
          <w:rFonts w:ascii="Bookman Old Style" w:hAnsi="Bookman Old Style"/>
          <w:sz w:val="22"/>
        </w:rPr>
        <w:t>Lantz Rey</w:t>
      </w:r>
      <w:r w:rsidR="00CB741F" w:rsidRPr="00475258">
        <w:rPr>
          <w:rFonts w:ascii="Bookman Old Style" w:hAnsi="Bookman Old Style"/>
          <w:sz w:val="22"/>
        </w:rPr>
        <w:br/>
        <w:t>Senior Planners, Rochelle Henson, J.D. Hightower</w:t>
      </w:r>
      <w:r w:rsidR="00475258" w:rsidRPr="00475258">
        <w:rPr>
          <w:rFonts w:ascii="Bookman Old Style" w:hAnsi="Bookman Old Style"/>
          <w:sz w:val="22"/>
        </w:rPr>
        <w:br/>
        <w:t>Associate Planner, Mandy Kang</w:t>
      </w:r>
      <w:r w:rsidR="00475258" w:rsidRPr="00475258">
        <w:rPr>
          <w:rFonts w:ascii="Bookman Old Style" w:hAnsi="Bookman Old Style"/>
          <w:sz w:val="22"/>
        </w:rPr>
        <w:br/>
        <w:t>Assistant Planner, Elizabeth Yee</w:t>
      </w:r>
    </w:p>
    <w:p w14:paraId="253C8DAA" w14:textId="77777777" w:rsidR="00A4511E" w:rsidRPr="00475258" w:rsidRDefault="00A4511E" w:rsidP="00A87891">
      <w:pPr>
        <w:pStyle w:val="ListParagraph"/>
        <w:rPr>
          <w:rFonts w:ascii="Bookman Old Style" w:hAnsi="Bookman Old Style"/>
          <w:sz w:val="22"/>
        </w:rPr>
      </w:pPr>
      <w:r w:rsidRPr="00475258">
        <w:rPr>
          <w:rFonts w:ascii="Bookman Old Style" w:hAnsi="Bookman Old Style"/>
          <w:sz w:val="22"/>
        </w:rPr>
        <w:t xml:space="preserve">Open </w:t>
      </w:r>
      <w:r w:rsidR="00297C1F" w:rsidRPr="00475258">
        <w:rPr>
          <w:rFonts w:ascii="Bookman Old Style" w:hAnsi="Bookman Old Style"/>
          <w:sz w:val="22"/>
        </w:rPr>
        <w:t>i</w:t>
      </w:r>
      <w:r w:rsidRPr="00475258">
        <w:rPr>
          <w:rFonts w:ascii="Bookman Old Style" w:hAnsi="Bookman Old Style"/>
          <w:sz w:val="22"/>
        </w:rPr>
        <w:t>ssues</w:t>
      </w:r>
    </w:p>
    <w:p w14:paraId="253C8DAC" w14:textId="62302179" w:rsidR="00CB741F" w:rsidRPr="00475258" w:rsidRDefault="00CB741F" w:rsidP="004778A8">
      <w:pPr>
        <w:pStyle w:val="ListNumber"/>
        <w:numPr>
          <w:ilvl w:val="0"/>
          <w:numId w:val="26"/>
        </w:numPr>
        <w:rPr>
          <w:rFonts w:ascii="Bookman Old Style" w:hAnsi="Bookman Old Style"/>
          <w:sz w:val="22"/>
        </w:rPr>
      </w:pPr>
      <w:r w:rsidRPr="00475258">
        <w:rPr>
          <w:rFonts w:ascii="Bookman Old Style" w:hAnsi="Bookman Old Style"/>
          <w:sz w:val="22"/>
        </w:rPr>
        <w:t>Luxury Apartments –</w:t>
      </w:r>
      <w:r w:rsidR="00100F57">
        <w:rPr>
          <w:rFonts w:ascii="Bookman Old Style" w:hAnsi="Bookman Old Style"/>
          <w:sz w:val="22"/>
        </w:rPr>
        <w:t xml:space="preserve"> Traffic Signal</w:t>
      </w:r>
      <w:r w:rsidR="00CA7968">
        <w:rPr>
          <w:rFonts w:ascii="Bookman Old Style" w:hAnsi="Bookman Old Style"/>
          <w:sz w:val="22"/>
        </w:rPr>
        <w:t xml:space="preserve">.  </w:t>
      </w:r>
    </w:p>
    <w:p w14:paraId="253C8DAD" w14:textId="68D9FB44" w:rsidR="00B95701" w:rsidRDefault="00B95701" w:rsidP="00B95701">
      <w:pPr>
        <w:pStyle w:val="ListNumber"/>
        <w:numPr>
          <w:ilvl w:val="0"/>
          <w:numId w:val="26"/>
        </w:numPr>
        <w:rPr>
          <w:rFonts w:ascii="Bookman Old Style" w:hAnsi="Bookman Old Style"/>
          <w:sz w:val="22"/>
        </w:rPr>
      </w:pPr>
      <w:r>
        <w:rPr>
          <w:rFonts w:ascii="Bookman Old Style" w:hAnsi="Bookman Old Style"/>
          <w:sz w:val="22"/>
        </w:rPr>
        <w:t>Woodbridge Apartments – URSP MMRP</w:t>
      </w:r>
    </w:p>
    <w:p w14:paraId="311FBB4B" w14:textId="2CD086C3" w:rsidR="00F22426" w:rsidRPr="00F22426" w:rsidRDefault="00F22426" w:rsidP="00F22426">
      <w:pPr>
        <w:pStyle w:val="ListParagraph"/>
        <w:numPr>
          <w:ilvl w:val="0"/>
          <w:numId w:val="33"/>
        </w:numPr>
        <w:spacing w:before="0" w:after="0" w:line="240" w:lineRule="auto"/>
        <w:rPr>
          <w:rFonts w:ascii="Bookman Old Style" w:hAnsi="Bookman Old Style" w:cs="Arial"/>
          <w:color w:val="000000"/>
          <w:sz w:val="22"/>
          <w:szCs w:val="22"/>
        </w:rPr>
      </w:pPr>
      <w:r w:rsidRPr="00F22426">
        <w:rPr>
          <w:rFonts w:ascii="Bookman Old Style" w:hAnsi="Bookman Old Style" w:cs="Arial"/>
          <w:color w:val="000000"/>
          <w:sz w:val="22"/>
          <w:szCs w:val="22"/>
        </w:rPr>
        <w:t>Confirm the expiration date which appears to be December 9, 2017</w:t>
      </w:r>
      <w:r>
        <w:rPr>
          <w:rFonts w:ascii="Bookman Old Style" w:hAnsi="Bookman Old Style" w:cs="Arial"/>
          <w:color w:val="000000"/>
          <w:sz w:val="22"/>
          <w:szCs w:val="22"/>
        </w:rPr>
        <w:t>,</w:t>
      </w:r>
      <w:r w:rsidRPr="00F22426">
        <w:rPr>
          <w:rFonts w:ascii="Bookman Old Style" w:hAnsi="Bookman Old Style" w:cs="Arial"/>
          <w:color w:val="000000"/>
          <w:sz w:val="22"/>
          <w:szCs w:val="22"/>
        </w:rPr>
        <w:t xml:space="preserve"> based on COA #3 on the 3</w:t>
      </w:r>
      <w:r w:rsidRPr="00F22426">
        <w:rPr>
          <w:rFonts w:ascii="Bookman Old Style" w:hAnsi="Bookman Old Style" w:cs="Arial"/>
          <w:color w:val="000000"/>
          <w:sz w:val="22"/>
          <w:szCs w:val="22"/>
          <w:vertAlign w:val="superscript"/>
        </w:rPr>
        <w:t>rd</w:t>
      </w:r>
      <w:r w:rsidRPr="00F22426">
        <w:rPr>
          <w:rFonts w:ascii="Bookman Old Style" w:hAnsi="Bookman Old Style" w:cs="Arial"/>
          <w:color w:val="000000"/>
          <w:sz w:val="22"/>
          <w:szCs w:val="22"/>
        </w:rPr>
        <w:t xml:space="preserve"> page of the attached resolution. </w:t>
      </w:r>
    </w:p>
    <w:p w14:paraId="7696745A" w14:textId="77777777" w:rsidR="00F22426" w:rsidRPr="00F22426" w:rsidRDefault="00F22426" w:rsidP="00F22426">
      <w:pPr>
        <w:pStyle w:val="ListParagraph"/>
        <w:numPr>
          <w:ilvl w:val="0"/>
          <w:numId w:val="0"/>
        </w:numPr>
        <w:spacing w:before="0" w:after="0" w:line="240" w:lineRule="auto"/>
        <w:ind w:left="720"/>
        <w:rPr>
          <w:rFonts w:ascii="Bookman Old Style" w:hAnsi="Bookman Old Style" w:cs="Arial"/>
          <w:color w:val="000000"/>
          <w:sz w:val="22"/>
          <w:szCs w:val="22"/>
        </w:rPr>
      </w:pPr>
    </w:p>
    <w:p w14:paraId="08B4FCDE" w14:textId="20A3D6D7" w:rsidR="00F22426" w:rsidRPr="00F22426" w:rsidRDefault="00F22426" w:rsidP="00F22426">
      <w:pPr>
        <w:pStyle w:val="ListParagraph"/>
        <w:numPr>
          <w:ilvl w:val="0"/>
          <w:numId w:val="33"/>
        </w:numPr>
        <w:spacing w:before="0" w:after="0" w:line="240" w:lineRule="auto"/>
        <w:rPr>
          <w:rFonts w:ascii="Bookman Old Style" w:hAnsi="Bookman Old Style" w:cs="Arial"/>
          <w:color w:val="000000"/>
          <w:sz w:val="22"/>
          <w:szCs w:val="22"/>
        </w:rPr>
      </w:pPr>
      <w:r w:rsidRPr="00F22426">
        <w:rPr>
          <w:rFonts w:ascii="Bookman Old Style" w:hAnsi="Bookman Old Style" w:cs="Arial"/>
          <w:color w:val="000000"/>
          <w:sz w:val="22"/>
          <w:szCs w:val="22"/>
        </w:rPr>
        <w:t>Confirm the milestone that needs to be reached to meet the requirement of the land use entitlement specified in Section 17.08.120.B. which states that</w:t>
      </w:r>
      <w:r w:rsidR="006A7B79">
        <w:rPr>
          <w:rFonts w:ascii="Bookman Old Style" w:hAnsi="Bookman Old Style" w:cs="Arial"/>
          <w:color w:val="000000"/>
          <w:sz w:val="22"/>
          <w:szCs w:val="22"/>
        </w:rPr>
        <w:t>,</w:t>
      </w:r>
      <w:r w:rsidRPr="00F22426">
        <w:rPr>
          <w:rFonts w:ascii="Bookman Old Style" w:hAnsi="Bookman Old Style" w:cs="Arial"/>
          <w:color w:val="000000"/>
          <w:sz w:val="22"/>
          <w:szCs w:val="22"/>
        </w:rPr>
        <w:t xml:space="preserve"> “The exercise of a land use entitlement occurs when the property owner has</w:t>
      </w:r>
      <w:r w:rsidRPr="00F22426">
        <w:rPr>
          <w:rFonts w:ascii="Bookman Old Style" w:hAnsi="Bookman Old Style"/>
          <w:sz w:val="22"/>
          <w:szCs w:val="22"/>
        </w:rPr>
        <w:t xml:space="preserve"> </w:t>
      </w:r>
      <w:r w:rsidRPr="00F22426">
        <w:rPr>
          <w:rFonts w:ascii="Bookman Old Style" w:hAnsi="Bookman Old Style" w:cs="Arial"/>
          <w:color w:val="000000"/>
          <w:sz w:val="22"/>
          <w:szCs w:val="22"/>
        </w:rPr>
        <w:t>performed substantial work and incurred substantial liabilities in good faith reliance upon such permit to the satisfaction of the Community Development Director.</w:t>
      </w:r>
      <w:r>
        <w:rPr>
          <w:rFonts w:ascii="Bookman Old Style" w:hAnsi="Bookman Old Style" w:cs="Arial"/>
          <w:color w:val="000000"/>
          <w:sz w:val="22"/>
          <w:szCs w:val="22"/>
        </w:rPr>
        <w:t>”</w:t>
      </w:r>
    </w:p>
    <w:p w14:paraId="04FA8A6C" w14:textId="77777777" w:rsidR="00F22426" w:rsidRPr="00F22426" w:rsidRDefault="00F22426" w:rsidP="00F22426">
      <w:pPr>
        <w:pStyle w:val="ListParagraph"/>
        <w:numPr>
          <w:ilvl w:val="0"/>
          <w:numId w:val="0"/>
        </w:numPr>
        <w:spacing w:before="0" w:after="0" w:line="240" w:lineRule="auto"/>
        <w:ind w:left="720"/>
        <w:rPr>
          <w:rFonts w:ascii="Bookman Old Style" w:hAnsi="Bookman Old Style" w:cs="Arial"/>
          <w:color w:val="000000"/>
          <w:sz w:val="22"/>
          <w:szCs w:val="22"/>
        </w:rPr>
      </w:pPr>
    </w:p>
    <w:p w14:paraId="5E2D3C95" w14:textId="5DC55734" w:rsidR="00F22426" w:rsidRPr="00F22426" w:rsidRDefault="00F22426" w:rsidP="00F22426">
      <w:pPr>
        <w:pStyle w:val="ListParagraph"/>
        <w:numPr>
          <w:ilvl w:val="0"/>
          <w:numId w:val="33"/>
        </w:numPr>
        <w:spacing w:before="0" w:after="0" w:line="240" w:lineRule="auto"/>
        <w:rPr>
          <w:rFonts w:ascii="Bookman Old Style" w:hAnsi="Bookman Old Style" w:cs="Arial"/>
          <w:color w:val="000000"/>
          <w:sz w:val="22"/>
          <w:szCs w:val="22"/>
        </w:rPr>
      </w:pPr>
      <w:r w:rsidRPr="00F22426">
        <w:rPr>
          <w:rFonts w:ascii="Bookman Old Style" w:hAnsi="Bookman Old Style" w:cs="Arial"/>
          <w:color w:val="000000"/>
          <w:sz w:val="22"/>
          <w:szCs w:val="22"/>
        </w:rPr>
        <w:t>Request an updated fee estimate or confirmation that the attached fee estimate is still valid.</w:t>
      </w:r>
    </w:p>
    <w:p w14:paraId="33307D27" w14:textId="77777777" w:rsidR="00F22426" w:rsidRPr="00F22426" w:rsidRDefault="00F22426" w:rsidP="00F22426">
      <w:pPr>
        <w:pStyle w:val="ListParagraph"/>
        <w:numPr>
          <w:ilvl w:val="0"/>
          <w:numId w:val="0"/>
        </w:numPr>
        <w:spacing w:before="0" w:after="0" w:line="240" w:lineRule="auto"/>
        <w:ind w:left="720"/>
        <w:rPr>
          <w:rFonts w:ascii="Bookman Old Style" w:hAnsi="Bookman Old Style" w:cs="Arial"/>
          <w:color w:val="000000"/>
          <w:sz w:val="22"/>
          <w:szCs w:val="22"/>
        </w:rPr>
      </w:pPr>
    </w:p>
    <w:p w14:paraId="2D507631" w14:textId="77777777" w:rsidR="00F22426" w:rsidRDefault="00B95701" w:rsidP="003808A3">
      <w:pPr>
        <w:pStyle w:val="ListNumber"/>
        <w:numPr>
          <w:ilvl w:val="0"/>
          <w:numId w:val="26"/>
        </w:numPr>
        <w:rPr>
          <w:rFonts w:ascii="Bookman Old Style" w:hAnsi="Bookman Old Style"/>
          <w:sz w:val="22"/>
        </w:rPr>
      </w:pPr>
      <w:r w:rsidRPr="00F22426">
        <w:rPr>
          <w:rFonts w:ascii="Bookman Old Style" w:hAnsi="Bookman Old Style"/>
          <w:sz w:val="22"/>
        </w:rPr>
        <w:t xml:space="preserve">Accessory Dwelling Units – </w:t>
      </w:r>
      <w:r w:rsidR="00C82EA5" w:rsidRPr="00F22426">
        <w:rPr>
          <w:rFonts w:ascii="Bookman Old Style" w:hAnsi="Bookman Old Style"/>
          <w:sz w:val="22"/>
        </w:rPr>
        <w:t>Draft Ordinance</w:t>
      </w:r>
      <w:r w:rsidRPr="00F22426">
        <w:rPr>
          <w:rFonts w:ascii="Bookman Old Style" w:hAnsi="Bookman Old Style"/>
          <w:sz w:val="22"/>
        </w:rPr>
        <w:t>.</w:t>
      </w:r>
    </w:p>
    <w:p w14:paraId="30F5086A" w14:textId="02D30DD8" w:rsidR="003808A3" w:rsidRPr="00F22426" w:rsidRDefault="003808A3" w:rsidP="003808A3">
      <w:pPr>
        <w:pStyle w:val="ListNumber"/>
        <w:numPr>
          <w:ilvl w:val="0"/>
          <w:numId w:val="26"/>
        </w:numPr>
        <w:rPr>
          <w:rFonts w:ascii="Bookman Old Style" w:hAnsi="Bookman Old Style"/>
          <w:sz w:val="22"/>
        </w:rPr>
      </w:pPr>
      <w:r w:rsidRPr="00F22426">
        <w:rPr>
          <w:rFonts w:ascii="Bookman Old Style" w:hAnsi="Bookman Old Style"/>
          <w:sz w:val="22"/>
        </w:rPr>
        <w:t xml:space="preserve">DCT Development Agreement </w:t>
      </w:r>
    </w:p>
    <w:p w14:paraId="7FD07CCE" w14:textId="77777777" w:rsidR="00181B02" w:rsidRDefault="00181B02" w:rsidP="00181B02">
      <w:pPr>
        <w:pStyle w:val="ListNumber"/>
        <w:numPr>
          <w:ilvl w:val="0"/>
          <w:numId w:val="26"/>
        </w:numPr>
        <w:rPr>
          <w:rFonts w:ascii="Bookman Old Style" w:hAnsi="Bookman Old Style"/>
          <w:sz w:val="22"/>
        </w:rPr>
      </w:pPr>
      <w:r>
        <w:rPr>
          <w:rFonts w:ascii="Bookman Old Style" w:hAnsi="Bookman Old Style"/>
          <w:sz w:val="22"/>
        </w:rPr>
        <w:t>On Call Contract – Fehr and Peers.</w:t>
      </w:r>
    </w:p>
    <w:p w14:paraId="011E764E" w14:textId="77777777" w:rsidR="00F22426" w:rsidRDefault="003808A3" w:rsidP="003808A3">
      <w:pPr>
        <w:pStyle w:val="ListNumber"/>
        <w:numPr>
          <w:ilvl w:val="0"/>
          <w:numId w:val="26"/>
        </w:numPr>
        <w:rPr>
          <w:rFonts w:ascii="Bookman Old Style" w:hAnsi="Bookman Old Style"/>
          <w:sz w:val="22"/>
        </w:rPr>
      </w:pPr>
      <w:r>
        <w:rPr>
          <w:rFonts w:ascii="Bookman Old Style" w:hAnsi="Bookman Old Style"/>
          <w:sz w:val="22"/>
        </w:rPr>
        <w:t>Temporary Use Permit Fee – Standard and Economic Development.</w:t>
      </w:r>
    </w:p>
    <w:p w14:paraId="253C8DB1" w14:textId="7B2E6604" w:rsidR="00A4511E" w:rsidRDefault="003808A3" w:rsidP="006A7B79">
      <w:pPr>
        <w:spacing w:after="0" w:line="240" w:lineRule="auto"/>
        <w:ind w:left="0"/>
        <w:rPr>
          <w:rFonts w:ascii="Bookman Old Style" w:hAnsi="Bookman Old Style"/>
          <w:sz w:val="22"/>
        </w:rPr>
      </w:pPr>
      <w:r>
        <w:rPr>
          <w:rFonts w:ascii="Bookman Old Style" w:hAnsi="Bookman Old Style"/>
          <w:sz w:val="22"/>
        </w:rPr>
        <w:t xml:space="preserve">  </w:t>
      </w:r>
      <w:r w:rsidR="00A4511E" w:rsidRPr="00475258">
        <w:rPr>
          <w:rFonts w:ascii="Bookman Old Style" w:hAnsi="Bookman Old Style"/>
          <w:sz w:val="22"/>
        </w:rPr>
        <w:t xml:space="preserve">New </w:t>
      </w:r>
      <w:r w:rsidR="00297C1F" w:rsidRPr="00475258">
        <w:rPr>
          <w:rFonts w:ascii="Bookman Old Style" w:hAnsi="Bookman Old Style"/>
          <w:sz w:val="22"/>
        </w:rPr>
        <w:t>b</w:t>
      </w:r>
      <w:r w:rsidR="00A4511E" w:rsidRPr="00475258">
        <w:rPr>
          <w:rFonts w:ascii="Bookman Old Style" w:hAnsi="Bookman Old Style"/>
          <w:sz w:val="22"/>
        </w:rPr>
        <w:t>usiness</w:t>
      </w:r>
    </w:p>
    <w:p w14:paraId="721ECB37" w14:textId="77777777" w:rsidR="008F0CB3" w:rsidRDefault="008F0CB3" w:rsidP="006A7B79">
      <w:pPr>
        <w:spacing w:after="0" w:line="240" w:lineRule="auto"/>
        <w:ind w:left="0"/>
        <w:rPr>
          <w:rFonts w:ascii="Bookman Old Style" w:hAnsi="Bookman Old Style"/>
          <w:sz w:val="22"/>
        </w:rPr>
      </w:pPr>
    </w:p>
    <w:p w14:paraId="3433324F" w14:textId="593D95EC" w:rsidR="003919A0" w:rsidRDefault="00181B02" w:rsidP="00183EAE">
      <w:pPr>
        <w:pStyle w:val="ListNumber"/>
        <w:numPr>
          <w:ilvl w:val="0"/>
          <w:numId w:val="26"/>
        </w:numPr>
        <w:rPr>
          <w:rFonts w:ascii="Bookman Old Style" w:hAnsi="Bookman Old Style"/>
          <w:sz w:val="22"/>
        </w:rPr>
      </w:pPr>
      <w:r w:rsidRPr="00181B02">
        <w:rPr>
          <w:rFonts w:ascii="Bookman Old Style" w:hAnsi="Bookman Old Style"/>
          <w:sz w:val="22"/>
        </w:rPr>
        <w:t>Ludwig Property – Woodward Right-of-Way dedication</w:t>
      </w:r>
    </w:p>
    <w:p w14:paraId="5269EEAE" w14:textId="6555653E" w:rsidR="00942A6E" w:rsidRDefault="00942A6E" w:rsidP="00183EAE">
      <w:pPr>
        <w:pStyle w:val="ListNumber"/>
        <w:numPr>
          <w:ilvl w:val="0"/>
          <w:numId w:val="26"/>
        </w:numPr>
        <w:rPr>
          <w:rFonts w:ascii="Bookman Old Style" w:hAnsi="Bookman Old Style"/>
          <w:sz w:val="22"/>
        </w:rPr>
      </w:pPr>
      <w:r>
        <w:rPr>
          <w:rFonts w:ascii="Bookman Old Style" w:hAnsi="Bookman Old Style"/>
          <w:sz w:val="22"/>
        </w:rPr>
        <w:lastRenderedPageBreak/>
        <w:t xml:space="preserve">Professional Services Agreements – Length of Process.  </w:t>
      </w:r>
    </w:p>
    <w:p w14:paraId="207DD0FB" w14:textId="3B3EF303" w:rsidR="00B25F5C" w:rsidRDefault="00B25F5C" w:rsidP="00183EAE">
      <w:pPr>
        <w:pStyle w:val="ListNumber"/>
        <w:numPr>
          <w:ilvl w:val="0"/>
          <w:numId w:val="26"/>
        </w:numPr>
        <w:rPr>
          <w:rFonts w:ascii="Bookman Old Style" w:hAnsi="Bookman Old Style"/>
          <w:sz w:val="22"/>
        </w:rPr>
      </w:pPr>
      <w:r>
        <w:rPr>
          <w:rFonts w:ascii="Bookman Old Style" w:hAnsi="Bookman Old Style"/>
          <w:sz w:val="22"/>
        </w:rPr>
        <w:t>Coordination Improvements w/PW Engineering</w:t>
      </w:r>
    </w:p>
    <w:p w14:paraId="0798EAAF" w14:textId="09459B0B" w:rsidR="007702AE" w:rsidRDefault="007702AE" w:rsidP="00183EAE">
      <w:pPr>
        <w:pStyle w:val="ListNumber"/>
        <w:numPr>
          <w:ilvl w:val="0"/>
          <w:numId w:val="26"/>
        </w:numPr>
        <w:rPr>
          <w:rFonts w:ascii="Bookman Old Style" w:hAnsi="Bookman Old Style"/>
          <w:sz w:val="22"/>
        </w:rPr>
      </w:pPr>
      <w:r>
        <w:rPr>
          <w:rFonts w:ascii="Bookman Old Style" w:hAnsi="Bookman Old Style"/>
          <w:sz w:val="22"/>
        </w:rPr>
        <w:t>Silva Estates II Landscape Improvement Plans</w:t>
      </w:r>
    </w:p>
    <w:p w14:paraId="09822ED5" w14:textId="121522CE" w:rsidR="00EF281E" w:rsidRDefault="00EF281E" w:rsidP="00EF281E">
      <w:pPr>
        <w:pStyle w:val="ListParagraph"/>
        <w:numPr>
          <w:ilvl w:val="0"/>
          <w:numId w:val="26"/>
        </w:numPr>
      </w:pPr>
      <w:r>
        <w:rPr>
          <w:rFonts w:ascii="Bookman Old Style" w:hAnsi="Bookman Old Style"/>
          <w:sz w:val="22"/>
        </w:rPr>
        <w:t>Gordon Research Property / Nur Al-Huda Academy:T</w:t>
      </w:r>
      <w:r>
        <w:t>he Academy has also asked Genesis Engineering to provide assistance in working with the City and other entities on the redevelopment of the site.  So, I’m emailing today to get started on the redevelopment part of things.  I realize that you will not be dealing with most of this personally, but I would appreciate it if you would direct me to the appropriate people in the City government to talk to.  Specifically, I’d like to talk to the person(s) in charge of:</w:t>
      </w:r>
    </w:p>
    <w:p w14:paraId="7DB89619" w14:textId="77777777" w:rsidR="00EF281E" w:rsidRDefault="00EF281E" w:rsidP="00EF281E">
      <w:pPr>
        <w:pStyle w:val="ListParagraph"/>
        <w:numPr>
          <w:ilvl w:val="0"/>
          <w:numId w:val="35"/>
        </w:numPr>
        <w:spacing w:before="0" w:after="0" w:line="240" w:lineRule="auto"/>
        <w:ind w:left="1080"/>
      </w:pPr>
      <w:r>
        <w:t>Requirements for the wall around the new development;</w:t>
      </w:r>
    </w:p>
    <w:p w14:paraId="2D634A66" w14:textId="77777777" w:rsidR="00EF281E" w:rsidRDefault="00EF281E" w:rsidP="00EF281E">
      <w:pPr>
        <w:pStyle w:val="ListParagraph"/>
        <w:numPr>
          <w:ilvl w:val="0"/>
          <w:numId w:val="35"/>
        </w:numPr>
        <w:spacing w:before="0" w:after="0" w:line="240" w:lineRule="auto"/>
        <w:ind w:left="1080"/>
      </w:pPr>
      <w:r>
        <w:t>Upgrading of the storm/SSJID irrigation pipe beneath the property; and</w:t>
      </w:r>
    </w:p>
    <w:p w14:paraId="5529F48F" w14:textId="77777777" w:rsidR="00EF281E" w:rsidRDefault="00EF281E" w:rsidP="00D53F9F">
      <w:pPr>
        <w:pStyle w:val="ListParagraph"/>
        <w:numPr>
          <w:ilvl w:val="0"/>
          <w:numId w:val="35"/>
        </w:numPr>
        <w:spacing w:before="0" w:line="240" w:lineRule="auto"/>
        <w:ind w:left="1080"/>
      </w:pPr>
      <w:r>
        <w:t>CEQA requirements for redevelopment.</w:t>
      </w:r>
    </w:p>
    <w:p w14:paraId="46472C8B" w14:textId="64921FA2" w:rsidR="00D53F9F" w:rsidRDefault="00D53F9F" w:rsidP="00D53F9F">
      <w:pPr>
        <w:pStyle w:val="ListNumber"/>
        <w:numPr>
          <w:ilvl w:val="0"/>
          <w:numId w:val="26"/>
        </w:numPr>
      </w:pPr>
      <w:r w:rsidRPr="00D53F9F">
        <w:rPr>
          <w:rFonts w:ascii="Bookman Old Style" w:hAnsi="Bookman Old Style"/>
          <w:sz w:val="22"/>
        </w:rPr>
        <w:t>Post</w:t>
      </w:r>
      <w:r>
        <w:t>-Construction Devices in City ROW/Maintained Areas</w:t>
      </w:r>
    </w:p>
    <w:p w14:paraId="22E7D124" w14:textId="2E72E02F" w:rsidR="002916ED" w:rsidRDefault="002916ED" w:rsidP="002916ED">
      <w:pPr>
        <w:pStyle w:val="ListParagraph"/>
        <w:numPr>
          <w:ilvl w:val="0"/>
          <w:numId w:val="0"/>
        </w:numPr>
        <w:ind w:left="187"/>
        <w:rPr>
          <w:rFonts w:ascii="Bookman Old Style" w:hAnsi="Bookman Old Style"/>
          <w:sz w:val="22"/>
        </w:rPr>
      </w:pPr>
      <w:r w:rsidRPr="007702AE">
        <w:rPr>
          <w:rFonts w:ascii="Bookman Old Style" w:hAnsi="Bookman Old Style"/>
          <w:noProof/>
          <w:sz w:val="22"/>
        </w:rPr>
        <w:drawing>
          <wp:inline distT="0" distB="0" distL="0" distR="0" wp14:anchorId="2ECEB863" wp14:editId="4B846842">
            <wp:extent cx="5577840" cy="3151318"/>
            <wp:effectExtent l="0" t="0" r="3810" b="0"/>
            <wp:docPr id="1" name="Picture 1" descr="http://remfilters.com/wp-content/uploads/2015/01/drop-inlet-fi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mfilters.com/wp-content/uploads/2015/01/drop-inlet-fil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3151318"/>
                    </a:xfrm>
                    <a:prstGeom prst="rect">
                      <a:avLst/>
                    </a:prstGeom>
                    <a:noFill/>
                    <a:ln>
                      <a:noFill/>
                    </a:ln>
                  </pic:spPr>
                </pic:pic>
              </a:graphicData>
            </a:graphic>
          </wp:inline>
        </w:drawing>
      </w:r>
      <w:r w:rsidRPr="007702AE">
        <w:rPr>
          <w:rFonts w:ascii="Bookman Old Style" w:hAnsi="Bookman Old Style"/>
          <w:b/>
          <w:bCs/>
          <w:sz w:val="22"/>
        </w:rPr>
        <w:t>REM Triton Drop Inlet Filter –</w:t>
      </w:r>
      <w:r w:rsidRPr="007702AE">
        <w:rPr>
          <w:rFonts w:ascii="Bookman Old Style" w:hAnsi="Bookman Old Style"/>
          <w:sz w:val="22"/>
        </w:rPr>
        <w:t> The REM TRITON Filter is an effective and economical solution to help property owners, corporations and municipalities meet storm water quality requirements and regulations. Easily installed immediately below the grate in storm drains and in catch basin inlet structures the REM TRITON filter utilizes a patented media cartridge system that effectively removes pollutants from stormwater.  Appropriate for industrial, commercial, retail and municipal applications, the filter is available for most common size catch basins. Media strategy may be custom configured for specific pollutant concerns</w:t>
      </w:r>
      <w:r>
        <w:rPr>
          <w:rFonts w:ascii="Bookman Old Style" w:hAnsi="Bookman Old Style"/>
          <w:sz w:val="22"/>
        </w:rPr>
        <w:t>.</w:t>
      </w:r>
    </w:p>
    <w:p w14:paraId="324F29D2" w14:textId="77777777" w:rsidR="002916ED" w:rsidRDefault="002916ED" w:rsidP="002916ED">
      <w:pPr>
        <w:pStyle w:val="ListParagraph"/>
        <w:numPr>
          <w:ilvl w:val="0"/>
          <w:numId w:val="0"/>
        </w:numPr>
        <w:ind w:left="187"/>
        <w:rPr>
          <w:rFonts w:ascii="Bookman Old Style" w:hAnsi="Bookman Old Style"/>
          <w:bCs/>
          <w:sz w:val="22"/>
        </w:rPr>
      </w:pPr>
      <w:r w:rsidRPr="007702AE">
        <w:rPr>
          <w:rFonts w:ascii="Bookman Old Style" w:hAnsi="Bookman Old Style"/>
          <w:bCs/>
          <w:sz w:val="22"/>
        </w:rPr>
        <w:t>Used in downtown Riverbank and new subdivisions, REM provides service.  May be more cost effective maintaining bio-retention swales and create less locational conflicts for conventional subdivisions.</w:t>
      </w:r>
      <w:r>
        <w:rPr>
          <w:rFonts w:ascii="Bookman Old Style" w:hAnsi="Bookman Old Style"/>
          <w:bCs/>
          <w:sz w:val="22"/>
        </w:rPr>
        <w:t xml:space="preserve">  Maintenance costs could be put into CFD.</w:t>
      </w:r>
    </w:p>
    <w:p w14:paraId="22042BAB" w14:textId="77777777" w:rsidR="002916ED" w:rsidRPr="007702AE" w:rsidRDefault="002916ED" w:rsidP="002916ED">
      <w:pPr>
        <w:pStyle w:val="ListParagraph"/>
        <w:numPr>
          <w:ilvl w:val="0"/>
          <w:numId w:val="0"/>
        </w:numPr>
        <w:ind w:left="187"/>
        <w:rPr>
          <w:rFonts w:ascii="Bookman Old Style" w:hAnsi="Bookman Old Style"/>
          <w:sz w:val="22"/>
        </w:rPr>
      </w:pPr>
      <w:r>
        <w:rPr>
          <w:rFonts w:ascii="Bookman Old Style" w:hAnsi="Bookman Old Style"/>
          <w:sz w:val="22"/>
        </w:rPr>
        <w:t>All of REM products are made to be consistent with Jensen boxes and are rated for 100% trash removal product.  The cost per unit is $345 for 24” round; $550 for 2’X3’; and $245 for 12”X12” plus install. Service runs approximately $50 per unit; 3 times a year or $150 per unit annually.  REM provides all reporting and disposal.  For more information please call Marcel at (925)676-4736 or his cell at (925)858-8005.</w:t>
      </w:r>
    </w:p>
    <w:p w14:paraId="253C8DB6" w14:textId="77777777" w:rsidR="008E476B" w:rsidRDefault="00A4511E" w:rsidP="00A87891">
      <w:pPr>
        <w:pStyle w:val="ListParagraph"/>
        <w:rPr>
          <w:rFonts w:ascii="Bookman Old Style" w:hAnsi="Bookman Old Style"/>
          <w:sz w:val="22"/>
        </w:rPr>
      </w:pPr>
      <w:r w:rsidRPr="00475258">
        <w:rPr>
          <w:rFonts w:ascii="Bookman Old Style" w:hAnsi="Bookman Old Style"/>
          <w:sz w:val="22"/>
        </w:rPr>
        <w:t>Adjournment</w:t>
      </w:r>
    </w:p>
    <w:p w14:paraId="4156CEBC" w14:textId="73CB3D4B" w:rsidR="002916ED" w:rsidRPr="007702AE" w:rsidRDefault="002916ED" w:rsidP="002916ED">
      <w:pPr>
        <w:spacing w:after="0" w:line="240" w:lineRule="auto"/>
        <w:ind w:left="0"/>
        <w:rPr>
          <w:rFonts w:ascii="Bookman Old Style" w:hAnsi="Bookman Old Style"/>
          <w:sz w:val="22"/>
        </w:rPr>
      </w:pPr>
      <w:bookmarkStart w:id="0" w:name="_GoBack"/>
      <w:bookmarkEnd w:id="0"/>
    </w:p>
    <w:sectPr w:rsidR="002916ED" w:rsidRPr="007702AE" w:rsidSect="009D2981">
      <w:headerReference w:type="first" r:id="rId13"/>
      <w:pgSz w:w="12240" w:h="15840"/>
      <w:pgMar w:top="1440" w:right="1728"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C8DB9" w14:textId="77777777" w:rsidR="008454BE" w:rsidRDefault="008454BE" w:rsidP="009D2981">
      <w:pPr>
        <w:spacing w:after="0" w:line="240" w:lineRule="auto"/>
      </w:pPr>
      <w:r>
        <w:separator/>
      </w:r>
    </w:p>
  </w:endnote>
  <w:endnote w:type="continuationSeparator" w:id="0">
    <w:p w14:paraId="253C8DBA" w14:textId="77777777" w:rsidR="008454BE" w:rsidRDefault="008454BE" w:rsidP="009D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C8DB7" w14:textId="77777777" w:rsidR="008454BE" w:rsidRDefault="008454BE" w:rsidP="009D2981">
      <w:pPr>
        <w:spacing w:after="0" w:line="240" w:lineRule="auto"/>
      </w:pPr>
      <w:r>
        <w:separator/>
      </w:r>
    </w:p>
  </w:footnote>
  <w:footnote w:type="continuationSeparator" w:id="0">
    <w:p w14:paraId="253C8DB8" w14:textId="77777777" w:rsidR="008454BE" w:rsidRDefault="008454BE" w:rsidP="009D2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8DBB" w14:textId="77777777" w:rsidR="009D2981" w:rsidRPr="0025580F" w:rsidRDefault="009D2981" w:rsidP="009D2981">
    <w:pPr>
      <w:pStyle w:val="Heading1"/>
      <w:spacing w:after="0"/>
      <w:rPr>
        <w:rFonts w:ascii="Bookman Old Style" w:hAnsi="Bookman Old Style"/>
      </w:rPr>
    </w:pPr>
    <w:r w:rsidRPr="0025580F">
      <w:rPr>
        <w:rFonts w:ascii="Bookman Old Style" w:hAnsi="Bookman Old Style"/>
      </w:rPr>
      <w:t>CDD Development Review Meeting Agenda</w:t>
    </w:r>
  </w:p>
  <w:p w14:paraId="253C8DBC" w14:textId="77777777" w:rsidR="009D2981" w:rsidRPr="0025580F" w:rsidRDefault="009D2981" w:rsidP="009D2981">
    <w:pPr>
      <w:pStyle w:val="Heading1"/>
      <w:spacing w:after="0"/>
      <w:rPr>
        <w:rFonts w:ascii="Bookman Old Style" w:hAnsi="Bookman Old Style"/>
      </w:rPr>
    </w:pPr>
    <w:r w:rsidRPr="0025580F">
      <w:rPr>
        <w:rFonts w:ascii="Bookman Old Style" w:hAnsi="Bookman Old Style"/>
      </w:rPr>
      <w:t>CDD Conference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F231CE"/>
    <w:lvl w:ilvl="0">
      <w:start w:val="1"/>
      <w:numFmt w:val="decimal"/>
      <w:lvlText w:val="%1."/>
      <w:lvlJc w:val="left"/>
      <w:pPr>
        <w:tabs>
          <w:tab w:val="num" w:pos="1800"/>
        </w:tabs>
        <w:ind w:left="1800" w:hanging="360"/>
      </w:pPr>
    </w:lvl>
  </w:abstractNum>
  <w:abstractNum w:abstractNumId="1">
    <w:nsid w:val="FFFFFF7D"/>
    <w:multiLevelType w:val="singleLevel"/>
    <w:tmpl w:val="4ABECBFC"/>
    <w:lvl w:ilvl="0">
      <w:start w:val="1"/>
      <w:numFmt w:val="decimal"/>
      <w:lvlText w:val="%1."/>
      <w:lvlJc w:val="left"/>
      <w:pPr>
        <w:tabs>
          <w:tab w:val="num" w:pos="1440"/>
        </w:tabs>
        <w:ind w:left="1440" w:hanging="360"/>
      </w:pPr>
    </w:lvl>
  </w:abstractNum>
  <w:abstractNum w:abstractNumId="2">
    <w:nsid w:val="FFFFFF7E"/>
    <w:multiLevelType w:val="singleLevel"/>
    <w:tmpl w:val="D04C72AE"/>
    <w:lvl w:ilvl="0">
      <w:start w:val="1"/>
      <w:numFmt w:val="decimal"/>
      <w:lvlText w:val="%1."/>
      <w:lvlJc w:val="left"/>
      <w:pPr>
        <w:tabs>
          <w:tab w:val="num" w:pos="1080"/>
        </w:tabs>
        <w:ind w:left="1080" w:hanging="360"/>
      </w:pPr>
    </w:lvl>
  </w:abstractNum>
  <w:abstractNum w:abstractNumId="3">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60EF56"/>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nsid w:val="042E0F22"/>
    <w:multiLevelType w:val="hybridMultilevel"/>
    <w:tmpl w:val="9328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19B14DB"/>
    <w:multiLevelType w:val="hybridMultilevel"/>
    <w:tmpl w:val="9E5CC7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1239CD"/>
    <w:multiLevelType w:val="hybridMultilevel"/>
    <w:tmpl w:val="C87A9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7">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1">
    <w:nsid w:val="341B25E9"/>
    <w:multiLevelType w:val="hybridMultilevel"/>
    <w:tmpl w:val="1946E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547E32"/>
    <w:multiLevelType w:val="hybridMultilevel"/>
    <w:tmpl w:val="4FCC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F92351"/>
    <w:multiLevelType w:val="hybridMultilevel"/>
    <w:tmpl w:val="4990A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abstractNumId w:val="24"/>
  </w:num>
  <w:num w:numId="2">
    <w:abstractNumId w:val="15"/>
  </w:num>
  <w:num w:numId="3">
    <w:abstractNumId w:val="18"/>
  </w:num>
  <w:num w:numId="4">
    <w:abstractNumId w:val="12"/>
  </w:num>
  <w:num w:numId="5">
    <w:abstractNumId w:val="25"/>
  </w:num>
  <w:num w:numId="6">
    <w:abstractNumId w:val="11"/>
  </w:num>
  <w:num w:numId="7">
    <w:abstractNumId w:val="23"/>
  </w:num>
  <w:num w:numId="8">
    <w:abstractNumId w:val="19"/>
  </w:num>
  <w:num w:numId="9">
    <w:abstractNumId w:val="9"/>
  </w:num>
  <w:num w:numId="10">
    <w:abstractNumId w:val="7"/>
  </w:num>
  <w:num w:numId="11">
    <w:abstractNumId w:val="6"/>
  </w:num>
  <w:num w:numId="12">
    <w:abstractNumId w:val="3"/>
  </w:num>
  <w:num w:numId="13">
    <w:abstractNumId w:val="2"/>
  </w:num>
  <w:num w:numId="14">
    <w:abstractNumId w:val="1"/>
  </w:num>
  <w:num w:numId="15">
    <w:abstractNumId w:val="17"/>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7"/>
  </w:num>
  <w:num w:numId="24">
    <w:abstractNumId w:val="16"/>
  </w:num>
  <w:num w:numId="25">
    <w:abstractNumId w:val="20"/>
  </w:num>
  <w:num w:numId="26">
    <w:abstractNumId w:val="10"/>
  </w:num>
  <w:num w:numId="27">
    <w:abstractNumId w:val="22"/>
  </w:num>
  <w:num w:numId="28">
    <w:abstractNumId w:val="3"/>
  </w:num>
  <w:num w:numId="29">
    <w:abstractNumId w:val="3"/>
  </w:num>
  <w:num w:numId="30">
    <w:abstractNumId w:val="3"/>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63489">
      <o:colormru v:ext="edit" colors="teal"/>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0F"/>
    <w:rsid w:val="00020105"/>
    <w:rsid w:val="00023C57"/>
    <w:rsid w:val="0003381F"/>
    <w:rsid w:val="00063260"/>
    <w:rsid w:val="00065BF9"/>
    <w:rsid w:val="00095C05"/>
    <w:rsid w:val="000A0A19"/>
    <w:rsid w:val="000A4535"/>
    <w:rsid w:val="000D4705"/>
    <w:rsid w:val="000E2FAD"/>
    <w:rsid w:val="000F2EDA"/>
    <w:rsid w:val="00100F57"/>
    <w:rsid w:val="00112D22"/>
    <w:rsid w:val="0012707C"/>
    <w:rsid w:val="001326BD"/>
    <w:rsid w:val="00140DAE"/>
    <w:rsid w:val="001423A6"/>
    <w:rsid w:val="0015180F"/>
    <w:rsid w:val="001530DC"/>
    <w:rsid w:val="00181B02"/>
    <w:rsid w:val="00183EAE"/>
    <w:rsid w:val="00185C57"/>
    <w:rsid w:val="001920F3"/>
    <w:rsid w:val="00193653"/>
    <w:rsid w:val="001C519B"/>
    <w:rsid w:val="00236842"/>
    <w:rsid w:val="00245E4E"/>
    <w:rsid w:val="0025580F"/>
    <w:rsid w:val="00257E14"/>
    <w:rsid w:val="002761C5"/>
    <w:rsid w:val="002916ED"/>
    <w:rsid w:val="00293CEA"/>
    <w:rsid w:val="002966F0"/>
    <w:rsid w:val="00297C1F"/>
    <w:rsid w:val="002B762A"/>
    <w:rsid w:val="002C3DE4"/>
    <w:rsid w:val="003001A0"/>
    <w:rsid w:val="00302873"/>
    <w:rsid w:val="003117EF"/>
    <w:rsid w:val="00337A32"/>
    <w:rsid w:val="003519A5"/>
    <w:rsid w:val="00353D1A"/>
    <w:rsid w:val="003574FD"/>
    <w:rsid w:val="00360B6E"/>
    <w:rsid w:val="0036300D"/>
    <w:rsid w:val="003765C4"/>
    <w:rsid w:val="003808A3"/>
    <w:rsid w:val="003919A0"/>
    <w:rsid w:val="003C03B4"/>
    <w:rsid w:val="003D5303"/>
    <w:rsid w:val="003E310A"/>
    <w:rsid w:val="004119BE"/>
    <w:rsid w:val="00411F8B"/>
    <w:rsid w:val="00412A62"/>
    <w:rsid w:val="00424B55"/>
    <w:rsid w:val="004640B0"/>
    <w:rsid w:val="00474637"/>
    <w:rsid w:val="00475258"/>
    <w:rsid w:val="00477352"/>
    <w:rsid w:val="004778A8"/>
    <w:rsid w:val="00497321"/>
    <w:rsid w:val="004A154B"/>
    <w:rsid w:val="004B5C09"/>
    <w:rsid w:val="004E227E"/>
    <w:rsid w:val="004E6CF5"/>
    <w:rsid w:val="00505F40"/>
    <w:rsid w:val="005500D1"/>
    <w:rsid w:val="00552DDA"/>
    <w:rsid w:val="00554276"/>
    <w:rsid w:val="00563ACD"/>
    <w:rsid w:val="0058408E"/>
    <w:rsid w:val="00586A84"/>
    <w:rsid w:val="005B24A0"/>
    <w:rsid w:val="00603DF6"/>
    <w:rsid w:val="006048EF"/>
    <w:rsid w:val="00607891"/>
    <w:rsid w:val="00616B41"/>
    <w:rsid w:val="00620AE8"/>
    <w:rsid w:val="00631ED1"/>
    <w:rsid w:val="0064323B"/>
    <w:rsid w:val="0064628C"/>
    <w:rsid w:val="00672055"/>
    <w:rsid w:val="00680296"/>
    <w:rsid w:val="0068195C"/>
    <w:rsid w:val="006A268B"/>
    <w:rsid w:val="006A7B79"/>
    <w:rsid w:val="006C27AF"/>
    <w:rsid w:val="006C3011"/>
    <w:rsid w:val="006D1D41"/>
    <w:rsid w:val="006F03D4"/>
    <w:rsid w:val="00717B64"/>
    <w:rsid w:val="00736F07"/>
    <w:rsid w:val="0076502B"/>
    <w:rsid w:val="007702AE"/>
    <w:rsid w:val="00770D23"/>
    <w:rsid w:val="00771C24"/>
    <w:rsid w:val="007B0712"/>
    <w:rsid w:val="007D4B51"/>
    <w:rsid w:val="007D5836"/>
    <w:rsid w:val="007E6C4F"/>
    <w:rsid w:val="00807E8B"/>
    <w:rsid w:val="008240DA"/>
    <w:rsid w:val="0083755C"/>
    <w:rsid w:val="008454BE"/>
    <w:rsid w:val="00867EA4"/>
    <w:rsid w:val="008909EA"/>
    <w:rsid w:val="00893D2C"/>
    <w:rsid w:val="00895FB9"/>
    <w:rsid w:val="008C493B"/>
    <w:rsid w:val="008C76AB"/>
    <w:rsid w:val="008D3E60"/>
    <w:rsid w:val="008E476B"/>
    <w:rsid w:val="008F0CB3"/>
    <w:rsid w:val="008F579E"/>
    <w:rsid w:val="008F7243"/>
    <w:rsid w:val="009075F3"/>
    <w:rsid w:val="00942A6E"/>
    <w:rsid w:val="00967A22"/>
    <w:rsid w:val="009816E6"/>
    <w:rsid w:val="009921B8"/>
    <w:rsid w:val="00993B51"/>
    <w:rsid w:val="009D2981"/>
    <w:rsid w:val="00A07662"/>
    <w:rsid w:val="00A137FA"/>
    <w:rsid w:val="00A34DBC"/>
    <w:rsid w:val="00A35A0D"/>
    <w:rsid w:val="00A4511E"/>
    <w:rsid w:val="00A46CE2"/>
    <w:rsid w:val="00A50373"/>
    <w:rsid w:val="00A57522"/>
    <w:rsid w:val="00A87891"/>
    <w:rsid w:val="00AA273E"/>
    <w:rsid w:val="00AB28FA"/>
    <w:rsid w:val="00AC689C"/>
    <w:rsid w:val="00AE391E"/>
    <w:rsid w:val="00B119CF"/>
    <w:rsid w:val="00B25F5C"/>
    <w:rsid w:val="00B435B5"/>
    <w:rsid w:val="00B43BA3"/>
    <w:rsid w:val="00B47E51"/>
    <w:rsid w:val="00B5397D"/>
    <w:rsid w:val="00B95701"/>
    <w:rsid w:val="00BB542C"/>
    <w:rsid w:val="00BE5B13"/>
    <w:rsid w:val="00BF3071"/>
    <w:rsid w:val="00C1643D"/>
    <w:rsid w:val="00C778CA"/>
    <w:rsid w:val="00C82EA5"/>
    <w:rsid w:val="00CA7968"/>
    <w:rsid w:val="00CB741F"/>
    <w:rsid w:val="00CC44CB"/>
    <w:rsid w:val="00CD438F"/>
    <w:rsid w:val="00D10EE9"/>
    <w:rsid w:val="00D20B4D"/>
    <w:rsid w:val="00D31AB7"/>
    <w:rsid w:val="00D51748"/>
    <w:rsid w:val="00D53F9F"/>
    <w:rsid w:val="00D65017"/>
    <w:rsid w:val="00D71D05"/>
    <w:rsid w:val="00D86667"/>
    <w:rsid w:val="00DA6FC0"/>
    <w:rsid w:val="00DA785F"/>
    <w:rsid w:val="00E01763"/>
    <w:rsid w:val="00E25C94"/>
    <w:rsid w:val="00E460A2"/>
    <w:rsid w:val="00E47E2F"/>
    <w:rsid w:val="00EA277E"/>
    <w:rsid w:val="00EB5950"/>
    <w:rsid w:val="00EC2625"/>
    <w:rsid w:val="00EC7DF3"/>
    <w:rsid w:val="00EF281E"/>
    <w:rsid w:val="00EF7540"/>
    <w:rsid w:val="00F22426"/>
    <w:rsid w:val="00F30B90"/>
    <w:rsid w:val="00F36BB7"/>
    <w:rsid w:val="00F560A9"/>
    <w:rsid w:val="00F707A7"/>
    <w:rsid w:val="00F77502"/>
    <w:rsid w:val="00FD741C"/>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teal"/>
    </o:shapedefaults>
    <o:shapelayout v:ext="edit">
      <o:idmap v:ext="edit" data="1"/>
    </o:shapelayout>
  </w:shapeDefaults>
  <w:decimalSymbol w:val="."/>
  <w:listSeparator w:val=","/>
  <w14:docId w14:val="253C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9D2981"/>
    <w:pPr>
      <w:tabs>
        <w:tab w:val="center" w:pos="4680"/>
        <w:tab w:val="right" w:pos="9360"/>
      </w:tabs>
      <w:spacing w:after="0" w:line="240" w:lineRule="auto"/>
    </w:pPr>
  </w:style>
  <w:style w:type="character" w:customStyle="1" w:styleId="HeaderChar">
    <w:name w:val="Header Char"/>
    <w:basedOn w:val="DefaultParagraphFont"/>
    <w:link w:val="Header"/>
    <w:rsid w:val="009D2981"/>
    <w:rPr>
      <w:rFonts w:asciiTheme="minorHAnsi" w:hAnsiTheme="minorHAnsi"/>
      <w:sz w:val="24"/>
      <w:szCs w:val="24"/>
    </w:rPr>
  </w:style>
  <w:style w:type="paragraph" w:styleId="Footer">
    <w:name w:val="footer"/>
    <w:basedOn w:val="Normal"/>
    <w:link w:val="FooterChar"/>
    <w:unhideWhenUsed/>
    <w:rsid w:val="009D2981"/>
    <w:pPr>
      <w:tabs>
        <w:tab w:val="center" w:pos="4680"/>
        <w:tab w:val="right" w:pos="9360"/>
      </w:tabs>
      <w:spacing w:after="0" w:line="240" w:lineRule="auto"/>
    </w:pPr>
  </w:style>
  <w:style w:type="character" w:customStyle="1" w:styleId="FooterChar">
    <w:name w:val="Footer Char"/>
    <w:basedOn w:val="DefaultParagraphFont"/>
    <w:link w:val="Footer"/>
    <w:rsid w:val="009D2981"/>
    <w:rPr>
      <w:rFonts w:asciiTheme="minorHAnsi" w:hAnsiTheme="minorHAnsi"/>
      <w:sz w:val="24"/>
      <w:szCs w:val="24"/>
    </w:rPr>
  </w:style>
  <w:style w:type="character" w:styleId="Hyperlink">
    <w:name w:val="Hyperlink"/>
    <w:basedOn w:val="DefaultParagraphFont"/>
    <w:unhideWhenUsed/>
    <w:rsid w:val="00D71D05"/>
    <w:rPr>
      <w:color w:val="0000FF" w:themeColor="hyperlink"/>
      <w:u w:val="single"/>
    </w:rPr>
  </w:style>
  <w:style w:type="character" w:styleId="FollowedHyperlink">
    <w:name w:val="FollowedHyperlink"/>
    <w:basedOn w:val="DefaultParagraphFont"/>
    <w:semiHidden/>
    <w:unhideWhenUsed/>
    <w:rsid w:val="00552D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nhideWhenUsed/>
    <w:rsid w:val="009D2981"/>
    <w:pPr>
      <w:tabs>
        <w:tab w:val="center" w:pos="4680"/>
        <w:tab w:val="right" w:pos="9360"/>
      </w:tabs>
      <w:spacing w:after="0" w:line="240" w:lineRule="auto"/>
    </w:pPr>
  </w:style>
  <w:style w:type="character" w:customStyle="1" w:styleId="HeaderChar">
    <w:name w:val="Header Char"/>
    <w:basedOn w:val="DefaultParagraphFont"/>
    <w:link w:val="Header"/>
    <w:rsid w:val="009D2981"/>
    <w:rPr>
      <w:rFonts w:asciiTheme="minorHAnsi" w:hAnsiTheme="minorHAnsi"/>
      <w:sz w:val="24"/>
      <w:szCs w:val="24"/>
    </w:rPr>
  </w:style>
  <w:style w:type="paragraph" w:styleId="Footer">
    <w:name w:val="footer"/>
    <w:basedOn w:val="Normal"/>
    <w:link w:val="FooterChar"/>
    <w:unhideWhenUsed/>
    <w:rsid w:val="009D2981"/>
    <w:pPr>
      <w:tabs>
        <w:tab w:val="center" w:pos="4680"/>
        <w:tab w:val="right" w:pos="9360"/>
      </w:tabs>
      <w:spacing w:after="0" w:line="240" w:lineRule="auto"/>
    </w:pPr>
  </w:style>
  <w:style w:type="character" w:customStyle="1" w:styleId="FooterChar">
    <w:name w:val="Footer Char"/>
    <w:basedOn w:val="DefaultParagraphFont"/>
    <w:link w:val="Footer"/>
    <w:rsid w:val="009D2981"/>
    <w:rPr>
      <w:rFonts w:asciiTheme="minorHAnsi" w:hAnsiTheme="minorHAnsi"/>
      <w:sz w:val="24"/>
      <w:szCs w:val="24"/>
    </w:rPr>
  </w:style>
  <w:style w:type="character" w:styleId="Hyperlink">
    <w:name w:val="Hyperlink"/>
    <w:basedOn w:val="DefaultParagraphFont"/>
    <w:unhideWhenUsed/>
    <w:rsid w:val="00D71D05"/>
    <w:rPr>
      <w:color w:val="0000FF" w:themeColor="hyperlink"/>
      <w:u w:val="single"/>
    </w:rPr>
  </w:style>
  <w:style w:type="character" w:styleId="FollowedHyperlink">
    <w:name w:val="FollowedHyperlink"/>
    <w:basedOn w:val="DefaultParagraphFont"/>
    <w:semiHidden/>
    <w:unhideWhenUsed/>
    <w:rsid w:val="00552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77">
      <w:bodyDiv w:val="1"/>
      <w:marLeft w:val="0"/>
      <w:marRight w:val="0"/>
      <w:marTop w:val="0"/>
      <w:marBottom w:val="0"/>
      <w:divBdr>
        <w:top w:val="none" w:sz="0" w:space="0" w:color="auto"/>
        <w:left w:val="none" w:sz="0" w:space="0" w:color="auto"/>
        <w:bottom w:val="none" w:sz="0" w:space="0" w:color="auto"/>
        <w:right w:val="none" w:sz="0" w:space="0" w:color="auto"/>
      </w:divBdr>
    </w:div>
    <w:div w:id="52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issner\AppData\Roaming\Microsoft\Templates\Mtg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163A55A6D4F97B826FFD21033BDE4"/>
        <w:category>
          <w:name w:val="General"/>
          <w:gallery w:val="placeholder"/>
        </w:category>
        <w:types>
          <w:type w:val="bbPlcHdr"/>
        </w:types>
        <w:behaviors>
          <w:behavior w:val="content"/>
        </w:behaviors>
        <w:guid w:val="{52C8C534-EA0C-43ED-96B2-DD2289347CE4}"/>
      </w:docPartPr>
      <w:docPartBody>
        <w:p w:rsidR="00101AD9" w:rsidRDefault="005573AD">
          <w:pPr>
            <w:pStyle w:val="814163A55A6D4F97B826FFD21033BDE4"/>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AD"/>
    <w:rsid w:val="00090C67"/>
    <w:rsid w:val="000A0E76"/>
    <w:rsid w:val="000C1BC3"/>
    <w:rsid w:val="00101AD9"/>
    <w:rsid w:val="00237A18"/>
    <w:rsid w:val="00265975"/>
    <w:rsid w:val="005573AD"/>
    <w:rsid w:val="009343F5"/>
    <w:rsid w:val="00C94471"/>
    <w:rsid w:val="00D66659"/>
    <w:rsid w:val="00DF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A8C9D187BC471B93A738182990A2F7">
    <w:name w:val="43A8C9D187BC471B93A738182990A2F7"/>
  </w:style>
  <w:style w:type="paragraph" w:customStyle="1" w:styleId="814163A55A6D4F97B826FFD21033BDE4">
    <w:name w:val="814163A55A6D4F97B826FFD21033BDE4"/>
  </w:style>
  <w:style w:type="paragraph" w:customStyle="1" w:styleId="A32B8F2E81734CB2BE1845CA9E856CFC">
    <w:name w:val="A32B8F2E81734CB2BE1845CA9E856CFC"/>
  </w:style>
  <w:style w:type="paragraph" w:customStyle="1" w:styleId="ADECB9C8D9E449F3B885C458232E5EC4">
    <w:name w:val="ADECB9C8D9E449F3B885C458232E5EC4"/>
  </w:style>
  <w:style w:type="paragraph" w:customStyle="1" w:styleId="D3A86B839C044BCABABC8B9153C8526D">
    <w:name w:val="D3A86B839C044BCABABC8B9153C8526D"/>
  </w:style>
  <w:style w:type="paragraph" w:customStyle="1" w:styleId="3400BC535916420FA1952FC3FE25D10B">
    <w:name w:val="3400BC535916420FA1952FC3FE25D10B"/>
  </w:style>
  <w:style w:type="paragraph" w:customStyle="1" w:styleId="B53A488979C04F6B9A62F2D5C7382F41">
    <w:name w:val="B53A488979C04F6B9A62F2D5C7382F41"/>
  </w:style>
  <w:style w:type="paragraph" w:customStyle="1" w:styleId="3108FC44F66346AF9E31C5C4D8C91DFC">
    <w:name w:val="3108FC44F66346AF9E31C5C4D8C91DFC"/>
  </w:style>
  <w:style w:type="paragraph" w:customStyle="1" w:styleId="E6A31991AA854A85BDB6BF3AEEE3914D">
    <w:name w:val="E6A31991AA854A85BDB6BF3AEEE3914D"/>
  </w:style>
  <w:style w:type="paragraph" w:customStyle="1" w:styleId="DC2CF64EA3834352B159F7A65C530282">
    <w:name w:val="DC2CF64EA3834352B159F7A65C530282"/>
  </w:style>
  <w:style w:type="paragraph" w:customStyle="1" w:styleId="81B298F5A7A444AE93DC3C443AE22C2C">
    <w:name w:val="81B298F5A7A444AE93DC3C443AE22C2C"/>
  </w:style>
  <w:style w:type="paragraph" w:customStyle="1" w:styleId="55FEE4862B634512BC44014A64621651">
    <w:name w:val="55FEE4862B634512BC44014A646216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A8C9D187BC471B93A738182990A2F7">
    <w:name w:val="43A8C9D187BC471B93A738182990A2F7"/>
  </w:style>
  <w:style w:type="paragraph" w:customStyle="1" w:styleId="814163A55A6D4F97B826FFD21033BDE4">
    <w:name w:val="814163A55A6D4F97B826FFD21033BDE4"/>
  </w:style>
  <w:style w:type="paragraph" w:customStyle="1" w:styleId="A32B8F2E81734CB2BE1845CA9E856CFC">
    <w:name w:val="A32B8F2E81734CB2BE1845CA9E856CFC"/>
  </w:style>
  <w:style w:type="paragraph" w:customStyle="1" w:styleId="ADECB9C8D9E449F3B885C458232E5EC4">
    <w:name w:val="ADECB9C8D9E449F3B885C458232E5EC4"/>
  </w:style>
  <w:style w:type="paragraph" w:customStyle="1" w:styleId="D3A86B839C044BCABABC8B9153C8526D">
    <w:name w:val="D3A86B839C044BCABABC8B9153C8526D"/>
  </w:style>
  <w:style w:type="paragraph" w:customStyle="1" w:styleId="3400BC535916420FA1952FC3FE25D10B">
    <w:name w:val="3400BC535916420FA1952FC3FE25D10B"/>
  </w:style>
  <w:style w:type="paragraph" w:customStyle="1" w:styleId="B53A488979C04F6B9A62F2D5C7382F41">
    <w:name w:val="B53A488979C04F6B9A62F2D5C7382F41"/>
  </w:style>
  <w:style w:type="paragraph" w:customStyle="1" w:styleId="3108FC44F66346AF9E31C5C4D8C91DFC">
    <w:name w:val="3108FC44F66346AF9E31C5C4D8C91DFC"/>
  </w:style>
  <w:style w:type="paragraph" w:customStyle="1" w:styleId="E6A31991AA854A85BDB6BF3AEEE3914D">
    <w:name w:val="E6A31991AA854A85BDB6BF3AEEE3914D"/>
  </w:style>
  <w:style w:type="paragraph" w:customStyle="1" w:styleId="DC2CF64EA3834352B159F7A65C530282">
    <w:name w:val="DC2CF64EA3834352B159F7A65C530282"/>
  </w:style>
  <w:style w:type="paragraph" w:customStyle="1" w:styleId="81B298F5A7A444AE93DC3C443AE22C2C">
    <w:name w:val="81B298F5A7A444AE93DC3C443AE22C2C"/>
  </w:style>
  <w:style w:type="paragraph" w:customStyle="1" w:styleId="55FEE4862B634512BC44014A64621651">
    <w:name w:val="55FEE4862B634512BC44014A64621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QD2UCF5UJE4V-1306769539-722</_dlc_DocId>
    <_dlc_DocIdUrl xmlns="7184055b-e5ea-4162-8b19-ace5c644b73a">
      <Url>http://intranet2/ds/_layouts/15/DocIdRedir.aspx?ID=QD2UCF5UJE4V-1306769539-722</Url>
      <Description>QD2UCF5UJE4V-1306769539-722</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24F74-61CA-4B53-A532-4DFDBB7EF83F}"/>
</file>

<file path=customXml/itemProps2.xml><?xml version="1.0" encoding="utf-8"?>
<ds:datastoreItem xmlns:ds="http://schemas.openxmlformats.org/officeDocument/2006/customXml" ds:itemID="{98B16FFE-2BE9-438D-8E82-0ECBC7EEA861}"/>
</file>

<file path=customXml/itemProps3.xml><?xml version="1.0" encoding="utf-8"?>
<ds:datastoreItem xmlns:ds="http://schemas.openxmlformats.org/officeDocument/2006/customXml" ds:itemID="{41476660-0B20-48CB-A863-025656701C29}"/>
</file>

<file path=customXml/itemProps4.xml><?xml version="1.0" encoding="utf-8"?>
<ds:datastoreItem xmlns:ds="http://schemas.openxmlformats.org/officeDocument/2006/customXml" ds:itemID="{3F635ECF-6F9F-43B2-A8FF-4EA31276051F}"/>
</file>

<file path=docProps/app.xml><?xml version="1.0" encoding="utf-8"?>
<Properties xmlns="http://schemas.openxmlformats.org/officeDocument/2006/extended-properties" xmlns:vt="http://schemas.openxmlformats.org/officeDocument/2006/docPropsVTypes">
  <Template>Mtgagenda.dotx</Template>
  <TotalTime>150</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City of Manteca</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Meissner, Mark</dc:creator>
  <cp:lastModifiedBy>Meissner, Mark</cp:lastModifiedBy>
  <cp:revision>15</cp:revision>
  <cp:lastPrinted>2017-04-25T17:07:00Z</cp:lastPrinted>
  <dcterms:created xsi:type="dcterms:W3CDTF">2017-05-16T23:27:00Z</dcterms:created>
  <dcterms:modified xsi:type="dcterms:W3CDTF">2017-05-23T16:56:00Z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_dlc_DocIdItemGuid">
    <vt:lpwstr>4b50b8f8-3503-4d7c-8b35-df808ee75e19</vt:lpwstr>
  </property>
  <property fmtid="{D5CDD505-2E9C-101B-9397-08002B2CF9AE}" pid="4" name="ContentTypeId">
    <vt:lpwstr>0x0101002A28E8E83D525E47A832C0C569972980</vt:lpwstr>
  </property>
</Properties>
</file>