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195701133" w:displacedByCustomXml="next"/>
    <w:sdt>
      <w:sdtPr>
        <w:id w:val="-854877808"/>
        <w:docPartObj>
          <w:docPartGallery w:val="Cover Pages"/>
          <w:docPartUnique/>
        </w:docPartObj>
      </w:sdtPr>
      <w:sdtEndPr>
        <w:rPr>
          <w:rFonts w:ascii="Cambria" w:hAnsi="Cambria"/>
          <w:szCs w:val="22"/>
        </w:rPr>
      </w:sdtEndPr>
      <w:sdtContent>
        <w:bookmarkStart w:id="2" w:name="_Toc185739159" w:displacedByCustomXml="prev"/>
        <w:p w14:paraId="781BBD9B" w14:textId="6CC174FD" w:rsidR="001B616B" w:rsidRPr="000B039E" w:rsidRDefault="000B039E" w:rsidP="001B616B">
          <w:pPr>
            <w:spacing w:after="120"/>
          </w:pPr>
          <w:r w:rsidRPr="00FB79CB">
            <w:rPr>
              <w:noProof/>
              <w:color w:val="000090"/>
            </w:rPr>
            <w:drawing>
              <wp:anchor distT="0" distB="0" distL="114300" distR="114300" simplePos="0" relativeHeight="251662336" behindDoc="0" locked="0" layoutInCell="1" allowOverlap="1" wp14:anchorId="14064DF4" wp14:editId="57095870">
                <wp:simplePos x="0" y="0"/>
                <wp:positionH relativeFrom="margin">
                  <wp:posOffset>3657600</wp:posOffset>
                </wp:positionH>
                <wp:positionV relativeFrom="margin">
                  <wp:posOffset>-457200</wp:posOffset>
                </wp:positionV>
                <wp:extent cx="2247900" cy="2247900"/>
                <wp:effectExtent l="0" t="0" r="0" b="0"/>
                <wp:wrapSquare wrapText="bothSides"/>
                <wp:docPr id="7" name="Picture 7" descr="\\utopia\gis\Images\CitySe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opia\gis\Images\CitySeal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anchor>
            </w:drawing>
          </w:r>
          <w:r w:rsidR="001B616B" w:rsidRPr="00FB79CB">
            <w:rPr>
              <w:rFonts w:asciiTheme="minorHAnsi" w:eastAsia="MS Gothic" w:hAnsiTheme="minorHAnsi"/>
              <w:b/>
              <w:color w:val="000090"/>
              <w:sz w:val="72"/>
              <w:szCs w:val="72"/>
            </w:rPr>
            <w:t xml:space="preserve">City of </w:t>
          </w:r>
          <w:r w:rsidR="0042582C" w:rsidRPr="00FB79CB">
            <w:rPr>
              <w:rFonts w:asciiTheme="minorHAnsi" w:eastAsia="MS Gothic" w:hAnsiTheme="minorHAnsi"/>
              <w:b/>
              <w:color w:val="000090"/>
              <w:sz w:val="72"/>
              <w:szCs w:val="72"/>
            </w:rPr>
            <w:t>Manteca</w:t>
          </w:r>
        </w:p>
        <w:p w14:paraId="5B45E4A2" w14:textId="77777777" w:rsidR="001B616B" w:rsidRPr="00FB79CB" w:rsidRDefault="009F1EA1" w:rsidP="001B616B">
          <w:pPr>
            <w:spacing w:after="120"/>
            <w:rPr>
              <w:rFonts w:asciiTheme="minorHAnsi" w:hAnsiTheme="minorHAnsi"/>
              <w:noProof/>
              <w:color w:val="000090"/>
              <w:sz w:val="40"/>
              <w:szCs w:val="36"/>
            </w:rPr>
          </w:pPr>
          <w:r w:rsidRPr="00FB79CB">
            <w:rPr>
              <w:rFonts w:asciiTheme="minorHAnsi" w:hAnsiTheme="minorHAnsi"/>
              <w:noProof/>
              <w:color w:val="000090"/>
              <w:sz w:val="40"/>
              <w:szCs w:val="36"/>
            </w:rPr>
            <w:t xml:space="preserve">Recovery Annex </w:t>
          </w:r>
        </w:p>
        <w:bookmarkEnd w:id="2"/>
        <w:p w14:paraId="5E43C62C" w14:textId="3040DCF9" w:rsidR="00B57F8F" w:rsidRPr="00FB79CB" w:rsidRDefault="001642B5" w:rsidP="00FB79CB">
          <w:pPr>
            <w:spacing w:after="240"/>
            <w:rPr>
              <w:rFonts w:asciiTheme="minorHAnsi" w:hAnsiTheme="minorHAnsi"/>
              <w:noProof/>
              <w:color w:val="000090"/>
              <w:sz w:val="36"/>
              <w:szCs w:val="36"/>
            </w:rPr>
          </w:pPr>
          <w:r w:rsidRPr="00FB79CB">
            <w:rPr>
              <w:rFonts w:asciiTheme="minorHAnsi" w:hAnsiTheme="minorHAnsi"/>
              <w:noProof/>
              <w:color w:val="000090"/>
              <w:sz w:val="36"/>
              <w:szCs w:val="36"/>
            </w:rPr>
            <w:t>March 2016</w:t>
          </w:r>
          <w:r w:rsidR="00074C79" w:rsidRPr="00FB79CB">
            <w:rPr>
              <w:rFonts w:asciiTheme="minorHAnsi" w:hAnsiTheme="minorHAnsi"/>
              <w:noProof/>
              <w:color w:val="000090"/>
              <w:sz w:val="36"/>
              <w:szCs w:val="36"/>
            </w:rPr>
            <w:t xml:space="preserve"> </w:t>
          </w:r>
          <w:r w:rsidR="008B1561" w:rsidRPr="00FB79CB">
            <w:rPr>
              <w:rFonts w:asciiTheme="minorHAnsi" w:hAnsiTheme="minorHAnsi"/>
              <w:noProof/>
              <w:color w:val="000090"/>
              <w:sz w:val="36"/>
              <w:szCs w:val="36"/>
            </w:rPr>
            <w:t>Final</w:t>
          </w:r>
        </w:p>
        <w:p w14:paraId="69166B5C" w14:textId="450EA1FE" w:rsidR="00B57F8F" w:rsidRDefault="00B57F8F">
          <w:pPr>
            <w:rPr>
              <w:rFonts w:ascii="Cambria" w:eastAsia="MS ????" w:hAnsi="Cambria" w:cs="Times New Roman"/>
              <w:b/>
              <w:bCs/>
              <w:sz w:val="22"/>
              <w:szCs w:val="22"/>
            </w:rPr>
          </w:pPr>
          <w:r>
            <w:rPr>
              <w:rFonts w:ascii="Cambria" w:hAnsi="Cambria"/>
              <w:szCs w:val="22"/>
            </w:rPr>
            <w:br w:type="page"/>
          </w:r>
        </w:p>
      </w:sdtContent>
    </w:sdt>
    <w:sdt>
      <w:sdtPr>
        <w:rPr>
          <w:rFonts w:ascii="Arial" w:eastAsia="Times New Roman" w:hAnsi="Arial" w:cs="Arial"/>
          <w:b w:val="0"/>
          <w:bCs w:val="0"/>
          <w:color w:val="auto"/>
          <w:sz w:val="20"/>
          <w:szCs w:val="20"/>
        </w:rPr>
        <w:id w:val="1805425201"/>
        <w:docPartObj>
          <w:docPartGallery w:val="Table of Contents"/>
          <w:docPartUnique/>
        </w:docPartObj>
      </w:sdtPr>
      <w:sdtEndPr>
        <w:rPr>
          <w:noProof/>
        </w:rPr>
      </w:sdtEndPr>
      <w:sdtContent>
        <w:p w14:paraId="732500DF" w14:textId="7F31D53D" w:rsidR="008B1561" w:rsidRDefault="008B1561">
          <w:pPr>
            <w:pStyle w:val="TOCHeading"/>
          </w:pPr>
          <w:r>
            <w:t>Table of Contents</w:t>
          </w:r>
        </w:p>
        <w:p w14:paraId="516EA5F8" w14:textId="77777777" w:rsidR="00FB79CB" w:rsidRDefault="008B1561">
          <w:pPr>
            <w:pStyle w:val="TOC1"/>
            <w:tabs>
              <w:tab w:val="right" w:leader="dot" w:pos="9350"/>
            </w:tabs>
            <w:rPr>
              <w:rFonts w:eastAsiaTheme="minorEastAsia" w:cstheme="minorBidi"/>
              <w:b w:val="0"/>
              <w:caps w:val="0"/>
              <w:noProof/>
              <w:sz w:val="24"/>
              <w:szCs w:val="24"/>
              <w:lang w:eastAsia="ja-JP"/>
            </w:rPr>
          </w:pPr>
          <w:r>
            <w:rPr>
              <w:b w:val="0"/>
            </w:rPr>
            <w:fldChar w:fldCharType="begin"/>
          </w:r>
          <w:r>
            <w:instrText xml:space="preserve"> TOC \o "1-3" \h \z \u </w:instrText>
          </w:r>
          <w:r>
            <w:rPr>
              <w:b w:val="0"/>
            </w:rPr>
            <w:fldChar w:fldCharType="separate"/>
          </w:r>
          <w:r w:rsidR="00FB79CB">
            <w:rPr>
              <w:noProof/>
            </w:rPr>
            <w:t>Transition to Recovery</w:t>
          </w:r>
          <w:r w:rsidR="00FB79CB">
            <w:rPr>
              <w:noProof/>
            </w:rPr>
            <w:tab/>
          </w:r>
          <w:r w:rsidR="00FB79CB">
            <w:rPr>
              <w:noProof/>
            </w:rPr>
            <w:fldChar w:fldCharType="begin"/>
          </w:r>
          <w:r w:rsidR="00FB79CB">
            <w:rPr>
              <w:noProof/>
            </w:rPr>
            <w:instrText xml:space="preserve"> PAGEREF _Toc322337396 \h </w:instrText>
          </w:r>
          <w:r w:rsidR="00FB79CB">
            <w:rPr>
              <w:noProof/>
            </w:rPr>
          </w:r>
          <w:r w:rsidR="00FB79CB">
            <w:rPr>
              <w:noProof/>
            </w:rPr>
            <w:fldChar w:fldCharType="separate"/>
          </w:r>
          <w:r w:rsidR="00FB79CB">
            <w:rPr>
              <w:noProof/>
            </w:rPr>
            <w:t>3</w:t>
          </w:r>
          <w:r w:rsidR="00FB79CB">
            <w:rPr>
              <w:noProof/>
            </w:rPr>
            <w:fldChar w:fldCharType="end"/>
          </w:r>
        </w:p>
        <w:p w14:paraId="1CE1ED4B"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Short Term Recovery</w:t>
          </w:r>
          <w:r>
            <w:rPr>
              <w:noProof/>
            </w:rPr>
            <w:tab/>
          </w:r>
          <w:r>
            <w:rPr>
              <w:noProof/>
            </w:rPr>
            <w:fldChar w:fldCharType="begin"/>
          </w:r>
          <w:r>
            <w:rPr>
              <w:noProof/>
            </w:rPr>
            <w:instrText xml:space="preserve"> PAGEREF _Toc322337397 \h </w:instrText>
          </w:r>
          <w:r>
            <w:rPr>
              <w:noProof/>
            </w:rPr>
          </w:r>
          <w:r>
            <w:rPr>
              <w:noProof/>
            </w:rPr>
            <w:fldChar w:fldCharType="separate"/>
          </w:r>
          <w:r>
            <w:rPr>
              <w:noProof/>
            </w:rPr>
            <w:t>3</w:t>
          </w:r>
          <w:r>
            <w:rPr>
              <w:noProof/>
            </w:rPr>
            <w:fldChar w:fldCharType="end"/>
          </w:r>
        </w:p>
        <w:p w14:paraId="225913B0"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Long Term Recovery</w:t>
          </w:r>
          <w:r>
            <w:rPr>
              <w:noProof/>
            </w:rPr>
            <w:tab/>
          </w:r>
          <w:r>
            <w:rPr>
              <w:noProof/>
            </w:rPr>
            <w:fldChar w:fldCharType="begin"/>
          </w:r>
          <w:r>
            <w:rPr>
              <w:noProof/>
            </w:rPr>
            <w:instrText xml:space="preserve"> PAGEREF _Toc322337398 \h </w:instrText>
          </w:r>
          <w:r>
            <w:rPr>
              <w:noProof/>
            </w:rPr>
          </w:r>
          <w:r>
            <w:rPr>
              <w:noProof/>
            </w:rPr>
            <w:fldChar w:fldCharType="separate"/>
          </w:r>
          <w:r>
            <w:rPr>
              <w:noProof/>
            </w:rPr>
            <w:t>4</w:t>
          </w:r>
          <w:r>
            <w:rPr>
              <w:noProof/>
            </w:rPr>
            <w:fldChar w:fldCharType="end"/>
          </w:r>
        </w:p>
        <w:p w14:paraId="4E551EAE"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RECOVERY PLANNING CONSIDERATIONS</w:t>
          </w:r>
          <w:r>
            <w:rPr>
              <w:noProof/>
            </w:rPr>
            <w:tab/>
          </w:r>
          <w:r>
            <w:rPr>
              <w:noProof/>
            </w:rPr>
            <w:fldChar w:fldCharType="begin"/>
          </w:r>
          <w:r>
            <w:rPr>
              <w:noProof/>
            </w:rPr>
            <w:instrText xml:space="preserve"> PAGEREF _Toc322337399 \h </w:instrText>
          </w:r>
          <w:r>
            <w:rPr>
              <w:noProof/>
            </w:rPr>
          </w:r>
          <w:r>
            <w:rPr>
              <w:noProof/>
            </w:rPr>
            <w:fldChar w:fldCharType="separate"/>
          </w:r>
          <w:r>
            <w:rPr>
              <w:noProof/>
            </w:rPr>
            <w:t>5</w:t>
          </w:r>
          <w:r>
            <w:rPr>
              <w:noProof/>
            </w:rPr>
            <w:fldChar w:fldCharType="end"/>
          </w:r>
        </w:p>
        <w:p w14:paraId="3286C796"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Physical Recovery Activities</w:t>
          </w:r>
          <w:r>
            <w:rPr>
              <w:noProof/>
            </w:rPr>
            <w:tab/>
          </w:r>
          <w:r>
            <w:rPr>
              <w:noProof/>
            </w:rPr>
            <w:fldChar w:fldCharType="begin"/>
          </w:r>
          <w:r>
            <w:rPr>
              <w:noProof/>
            </w:rPr>
            <w:instrText xml:space="preserve"> PAGEREF _Toc322337400 \h </w:instrText>
          </w:r>
          <w:r>
            <w:rPr>
              <w:noProof/>
            </w:rPr>
          </w:r>
          <w:r>
            <w:rPr>
              <w:noProof/>
            </w:rPr>
            <w:fldChar w:fldCharType="separate"/>
          </w:r>
          <w:r>
            <w:rPr>
              <w:noProof/>
            </w:rPr>
            <w:t>5</w:t>
          </w:r>
          <w:r>
            <w:rPr>
              <w:noProof/>
            </w:rPr>
            <w:fldChar w:fldCharType="end"/>
          </w:r>
        </w:p>
        <w:p w14:paraId="77A39F2E"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Governmental Recovery Activities</w:t>
          </w:r>
          <w:r>
            <w:rPr>
              <w:noProof/>
            </w:rPr>
            <w:tab/>
          </w:r>
          <w:r>
            <w:rPr>
              <w:noProof/>
            </w:rPr>
            <w:fldChar w:fldCharType="begin"/>
          </w:r>
          <w:r>
            <w:rPr>
              <w:noProof/>
            </w:rPr>
            <w:instrText xml:space="preserve"> PAGEREF _Toc322337401 \h </w:instrText>
          </w:r>
          <w:r>
            <w:rPr>
              <w:noProof/>
            </w:rPr>
          </w:r>
          <w:r>
            <w:rPr>
              <w:noProof/>
            </w:rPr>
            <w:fldChar w:fldCharType="separate"/>
          </w:r>
          <w:r>
            <w:rPr>
              <w:noProof/>
            </w:rPr>
            <w:t>5</w:t>
          </w:r>
          <w:r>
            <w:rPr>
              <w:noProof/>
            </w:rPr>
            <w:fldChar w:fldCharType="end"/>
          </w:r>
        </w:p>
        <w:p w14:paraId="5B1E91CF"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Social Recovery Activities</w:t>
          </w:r>
          <w:r>
            <w:rPr>
              <w:noProof/>
            </w:rPr>
            <w:tab/>
          </w:r>
          <w:r>
            <w:rPr>
              <w:noProof/>
            </w:rPr>
            <w:fldChar w:fldCharType="begin"/>
          </w:r>
          <w:r>
            <w:rPr>
              <w:noProof/>
            </w:rPr>
            <w:instrText xml:space="preserve"> PAGEREF _Toc322337402 \h </w:instrText>
          </w:r>
          <w:r>
            <w:rPr>
              <w:noProof/>
            </w:rPr>
          </w:r>
          <w:r>
            <w:rPr>
              <w:noProof/>
            </w:rPr>
            <w:fldChar w:fldCharType="separate"/>
          </w:r>
          <w:r>
            <w:rPr>
              <w:noProof/>
            </w:rPr>
            <w:t>5</w:t>
          </w:r>
          <w:r>
            <w:rPr>
              <w:noProof/>
            </w:rPr>
            <w:fldChar w:fldCharType="end"/>
          </w:r>
        </w:p>
        <w:p w14:paraId="3ECC93D5"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Economic Recovery Activities</w:t>
          </w:r>
          <w:r>
            <w:rPr>
              <w:noProof/>
            </w:rPr>
            <w:tab/>
          </w:r>
          <w:r>
            <w:rPr>
              <w:noProof/>
            </w:rPr>
            <w:fldChar w:fldCharType="begin"/>
          </w:r>
          <w:r>
            <w:rPr>
              <w:noProof/>
            </w:rPr>
            <w:instrText xml:space="preserve"> PAGEREF _Toc322337403 \h </w:instrText>
          </w:r>
          <w:r>
            <w:rPr>
              <w:noProof/>
            </w:rPr>
          </w:r>
          <w:r>
            <w:rPr>
              <w:noProof/>
            </w:rPr>
            <w:fldChar w:fldCharType="separate"/>
          </w:r>
          <w:r>
            <w:rPr>
              <w:noProof/>
            </w:rPr>
            <w:t>6</w:t>
          </w:r>
          <w:r>
            <w:rPr>
              <w:noProof/>
            </w:rPr>
            <w:fldChar w:fldCharType="end"/>
          </w:r>
        </w:p>
        <w:p w14:paraId="49501FDB"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Documentation</w:t>
          </w:r>
          <w:r>
            <w:rPr>
              <w:noProof/>
            </w:rPr>
            <w:tab/>
          </w:r>
          <w:r>
            <w:rPr>
              <w:noProof/>
            </w:rPr>
            <w:fldChar w:fldCharType="begin"/>
          </w:r>
          <w:r>
            <w:rPr>
              <w:noProof/>
            </w:rPr>
            <w:instrText xml:space="preserve"> PAGEREF _Toc322337404 \h </w:instrText>
          </w:r>
          <w:r>
            <w:rPr>
              <w:noProof/>
            </w:rPr>
          </w:r>
          <w:r>
            <w:rPr>
              <w:noProof/>
            </w:rPr>
            <w:fldChar w:fldCharType="separate"/>
          </w:r>
          <w:r>
            <w:rPr>
              <w:noProof/>
            </w:rPr>
            <w:t>6</w:t>
          </w:r>
          <w:r>
            <w:rPr>
              <w:noProof/>
            </w:rPr>
            <w:fldChar w:fldCharType="end"/>
          </w:r>
        </w:p>
        <w:p w14:paraId="21E2E75B"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RECOVERY OPERATIONS RESPONSIBILITIES</w:t>
          </w:r>
          <w:r>
            <w:rPr>
              <w:noProof/>
            </w:rPr>
            <w:tab/>
          </w:r>
          <w:r>
            <w:rPr>
              <w:noProof/>
            </w:rPr>
            <w:fldChar w:fldCharType="begin"/>
          </w:r>
          <w:r>
            <w:rPr>
              <w:noProof/>
            </w:rPr>
            <w:instrText xml:space="preserve"> PAGEREF _Toc322337405 \h </w:instrText>
          </w:r>
          <w:r>
            <w:rPr>
              <w:noProof/>
            </w:rPr>
          </w:r>
          <w:r>
            <w:rPr>
              <w:noProof/>
            </w:rPr>
            <w:fldChar w:fldCharType="separate"/>
          </w:r>
          <w:r>
            <w:rPr>
              <w:noProof/>
            </w:rPr>
            <w:t>6</w:t>
          </w:r>
          <w:r>
            <w:rPr>
              <w:noProof/>
            </w:rPr>
            <w:fldChar w:fldCharType="end"/>
          </w:r>
        </w:p>
        <w:p w14:paraId="18D25CE3"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STATE AND FEDERAL POST-DISASTER ASSISTANCE PROGRAMS</w:t>
          </w:r>
          <w:r>
            <w:rPr>
              <w:noProof/>
            </w:rPr>
            <w:tab/>
          </w:r>
          <w:r>
            <w:rPr>
              <w:noProof/>
            </w:rPr>
            <w:fldChar w:fldCharType="begin"/>
          </w:r>
          <w:r>
            <w:rPr>
              <w:noProof/>
            </w:rPr>
            <w:instrText xml:space="preserve"> PAGEREF _Toc322337406 \h </w:instrText>
          </w:r>
          <w:r>
            <w:rPr>
              <w:noProof/>
            </w:rPr>
          </w:r>
          <w:r>
            <w:rPr>
              <w:noProof/>
            </w:rPr>
            <w:fldChar w:fldCharType="separate"/>
          </w:r>
          <w:r>
            <w:rPr>
              <w:noProof/>
            </w:rPr>
            <w:t>9</w:t>
          </w:r>
          <w:r>
            <w:rPr>
              <w:noProof/>
            </w:rPr>
            <w:fldChar w:fldCharType="end"/>
          </w:r>
        </w:p>
        <w:p w14:paraId="5942273C"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Introduction</w:t>
          </w:r>
          <w:r>
            <w:rPr>
              <w:noProof/>
            </w:rPr>
            <w:tab/>
          </w:r>
          <w:r>
            <w:rPr>
              <w:noProof/>
            </w:rPr>
            <w:fldChar w:fldCharType="begin"/>
          </w:r>
          <w:r>
            <w:rPr>
              <w:noProof/>
            </w:rPr>
            <w:instrText xml:space="preserve"> PAGEREF _Toc322337407 \h </w:instrText>
          </w:r>
          <w:r>
            <w:rPr>
              <w:noProof/>
            </w:rPr>
          </w:r>
          <w:r>
            <w:rPr>
              <w:noProof/>
            </w:rPr>
            <w:fldChar w:fldCharType="separate"/>
          </w:r>
          <w:r>
            <w:rPr>
              <w:noProof/>
            </w:rPr>
            <w:t>9</w:t>
          </w:r>
          <w:r>
            <w:rPr>
              <w:noProof/>
            </w:rPr>
            <w:fldChar w:fldCharType="end"/>
          </w:r>
        </w:p>
        <w:p w14:paraId="59E82088"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Emergency Proclamations/Declarations</w:t>
          </w:r>
          <w:r>
            <w:rPr>
              <w:noProof/>
            </w:rPr>
            <w:tab/>
          </w:r>
          <w:r>
            <w:rPr>
              <w:noProof/>
            </w:rPr>
            <w:fldChar w:fldCharType="begin"/>
          </w:r>
          <w:r>
            <w:rPr>
              <w:noProof/>
            </w:rPr>
            <w:instrText xml:space="preserve"> PAGEREF _Toc322337408 \h </w:instrText>
          </w:r>
          <w:r>
            <w:rPr>
              <w:noProof/>
            </w:rPr>
          </w:r>
          <w:r>
            <w:rPr>
              <w:noProof/>
            </w:rPr>
            <w:fldChar w:fldCharType="separate"/>
          </w:r>
          <w:r>
            <w:rPr>
              <w:noProof/>
            </w:rPr>
            <w:t>9</w:t>
          </w:r>
          <w:r>
            <w:rPr>
              <w:noProof/>
            </w:rPr>
            <w:fldChar w:fldCharType="end"/>
          </w:r>
        </w:p>
        <w:p w14:paraId="3934E549"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Damage Assessment</w:t>
          </w:r>
          <w:r>
            <w:rPr>
              <w:noProof/>
            </w:rPr>
            <w:tab/>
          </w:r>
          <w:r>
            <w:rPr>
              <w:noProof/>
            </w:rPr>
            <w:fldChar w:fldCharType="begin"/>
          </w:r>
          <w:r>
            <w:rPr>
              <w:noProof/>
            </w:rPr>
            <w:instrText xml:space="preserve"> PAGEREF _Toc322337409 \h </w:instrText>
          </w:r>
          <w:r>
            <w:rPr>
              <w:noProof/>
            </w:rPr>
          </w:r>
          <w:r>
            <w:rPr>
              <w:noProof/>
            </w:rPr>
            <w:fldChar w:fldCharType="separate"/>
          </w:r>
          <w:r>
            <w:rPr>
              <w:noProof/>
            </w:rPr>
            <w:t>10</w:t>
          </w:r>
          <w:r>
            <w:rPr>
              <w:noProof/>
            </w:rPr>
            <w:fldChar w:fldCharType="end"/>
          </w:r>
        </w:p>
        <w:p w14:paraId="3D4D003B"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City Responsibilities to Access Assistance</w:t>
          </w:r>
          <w:r>
            <w:rPr>
              <w:noProof/>
            </w:rPr>
            <w:tab/>
          </w:r>
          <w:r>
            <w:rPr>
              <w:noProof/>
            </w:rPr>
            <w:fldChar w:fldCharType="begin"/>
          </w:r>
          <w:r>
            <w:rPr>
              <w:noProof/>
            </w:rPr>
            <w:instrText xml:space="preserve"> PAGEREF _Toc322337410 \h </w:instrText>
          </w:r>
          <w:r>
            <w:rPr>
              <w:noProof/>
            </w:rPr>
          </w:r>
          <w:r>
            <w:rPr>
              <w:noProof/>
            </w:rPr>
            <w:fldChar w:fldCharType="separate"/>
          </w:r>
          <w:r>
            <w:rPr>
              <w:noProof/>
            </w:rPr>
            <w:t>11</w:t>
          </w:r>
          <w:r>
            <w:rPr>
              <w:noProof/>
            </w:rPr>
            <w:fldChar w:fldCharType="end"/>
          </w:r>
        </w:p>
        <w:p w14:paraId="4E0EA1B0"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Applicant Briefings</w:t>
          </w:r>
          <w:r>
            <w:rPr>
              <w:noProof/>
            </w:rPr>
            <w:tab/>
          </w:r>
          <w:r>
            <w:rPr>
              <w:noProof/>
            </w:rPr>
            <w:fldChar w:fldCharType="begin"/>
          </w:r>
          <w:r>
            <w:rPr>
              <w:noProof/>
            </w:rPr>
            <w:instrText xml:space="preserve"> PAGEREF _Toc322337411 \h </w:instrText>
          </w:r>
          <w:r>
            <w:rPr>
              <w:noProof/>
            </w:rPr>
          </w:r>
          <w:r>
            <w:rPr>
              <w:noProof/>
            </w:rPr>
            <w:fldChar w:fldCharType="separate"/>
          </w:r>
          <w:r>
            <w:rPr>
              <w:noProof/>
            </w:rPr>
            <w:t>12</w:t>
          </w:r>
          <w:r>
            <w:rPr>
              <w:noProof/>
            </w:rPr>
            <w:fldChar w:fldCharType="end"/>
          </w:r>
        </w:p>
        <w:p w14:paraId="225DB701"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Public Assistance Project Approval Process</w:t>
          </w:r>
          <w:r>
            <w:rPr>
              <w:noProof/>
            </w:rPr>
            <w:tab/>
          </w:r>
          <w:r>
            <w:rPr>
              <w:noProof/>
            </w:rPr>
            <w:fldChar w:fldCharType="begin"/>
          </w:r>
          <w:r>
            <w:rPr>
              <w:noProof/>
            </w:rPr>
            <w:instrText xml:space="preserve"> PAGEREF _Toc322337412 \h </w:instrText>
          </w:r>
          <w:r>
            <w:rPr>
              <w:noProof/>
            </w:rPr>
          </w:r>
          <w:r>
            <w:rPr>
              <w:noProof/>
            </w:rPr>
            <w:fldChar w:fldCharType="separate"/>
          </w:r>
          <w:r>
            <w:rPr>
              <w:noProof/>
            </w:rPr>
            <w:t>12</w:t>
          </w:r>
          <w:r>
            <w:rPr>
              <w:noProof/>
            </w:rPr>
            <w:fldChar w:fldCharType="end"/>
          </w:r>
        </w:p>
        <w:p w14:paraId="00426195"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Individuals and Households Program (IHP)</w:t>
          </w:r>
          <w:r>
            <w:rPr>
              <w:noProof/>
            </w:rPr>
            <w:tab/>
          </w:r>
          <w:r>
            <w:rPr>
              <w:noProof/>
            </w:rPr>
            <w:fldChar w:fldCharType="begin"/>
          </w:r>
          <w:r>
            <w:rPr>
              <w:noProof/>
            </w:rPr>
            <w:instrText xml:space="preserve"> PAGEREF _Toc322337413 \h </w:instrText>
          </w:r>
          <w:r>
            <w:rPr>
              <w:noProof/>
            </w:rPr>
          </w:r>
          <w:r>
            <w:rPr>
              <w:noProof/>
            </w:rPr>
            <w:fldChar w:fldCharType="separate"/>
          </w:r>
          <w:r>
            <w:rPr>
              <w:noProof/>
            </w:rPr>
            <w:t>12</w:t>
          </w:r>
          <w:r>
            <w:rPr>
              <w:noProof/>
            </w:rPr>
            <w:fldChar w:fldCharType="end"/>
          </w:r>
        </w:p>
        <w:p w14:paraId="0DA637CC"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Small Business Administration (SBA) and U.S. Department of Agriculture (USDA)</w:t>
          </w:r>
          <w:r>
            <w:rPr>
              <w:noProof/>
            </w:rPr>
            <w:tab/>
          </w:r>
          <w:r>
            <w:rPr>
              <w:noProof/>
            </w:rPr>
            <w:fldChar w:fldCharType="begin"/>
          </w:r>
          <w:r>
            <w:rPr>
              <w:noProof/>
            </w:rPr>
            <w:instrText xml:space="preserve"> PAGEREF _Toc322337414 \h </w:instrText>
          </w:r>
          <w:r>
            <w:rPr>
              <w:noProof/>
            </w:rPr>
          </w:r>
          <w:r>
            <w:rPr>
              <w:noProof/>
            </w:rPr>
            <w:fldChar w:fldCharType="separate"/>
          </w:r>
          <w:r>
            <w:rPr>
              <w:noProof/>
            </w:rPr>
            <w:t>13</w:t>
          </w:r>
          <w:r>
            <w:rPr>
              <w:noProof/>
            </w:rPr>
            <w:fldChar w:fldCharType="end"/>
          </w:r>
        </w:p>
        <w:p w14:paraId="3CB73619"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HAZARD MITIGATION - IMPROVING CONDITIONS TO PREVENT LOSS</w:t>
          </w:r>
          <w:r>
            <w:rPr>
              <w:noProof/>
            </w:rPr>
            <w:tab/>
          </w:r>
          <w:r>
            <w:rPr>
              <w:noProof/>
            </w:rPr>
            <w:fldChar w:fldCharType="begin"/>
          </w:r>
          <w:r>
            <w:rPr>
              <w:noProof/>
            </w:rPr>
            <w:instrText xml:space="preserve"> PAGEREF _Toc322337415 \h </w:instrText>
          </w:r>
          <w:r>
            <w:rPr>
              <w:noProof/>
            </w:rPr>
          </w:r>
          <w:r>
            <w:rPr>
              <w:noProof/>
            </w:rPr>
            <w:fldChar w:fldCharType="separate"/>
          </w:r>
          <w:r>
            <w:rPr>
              <w:noProof/>
            </w:rPr>
            <w:t>13</w:t>
          </w:r>
          <w:r>
            <w:rPr>
              <w:noProof/>
            </w:rPr>
            <w:fldChar w:fldCharType="end"/>
          </w:r>
        </w:p>
        <w:p w14:paraId="5BA32CA3"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Introduction</w:t>
          </w:r>
          <w:r>
            <w:rPr>
              <w:noProof/>
            </w:rPr>
            <w:tab/>
          </w:r>
          <w:r>
            <w:rPr>
              <w:noProof/>
            </w:rPr>
            <w:fldChar w:fldCharType="begin"/>
          </w:r>
          <w:r>
            <w:rPr>
              <w:noProof/>
            </w:rPr>
            <w:instrText xml:space="preserve"> PAGEREF _Toc322337416 \h </w:instrText>
          </w:r>
          <w:r>
            <w:rPr>
              <w:noProof/>
            </w:rPr>
          </w:r>
          <w:r>
            <w:rPr>
              <w:noProof/>
            </w:rPr>
            <w:fldChar w:fldCharType="separate"/>
          </w:r>
          <w:r>
            <w:rPr>
              <w:noProof/>
            </w:rPr>
            <w:t>13</w:t>
          </w:r>
          <w:r>
            <w:rPr>
              <w:noProof/>
            </w:rPr>
            <w:fldChar w:fldCharType="end"/>
          </w:r>
        </w:p>
        <w:p w14:paraId="1DF4472D"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Hazard Mitigation Planning</w:t>
          </w:r>
          <w:r>
            <w:rPr>
              <w:noProof/>
            </w:rPr>
            <w:tab/>
          </w:r>
          <w:r>
            <w:rPr>
              <w:noProof/>
            </w:rPr>
            <w:fldChar w:fldCharType="begin"/>
          </w:r>
          <w:r>
            <w:rPr>
              <w:noProof/>
            </w:rPr>
            <w:instrText xml:space="preserve"> PAGEREF _Toc322337417 \h </w:instrText>
          </w:r>
          <w:r>
            <w:rPr>
              <w:noProof/>
            </w:rPr>
          </w:r>
          <w:r>
            <w:rPr>
              <w:noProof/>
            </w:rPr>
            <w:fldChar w:fldCharType="separate"/>
          </w:r>
          <w:r>
            <w:rPr>
              <w:noProof/>
            </w:rPr>
            <w:t>13</w:t>
          </w:r>
          <w:r>
            <w:rPr>
              <w:noProof/>
            </w:rPr>
            <w:fldChar w:fldCharType="end"/>
          </w:r>
        </w:p>
        <w:p w14:paraId="3F5B5AA5"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Funding for Pre-Disaster Mitigation</w:t>
          </w:r>
          <w:r>
            <w:rPr>
              <w:noProof/>
            </w:rPr>
            <w:tab/>
          </w:r>
          <w:r>
            <w:rPr>
              <w:noProof/>
            </w:rPr>
            <w:fldChar w:fldCharType="begin"/>
          </w:r>
          <w:r>
            <w:rPr>
              <w:noProof/>
            </w:rPr>
            <w:instrText xml:space="preserve"> PAGEREF _Toc322337418 \h </w:instrText>
          </w:r>
          <w:r>
            <w:rPr>
              <w:noProof/>
            </w:rPr>
          </w:r>
          <w:r>
            <w:rPr>
              <w:noProof/>
            </w:rPr>
            <w:fldChar w:fldCharType="separate"/>
          </w:r>
          <w:r>
            <w:rPr>
              <w:noProof/>
            </w:rPr>
            <w:t>13</w:t>
          </w:r>
          <w:r>
            <w:rPr>
              <w:noProof/>
            </w:rPr>
            <w:fldChar w:fldCharType="end"/>
          </w:r>
        </w:p>
        <w:p w14:paraId="2EB148DB"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Funding for Post-Disaster Mitigation</w:t>
          </w:r>
          <w:r>
            <w:rPr>
              <w:noProof/>
            </w:rPr>
            <w:tab/>
          </w:r>
          <w:r>
            <w:rPr>
              <w:noProof/>
            </w:rPr>
            <w:fldChar w:fldCharType="begin"/>
          </w:r>
          <w:r>
            <w:rPr>
              <w:noProof/>
            </w:rPr>
            <w:instrText xml:space="preserve"> PAGEREF _Toc322337419 \h </w:instrText>
          </w:r>
          <w:r>
            <w:rPr>
              <w:noProof/>
            </w:rPr>
          </w:r>
          <w:r>
            <w:rPr>
              <w:noProof/>
            </w:rPr>
            <w:fldChar w:fldCharType="separate"/>
          </w:r>
          <w:r>
            <w:rPr>
              <w:noProof/>
            </w:rPr>
            <w:t>14</w:t>
          </w:r>
          <w:r>
            <w:rPr>
              <w:noProof/>
            </w:rPr>
            <w:fldChar w:fldCharType="end"/>
          </w:r>
        </w:p>
        <w:p w14:paraId="6244B606"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DISASTER ASSISTANCE PROGRAMS AND THEIR REQUIREMENTS</w:t>
          </w:r>
          <w:r>
            <w:rPr>
              <w:noProof/>
            </w:rPr>
            <w:tab/>
          </w:r>
          <w:r>
            <w:rPr>
              <w:noProof/>
            </w:rPr>
            <w:fldChar w:fldCharType="begin"/>
          </w:r>
          <w:r>
            <w:rPr>
              <w:noProof/>
            </w:rPr>
            <w:instrText xml:space="preserve"> PAGEREF _Toc322337420 \h </w:instrText>
          </w:r>
          <w:r>
            <w:rPr>
              <w:noProof/>
            </w:rPr>
          </w:r>
          <w:r>
            <w:rPr>
              <w:noProof/>
            </w:rPr>
            <w:fldChar w:fldCharType="separate"/>
          </w:r>
          <w:r>
            <w:rPr>
              <w:noProof/>
            </w:rPr>
            <w:t>14</w:t>
          </w:r>
          <w:r>
            <w:rPr>
              <w:noProof/>
            </w:rPr>
            <w:fldChar w:fldCharType="end"/>
          </w:r>
        </w:p>
        <w:p w14:paraId="0107F46D"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Public Assistance through Cal OES</w:t>
          </w:r>
          <w:r>
            <w:rPr>
              <w:noProof/>
            </w:rPr>
            <w:tab/>
          </w:r>
          <w:r>
            <w:rPr>
              <w:noProof/>
            </w:rPr>
            <w:fldChar w:fldCharType="begin"/>
          </w:r>
          <w:r>
            <w:rPr>
              <w:noProof/>
            </w:rPr>
            <w:instrText xml:space="preserve"> PAGEREF _Toc322337421 \h </w:instrText>
          </w:r>
          <w:r>
            <w:rPr>
              <w:noProof/>
            </w:rPr>
          </w:r>
          <w:r>
            <w:rPr>
              <w:noProof/>
            </w:rPr>
            <w:fldChar w:fldCharType="separate"/>
          </w:r>
          <w:r>
            <w:rPr>
              <w:noProof/>
            </w:rPr>
            <w:t>15</w:t>
          </w:r>
          <w:r>
            <w:rPr>
              <w:noProof/>
            </w:rPr>
            <w:fldChar w:fldCharType="end"/>
          </w:r>
        </w:p>
        <w:p w14:paraId="2938B0D2"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Public Assistance through other Agencies</w:t>
          </w:r>
          <w:r>
            <w:rPr>
              <w:noProof/>
            </w:rPr>
            <w:tab/>
          </w:r>
          <w:r>
            <w:rPr>
              <w:noProof/>
            </w:rPr>
            <w:fldChar w:fldCharType="begin"/>
          </w:r>
          <w:r>
            <w:rPr>
              <w:noProof/>
            </w:rPr>
            <w:instrText xml:space="preserve"> PAGEREF _Toc322337422 \h </w:instrText>
          </w:r>
          <w:r>
            <w:rPr>
              <w:noProof/>
            </w:rPr>
          </w:r>
          <w:r>
            <w:rPr>
              <w:noProof/>
            </w:rPr>
            <w:fldChar w:fldCharType="separate"/>
          </w:r>
          <w:r>
            <w:rPr>
              <w:noProof/>
            </w:rPr>
            <w:t>17</w:t>
          </w:r>
          <w:r>
            <w:rPr>
              <w:noProof/>
            </w:rPr>
            <w:fldChar w:fldCharType="end"/>
          </w:r>
        </w:p>
        <w:p w14:paraId="7EE43D1B"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Individual and Family Assistance</w:t>
          </w:r>
          <w:r>
            <w:rPr>
              <w:noProof/>
            </w:rPr>
            <w:tab/>
          </w:r>
          <w:r>
            <w:rPr>
              <w:noProof/>
            </w:rPr>
            <w:fldChar w:fldCharType="begin"/>
          </w:r>
          <w:r>
            <w:rPr>
              <w:noProof/>
            </w:rPr>
            <w:instrText xml:space="preserve"> PAGEREF _Toc322337423 \h </w:instrText>
          </w:r>
          <w:r>
            <w:rPr>
              <w:noProof/>
            </w:rPr>
          </w:r>
          <w:r>
            <w:rPr>
              <w:noProof/>
            </w:rPr>
            <w:fldChar w:fldCharType="separate"/>
          </w:r>
          <w:r>
            <w:rPr>
              <w:noProof/>
            </w:rPr>
            <w:t>19</w:t>
          </w:r>
          <w:r>
            <w:rPr>
              <w:noProof/>
            </w:rPr>
            <w:fldChar w:fldCharType="end"/>
          </w:r>
        </w:p>
        <w:p w14:paraId="150931D4"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Businesses, Ranchers and PNP Assistance</w:t>
          </w:r>
          <w:r>
            <w:rPr>
              <w:noProof/>
            </w:rPr>
            <w:tab/>
          </w:r>
          <w:r>
            <w:rPr>
              <w:noProof/>
            </w:rPr>
            <w:fldChar w:fldCharType="begin"/>
          </w:r>
          <w:r>
            <w:rPr>
              <w:noProof/>
            </w:rPr>
            <w:instrText xml:space="preserve"> PAGEREF _Toc322337424 \h </w:instrText>
          </w:r>
          <w:r>
            <w:rPr>
              <w:noProof/>
            </w:rPr>
          </w:r>
          <w:r>
            <w:rPr>
              <w:noProof/>
            </w:rPr>
            <w:fldChar w:fldCharType="separate"/>
          </w:r>
          <w:r>
            <w:rPr>
              <w:noProof/>
            </w:rPr>
            <w:t>21</w:t>
          </w:r>
          <w:r>
            <w:rPr>
              <w:noProof/>
            </w:rPr>
            <w:fldChar w:fldCharType="end"/>
          </w:r>
        </w:p>
        <w:p w14:paraId="1CC95B5F"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Annex Maintenance</w:t>
          </w:r>
          <w:r>
            <w:rPr>
              <w:noProof/>
            </w:rPr>
            <w:tab/>
          </w:r>
          <w:r>
            <w:rPr>
              <w:noProof/>
            </w:rPr>
            <w:fldChar w:fldCharType="begin"/>
          </w:r>
          <w:r>
            <w:rPr>
              <w:noProof/>
            </w:rPr>
            <w:instrText xml:space="preserve"> PAGEREF _Toc322337425 \h </w:instrText>
          </w:r>
          <w:r>
            <w:rPr>
              <w:noProof/>
            </w:rPr>
          </w:r>
          <w:r>
            <w:rPr>
              <w:noProof/>
            </w:rPr>
            <w:fldChar w:fldCharType="separate"/>
          </w:r>
          <w:r>
            <w:rPr>
              <w:noProof/>
            </w:rPr>
            <w:t>23</w:t>
          </w:r>
          <w:r>
            <w:rPr>
              <w:noProof/>
            </w:rPr>
            <w:fldChar w:fldCharType="end"/>
          </w:r>
        </w:p>
        <w:p w14:paraId="73C31EAE"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ATTACHMENT ONE - DAMAGE ASSESSMENT GUIDANCE</w:t>
          </w:r>
          <w:r>
            <w:rPr>
              <w:noProof/>
            </w:rPr>
            <w:tab/>
          </w:r>
          <w:r>
            <w:rPr>
              <w:noProof/>
            </w:rPr>
            <w:fldChar w:fldCharType="begin"/>
          </w:r>
          <w:r>
            <w:rPr>
              <w:noProof/>
            </w:rPr>
            <w:instrText xml:space="preserve"> PAGEREF _Toc322337426 \h </w:instrText>
          </w:r>
          <w:r>
            <w:rPr>
              <w:noProof/>
            </w:rPr>
          </w:r>
          <w:r>
            <w:rPr>
              <w:noProof/>
            </w:rPr>
            <w:fldChar w:fldCharType="separate"/>
          </w:r>
          <w:r>
            <w:rPr>
              <w:noProof/>
            </w:rPr>
            <w:t>24</w:t>
          </w:r>
          <w:r>
            <w:rPr>
              <w:noProof/>
            </w:rPr>
            <w:fldChar w:fldCharType="end"/>
          </w:r>
        </w:p>
        <w:p w14:paraId="1F7CEAE1"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Initial Damage Assessment</w:t>
          </w:r>
          <w:r>
            <w:rPr>
              <w:noProof/>
            </w:rPr>
            <w:tab/>
          </w:r>
          <w:r>
            <w:rPr>
              <w:noProof/>
            </w:rPr>
            <w:fldChar w:fldCharType="begin"/>
          </w:r>
          <w:r>
            <w:rPr>
              <w:noProof/>
            </w:rPr>
            <w:instrText xml:space="preserve"> PAGEREF _Toc322337427 \h </w:instrText>
          </w:r>
          <w:r>
            <w:rPr>
              <w:noProof/>
            </w:rPr>
          </w:r>
          <w:r>
            <w:rPr>
              <w:noProof/>
            </w:rPr>
            <w:fldChar w:fldCharType="separate"/>
          </w:r>
          <w:r>
            <w:rPr>
              <w:noProof/>
            </w:rPr>
            <w:t>24</w:t>
          </w:r>
          <w:r>
            <w:rPr>
              <w:noProof/>
            </w:rPr>
            <w:fldChar w:fldCharType="end"/>
          </w:r>
        </w:p>
        <w:p w14:paraId="164B8259"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Preliminary Damage Assessment (PDA)</w:t>
          </w:r>
          <w:r>
            <w:rPr>
              <w:noProof/>
            </w:rPr>
            <w:tab/>
          </w:r>
          <w:r>
            <w:rPr>
              <w:noProof/>
            </w:rPr>
            <w:fldChar w:fldCharType="begin"/>
          </w:r>
          <w:r>
            <w:rPr>
              <w:noProof/>
            </w:rPr>
            <w:instrText xml:space="preserve"> PAGEREF _Toc322337428 \h </w:instrText>
          </w:r>
          <w:r>
            <w:rPr>
              <w:noProof/>
            </w:rPr>
          </w:r>
          <w:r>
            <w:rPr>
              <w:noProof/>
            </w:rPr>
            <w:fldChar w:fldCharType="separate"/>
          </w:r>
          <w:r>
            <w:rPr>
              <w:noProof/>
            </w:rPr>
            <w:t>24</w:t>
          </w:r>
          <w:r>
            <w:rPr>
              <w:noProof/>
            </w:rPr>
            <w:fldChar w:fldCharType="end"/>
          </w:r>
        </w:p>
        <w:p w14:paraId="69D4442E"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Windshield Surveys</w:t>
          </w:r>
          <w:r>
            <w:rPr>
              <w:noProof/>
            </w:rPr>
            <w:tab/>
          </w:r>
          <w:r>
            <w:rPr>
              <w:noProof/>
            </w:rPr>
            <w:fldChar w:fldCharType="begin"/>
          </w:r>
          <w:r>
            <w:rPr>
              <w:noProof/>
            </w:rPr>
            <w:instrText xml:space="preserve"> PAGEREF _Toc322337429 \h </w:instrText>
          </w:r>
          <w:r>
            <w:rPr>
              <w:noProof/>
            </w:rPr>
          </w:r>
          <w:r>
            <w:rPr>
              <w:noProof/>
            </w:rPr>
            <w:fldChar w:fldCharType="separate"/>
          </w:r>
          <w:r>
            <w:rPr>
              <w:noProof/>
            </w:rPr>
            <w:t>24</w:t>
          </w:r>
          <w:r>
            <w:rPr>
              <w:noProof/>
            </w:rPr>
            <w:fldChar w:fldCharType="end"/>
          </w:r>
        </w:p>
        <w:p w14:paraId="0F488D3A"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Safety Assessment</w:t>
          </w:r>
          <w:r>
            <w:rPr>
              <w:noProof/>
            </w:rPr>
            <w:tab/>
          </w:r>
          <w:r>
            <w:rPr>
              <w:noProof/>
            </w:rPr>
            <w:fldChar w:fldCharType="begin"/>
          </w:r>
          <w:r>
            <w:rPr>
              <w:noProof/>
            </w:rPr>
            <w:instrText xml:space="preserve"> PAGEREF _Toc322337430 \h </w:instrText>
          </w:r>
          <w:r>
            <w:rPr>
              <w:noProof/>
            </w:rPr>
          </w:r>
          <w:r>
            <w:rPr>
              <w:noProof/>
            </w:rPr>
            <w:fldChar w:fldCharType="separate"/>
          </w:r>
          <w:r>
            <w:rPr>
              <w:noProof/>
            </w:rPr>
            <w:t>24</w:t>
          </w:r>
          <w:r>
            <w:rPr>
              <w:noProof/>
            </w:rPr>
            <w:fldChar w:fldCharType="end"/>
          </w:r>
        </w:p>
        <w:p w14:paraId="6D5EAEDA"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Detailed Inspection</w:t>
          </w:r>
          <w:r>
            <w:rPr>
              <w:noProof/>
            </w:rPr>
            <w:tab/>
          </w:r>
          <w:r>
            <w:rPr>
              <w:noProof/>
            </w:rPr>
            <w:fldChar w:fldCharType="begin"/>
          </w:r>
          <w:r>
            <w:rPr>
              <w:noProof/>
            </w:rPr>
            <w:instrText xml:space="preserve"> PAGEREF _Toc322337431 \h </w:instrText>
          </w:r>
          <w:r>
            <w:rPr>
              <w:noProof/>
            </w:rPr>
          </w:r>
          <w:r>
            <w:rPr>
              <w:noProof/>
            </w:rPr>
            <w:fldChar w:fldCharType="separate"/>
          </w:r>
          <w:r>
            <w:rPr>
              <w:noProof/>
            </w:rPr>
            <w:t>24</w:t>
          </w:r>
          <w:r>
            <w:rPr>
              <w:noProof/>
            </w:rPr>
            <w:fldChar w:fldCharType="end"/>
          </w:r>
        </w:p>
        <w:p w14:paraId="6466D7A8"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Engineering Assessment</w:t>
          </w:r>
          <w:r>
            <w:rPr>
              <w:noProof/>
            </w:rPr>
            <w:tab/>
          </w:r>
          <w:r>
            <w:rPr>
              <w:noProof/>
            </w:rPr>
            <w:fldChar w:fldCharType="begin"/>
          </w:r>
          <w:r>
            <w:rPr>
              <w:noProof/>
            </w:rPr>
            <w:instrText xml:space="preserve"> PAGEREF _Toc322337432 \h </w:instrText>
          </w:r>
          <w:r>
            <w:rPr>
              <w:noProof/>
            </w:rPr>
          </w:r>
          <w:r>
            <w:rPr>
              <w:noProof/>
            </w:rPr>
            <w:fldChar w:fldCharType="separate"/>
          </w:r>
          <w:r>
            <w:rPr>
              <w:noProof/>
            </w:rPr>
            <w:t>24</w:t>
          </w:r>
          <w:r>
            <w:rPr>
              <w:noProof/>
            </w:rPr>
            <w:fldChar w:fldCharType="end"/>
          </w:r>
        </w:p>
        <w:p w14:paraId="586C289D"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Damage Assessment Chronology Summary</w:t>
          </w:r>
          <w:r>
            <w:rPr>
              <w:noProof/>
            </w:rPr>
            <w:tab/>
          </w:r>
          <w:r>
            <w:rPr>
              <w:noProof/>
            </w:rPr>
            <w:fldChar w:fldCharType="begin"/>
          </w:r>
          <w:r>
            <w:rPr>
              <w:noProof/>
            </w:rPr>
            <w:instrText xml:space="preserve"> PAGEREF _Toc322337433 \h </w:instrText>
          </w:r>
          <w:r>
            <w:rPr>
              <w:noProof/>
            </w:rPr>
          </w:r>
          <w:r>
            <w:rPr>
              <w:noProof/>
            </w:rPr>
            <w:fldChar w:fldCharType="separate"/>
          </w:r>
          <w:r>
            <w:rPr>
              <w:noProof/>
            </w:rPr>
            <w:t>25</w:t>
          </w:r>
          <w:r>
            <w:rPr>
              <w:noProof/>
            </w:rPr>
            <w:fldChar w:fldCharType="end"/>
          </w:r>
        </w:p>
        <w:p w14:paraId="485EEE0B" w14:textId="77777777" w:rsidR="00FB79CB" w:rsidRDefault="00FB79CB">
          <w:pPr>
            <w:pStyle w:val="TOC1"/>
            <w:tabs>
              <w:tab w:val="right" w:leader="dot" w:pos="9350"/>
            </w:tabs>
            <w:rPr>
              <w:rFonts w:eastAsiaTheme="minorEastAsia" w:cstheme="minorBidi"/>
              <w:b w:val="0"/>
              <w:caps w:val="0"/>
              <w:noProof/>
              <w:sz w:val="24"/>
              <w:szCs w:val="24"/>
              <w:lang w:eastAsia="ja-JP"/>
            </w:rPr>
          </w:pPr>
          <w:r>
            <w:rPr>
              <w:noProof/>
            </w:rPr>
            <w:t>ATTACHMENT TWO - DOCUMENTING AND REPORTING DAMAGE ASSESSMENTS</w:t>
          </w:r>
          <w:r>
            <w:rPr>
              <w:noProof/>
            </w:rPr>
            <w:tab/>
          </w:r>
          <w:r>
            <w:rPr>
              <w:noProof/>
            </w:rPr>
            <w:fldChar w:fldCharType="begin"/>
          </w:r>
          <w:r>
            <w:rPr>
              <w:noProof/>
            </w:rPr>
            <w:instrText xml:space="preserve"> PAGEREF _Toc322337434 \h </w:instrText>
          </w:r>
          <w:r>
            <w:rPr>
              <w:noProof/>
            </w:rPr>
          </w:r>
          <w:r>
            <w:rPr>
              <w:noProof/>
            </w:rPr>
            <w:fldChar w:fldCharType="separate"/>
          </w:r>
          <w:r>
            <w:rPr>
              <w:noProof/>
            </w:rPr>
            <w:t>26</w:t>
          </w:r>
          <w:r>
            <w:rPr>
              <w:noProof/>
            </w:rPr>
            <w:fldChar w:fldCharType="end"/>
          </w:r>
        </w:p>
        <w:p w14:paraId="7CDF021F" w14:textId="77777777" w:rsidR="00FB79CB" w:rsidRDefault="00FB79CB">
          <w:pPr>
            <w:pStyle w:val="TOC2"/>
            <w:tabs>
              <w:tab w:val="right" w:leader="dot" w:pos="9350"/>
            </w:tabs>
            <w:rPr>
              <w:rFonts w:eastAsiaTheme="minorEastAsia" w:cstheme="minorBidi"/>
              <w:smallCaps w:val="0"/>
              <w:noProof/>
              <w:sz w:val="24"/>
              <w:szCs w:val="24"/>
              <w:lang w:eastAsia="ja-JP"/>
            </w:rPr>
          </w:pPr>
          <w:r>
            <w:rPr>
              <w:noProof/>
            </w:rPr>
            <w:t>Reporting</w:t>
          </w:r>
          <w:r>
            <w:rPr>
              <w:noProof/>
            </w:rPr>
            <w:tab/>
          </w:r>
          <w:r>
            <w:rPr>
              <w:noProof/>
            </w:rPr>
            <w:fldChar w:fldCharType="begin"/>
          </w:r>
          <w:r>
            <w:rPr>
              <w:noProof/>
            </w:rPr>
            <w:instrText xml:space="preserve"> PAGEREF _Toc322337435 \h </w:instrText>
          </w:r>
          <w:r>
            <w:rPr>
              <w:noProof/>
            </w:rPr>
          </w:r>
          <w:r>
            <w:rPr>
              <w:noProof/>
            </w:rPr>
            <w:fldChar w:fldCharType="separate"/>
          </w:r>
          <w:r>
            <w:rPr>
              <w:noProof/>
            </w:rPr>
            <w:t>26</w:t>
          </w:r>
          <w:r>
            <w:rPr>
              <w:noProof/>
            </w:rPr>
            <w:fldChar w:fldCharType="end"/>
          </w:r>
        </w:p>
        <w:p w14:paraId="12614F35" w14:textId="77777777" w:rsidR="00FB79CB" w:rsidRDefault="00FB79CB">
          <w:pPr>
            <w:pStyle w:val="TOC3"/>
            <w:tabs>
              <w:tab w:val="right" w:leader="dot" w:pos="9350"/>
            </w:tabs>
            <w:rPr>
              <w:rFonts w:eastAsiaTheme="minorEastAsia" w:cstheme="minorBidi"/>
              <w:i w:val="0"/>
              <w:noProof/>
              <w:sz w:val="24"/>
              <w:szCs w:val="24"/>
              <w:lang w:eastAsia="ja-JP"/>
            </w:rPr>
          </w:pPr>
          <w:r>
            <w:rPr>
              <w:noProof/>
            </w:rPr>
            <w:t>Windshield Survey</w:t>
          </w:r>
          <w:r>
            <w:rPr>
              <w:noProof/>
            </w:rPr>
            <w:tab/>
          </w:r>
          <w:r>
            <w:rPr>
              <w:noProof/>
            </w:rPr>
            <w:fldChar w:fldCharType="begin"/>
          </w:r>
          <w:r>
            <w:rPr>
              <w:noProof/>
            </w:rPr>
            <w:instrText xml:space="preserve"> PAGEREF _Toc322337436 \h </w:instrText>
          </w:r>
          <w:r>
            <w:rPr>
              <w:noProof/>
            </w:rPr>
          </w:r>
          <w:r>
            <w:rPr>
              <w:noProof/>
            </w:rPr>
            <w:fldChar w:fldCharType="separate"/>
          </w:r>
          <w:r>
            <w:rPr>
              <w:noProof/>
            </w:rPr>
            <w:t>26</w:t>
          </w:r>
          <w:r>
            <w:rPr>
              <w:noProof/>
            </w:rPr>
            <w:fldChar w:fldCharType="end"/>
          </w:r>
        </w:p>
        <w:p w14:paraId="3A28661E" w14:textId="77777777" w:rsidR="00FB79CB" w:rsidRDefault="00FB79CB">
          <w:pPr>
            <w:pStyle w:val="TOC3"/>
            <w:tabs>
              <w:tab w:val="right" w:leader="dot" w:pos="9350"/>
            </w:tabs>
            <w:rPr>
              <w:rFonts w:eastAsiaTheme="minorEastAsia" w:cstheme="minorBidi"/>
              <w:i w:val="0"/>
              <w:noProof/>
              <w:sz w:val="24"/>
              <w:szCs w:val="24"/>
              <w:lang w:eastAsia="ja-JP"/>
            </w:rPr>
          </w:pPr>
          <w:r>
            <w:rPr>
              <w:noProof/>
            </w:rPr>
            <w:t>Safety Assessment</w:t>
          </w:r>
          <w:r>
            <w:rPr>
              <w:noProof/>
            </w:rPr>
            <w:tab/>
          </w:r>
          <w:r>
            <w:rPr>
              <w:noProof/>
            </w:rPr>
            <w:fldChar w:fldCharType="begin"/>
          </w:r>
          <w:r>
            <w:rPr>
              <w:noProof/>
            </w:rPr>
            <w:instrText xml:space="preserve"> PAGEREF _Toc322337437 \h </w:instrText>
          </w:r>
          <w:r>
            <w:rPr>
              <w:noProof/>
            </w:rPr>
          </w:r>
          <w:r>
            <w:rPr>
              <w:noProof/>
            </w:rPr>
            <w:fldChar w:fldCharType="separate"/>
          </w:r>
          <w:r>
            <w:rPr>
              <w:noProof/>
            </w:rPr>
            <w:t>26</w:t>
          </w:r>
          <w:r>
            <w:rPr>
              <w:noProof/>
            </w:rPr>
            <w:fldChar w:fldCharType="end"/>
          </w:r>
        </w:p>
        <w:p w14:paraId="3AE259C7" w14:textId="77777777" w:rsidR="00FB79CB" w:rsidRDefault="00FB79CB">
          <w:pPr>
            <w:pStyle w:val="TOC3"/>
            <w:tabs>
              <w:tab w:val="right" w:leader="dot" w:pos="9350"/>
            </w:tabs>
            <w:rPr>
              <w:rFonts w:eastAsiaTheme="minorEastAsia" w:cstheme="minorBidi"/>
              <w:i w:val="0"/>
              <w:noProof/>
              <w:sz w:val="24"/>
              <w:szCs w:val="24"/>
              <w:lang w:eastAsia="ja-JP"/>
            </w:rPr>
          </w:pPr>
          <w:r>
            <w:rPr>
              <w:noProof/>
            </w:rPr>
            <w:t>Detailed Damage Assessment</w:t>
          </w:r>
          <w:r>
            <w:rPr>
              <w:noProof/>
            </w:rPr>
            <w:tab/>
          </w:r>
          <w:r>
            <w:rPr>
              <w:noProof/>
            </w:rPr>
            <w:fldChar w:fldCharType="begin"/>
          </w:r>
          <w:r>
            <w:rPr>
              <w:noProof/>
            </w:rPr>
            <w:instrText xml:space="preserve"> PAGEREF _Toc322337438 \h </w:instrText>
          </w:r>
          <w:r>
            <w:rPr>
              <w:noProof/>
            </w:rPr>
          </w:r>
          <w:r>
            <w:rPr>
              <w:noProof/>
            </w:rPr>
            <w:fldChar w:fldCharType="separate"/>
          </w:r>
          <w:r>
            <w:rPr>
              <w:noProof/>
            </w:rPr>
            <w:t>26</w:t>
          </w:r>
          <w:r>
            <w:rPr>
              <w:noProof/>
            </w:rPr>
            <w:fldChar w:fldCharType="end"/>
          </w:r>
        </w:p>
        <w:p w14:paraId="189AE8B5" w14:textId="77777777" w:rsidR="00FB79CB" w:rsidRDefault="00FB79CB">
          <w:pPr>
            <w:pStyle w:val="TOC3"/>
            <w:tabs>
              <w:tab w:val="right" w:leader="dot" w:pos="9350"/>
            </w:tabs>
            <w:rPr>
              <w:rFonts w:eastAsiaTheme="minorEastAsia" w:cstheme="minorBidi"/>
              <w:i w:val="0"/>
              <w:noProof/>
              <w:sz w:val="24"/>
              <w:szCs w:val="24"/>
              <w:lang w:eastAsia="ja-JP"/>
            </w:rPr>
          </w:pPr>
          <w:r>
            <w:rPr>
              <w:noProof/>
            </w:rPr>
            <w:t>Engineering Evaluation</w:t>
          </w:r>
          <w:r>
            <w:rPr>
              <w:noProof/>
            </w:rPr>
            <w:tab/>
          </w:r>
          <w:r>
            <w:rPr>
              <w:noProof/>
            </w:rPr>
            <w:fldChar w:fldCharType="begin"/>
          </w:r>
          <w:r>
            <w:rPr>
              <w:noProof/>
            </w:rPr>
            <w:instrText xml:space="preserve"> PAGEREF _Toc322337439 \h </w:instrText>
          </w:r>
          <w:r>
            <w:rPr>
              <w:noProof/>
            </w:rPr>
          </w:r>
          <w:r>
            <w:rPr>
              <w:noProof/>
            </w:rPr>
            <w:fldChar w:fldCharType="separate"/>
          </w:r>
          <w:r>
            <w:rPr>
              <w:noProof/>
            </w:rPr>
            <w:t>26</w:t>
          </w:r>
          <w:r>
            <w:rPr>
              <w:noProof/>
            </w:rPr>
            <w:fldChar w:fldCharType="end"/>
          </w:r>
        </w:p>
        <w:p w14:paraId="09DE3130" w14:textId="77777777" w:rsidR="00FB79CB" w:rsidRDefault="00FB79CB">
          <w:pPr>
            <w:pStyle w:val="TOC3"/>
            <w:tabs>
              <w:tab w:val="right" w:leader="dot" w:pos="9350"/>
            </w:tabs>
            <w:rPr>
              <w:rFonts w:eastAsiaTheme="minorEastAsia" w:cstheme="minorBidi"/>
              <w:i w:val="0"/>
              <w:noProof/>
              <w:sz w:val="24"/>
              <w:szCs w:val="24"/>
              <w:lang w:eastAsia="ja-JP"/>
            </w:rPr>
          </w:pPr>
          <w:r>
            <w:rPr>
              <w:noProof/>
            </w:rPr>
            <w:lastRenderedPageBreak/>
            <w:t>Documentation</w:t>
          </w:r>
          <w:r>
            <w:rPr>
              <w:noProof/>
            </w:rPr>
            <w:tab/>
          </w:r>
          <w:r>
            <w:rPr>
              <w:noProof/>
            </w:rPr>
            <w:fldChar w:fldCharType="begin"/>
          </w:r>
          <w:r>
            <w:rPr>
              <w:noProof/>
            </w:rPr>
            <w:instrText xml:space="preserve"> PAGEREF _Toc322337440 \h </w:instrText>
          </w:r>
          <w:r>
            <w:rPr>
              <w:noProof/>
            </w:rPr>
          </w:r>
          <w:r>
            <w:rPr>
              <w:noProof/>
            </w:rPr>
            <w:fldChar w:fldCharType="separate"/>
          </w:r>
          <w:r>
            <w:rPr>
              <w:noProof/>
            </w:rPr>
            <w:t>26</w:t>
          </w:r>
          <w:r>
            <w:rPr>
              <w:noProof/>
            </w:rPr>
            <w:fldChar w:fldCharType="end"/>
          </w:r>
        </w:p>
        <w:p w14:paraId="6D9F67B1" w14:textId="63EC66D5" w:rsidR="008B1561" w:rsidRDefault="008B1561">
          <w:r>
            <w:rPr>
              <w:b/>
              <w:bCs/>
              <w:noProof/>
            </w:rPr>
            <w:fldChar w:fldCharType="end"/>
          </w:r>
        </w:p>
      </w:sdtContent>
    </w:sdt>
    <w:p w14:paraId="0236194C" w14:textId="77777777" w:rsidR="00622DB6" w:rsidRDefault="00622DB6">
      <w:pPr>
        <w:rPr>
          <w:rFonts w:ascii="Cambria" w:eastAsia="MS ????" w:hAnsi="Cambria" w:cs="Times New Roman"/>
          <w:b/>
          <w:bCs/>
          <w:sz w:val="22"/>
          <w:szCs w:val="22"/>
        </w:rPr>
      </w:pPr>
      <w:r>
        <w:rPr>
          <w:rFonts w:ascii="Cambria" w:hAnsi="Cambria"/>
          <w:szCs w:val="22"/>
        </w:rPr>
        <w:br w:type="page"/>
      </w:r>
    </w:p>
    <w:p w14:paraId="70753BAB" w14:textId="77777777" w:rsidR="000A21F8" w:rsidRPr="00376A13" w:rsidRDefault="000A21F8" w:rsidP="009F1EA1">
      <w:pPr>
        <w:pStyle w:val="Heading1"/>
      </w:pPr>
      <w:bookmarkStart w:id="3" w:name="_Toc322337396"/>
      <w:r w:rsidRPr="00376A13">
        <w:lastRenderedPageBreak/>
        <w:t>Transition to Recovery</w:t>
      </w:r>
      <w:bookmarkEnd w:id="1"/>
      <w:bookmarkEnd w:id="3"/>
    </w:p>
    <w:p w14:paraId="5C7EFEC4" w14:textId="77777777" w:rsidR="000A21F8" w:rsidRPr="00376A13" w:rsidRDefault="000A21F8" w:rsidP="000A21F8">
      <w:pPr>
        <w:autoSpaceDE w:val="0"/>
        <w:autoSpaceDN w:val="0"/>
        <w:adjustRightInd w:val="0"/>
        <w:rPr>
          <w:rFonts w:ascii="Cambria" w:hAnsi="Cambria" w:cs="TimesNewRomanPSMT"/>
          <w:sz w:val="22"/>
          <w:szCs w:val="22"/>
        </w:rPr>
      </w:pPr>
      <w:r w:rsidRPr="00376A13">
        <w:rPr>
          <w:rFonts w:ascii="Cambria" w:hAnsi="Cambria" w:cs="TimesNewRomanPSMT"/>
          <w:sz w:val="22"/>
          <w:szCs w:val="22"/>
        </w:rPr>
        <w:t xml:space="preserve">While the immediate lifesaving activities are occurring, the </w:t>
      </w:r>
      <w:r w:rsidR="005836F7">
        <w:rPr>
          <w:rFonts w:ascii="Cambria" w:hAnsi="Cambria" w:cs="TimesNewRomanPSMT"/>
          <w:sz w:val="22"/>
          <w:szCs w:val="22"/>
        </w:rPr>
        <w:t xml:space="preserve">City </w:t>
      </w:r>
      <w:r w:rsidRPr="00376A13">
        <w:rPr>
          <w:rFonts w:ascii="Cambria" w:hAnsi="Cambria" w:cs="TimesNewRomanPSMT"/>
          <w:sz w:val="22"/>
          <w:szCs w:val="22"/>
        </w:rPr>
        <w:t>is simultaneously assessing how soon the response phase can transition to recovery. Critical response phase operations will gradually shift to assisting individuals, households, businesses and governments in meeting basic needs and returning to self-sufficiency.</w:t>
      </w:r>
    </w:p>
    <w:p w14:paraId="0F00887D"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2280CA60" w14:textId="77777777" w:rsidR="000A21F8" w:rsidRPr="00376A13" w:rsidRDefault="000A21F8" w:rsidP="000A21F8">
      <w:pPr>
        <w:autoSpaceDE w:val="0"/>
        <w:autoSpaceDN w:val="0"/>
        <w:adjustRightInd w:val="0"/>
        <w:rPr>
          <w:rFonts w:ascii="Cambria" w:hAnsi="Cambria" w:cs="TimesNewRomanPSMT"/>
          <w:sz w:val="22"/>
          <w:szCs w:val="22"/>
        </w:rPr>
      </w:pPr>
      <w:r w:rsidRPr="00376A13">
        <w:rPr>
          <w:rFonts w:ascii="Cambria" w:hAnsi="Cambria" w:cs="TimesNewRomanPSMT"/>
          <w:sz w:val="22"/>
          <w:szCs w:val="22"/>
        </w:rPr>
        <w:t>The recovery phase of an emergency or disaster is often defined as restoring a community to its pre-disaster condition. More realistically, recovery is the process of re-establishing a state of normalcy in the affected communities. The specific approach to recovery operations following a disaster will be determined by the location, type, magnitude and effects of the incident.</w:t>
      </w:r>
    </w:p>
    <w:p w14:paraId="41E089BC" w14:textId="77777777" w:rsidR="000A21F8" w:rsidRPr="00376A13" w:rsidRDefault="000A21F8" w:rsidP="000A21F8">
      <w:pPr>
        <w:autoSpaceDE w:val="0"/>
        <w:autoSpaceDN w:val="0"/>
        <w:adjustRightInd w:val="0"/>
        <w:rPr>
          <w:rFonts w:ascii="Cambria" w:hAnsi="Cambria" w:cs="Times New Roman"/>
          <w:b/>
          <w:bCs/>
          <w:sz w:val="22"/>
          <w:szCs w:val="22"/>
        </w:rPr>
      </w:pPr>
    </w:p>
    <w:p w14:paraId="5E10C85D" w14:textId="54C2E987" w:rsidR="000A21F8" w:rsidRPr="00CC24E6"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The </w:t>
      </w:r>
      <w:r w:rsidR="0042582C">
        <w:rPr>
          <w:rFonts w:ascii="Cambria" w:hAnsi="Cambria"/>
          <w:sz w:val="22"/>
          <w:szCs w:val="22"/>
        </w:rPr>
        <w:t>City of Manteca</w:t>
      </w:r>
      <w:r w:rsidR="007A3B12" w:rsidRPr="00CC24E6">
        <w:rPr>
          <w:rFonts w:ascii="Cambria" w:hAnsi="Cambria"/>
          <w:sz w:val="22"/>
          <w:szCs w:val="22"/>
        </w:rPr>
        <w:t xml:space="preserve"> </w:t>
      </w:r>
      <w:r w:rsidRPr="00CC24E6">
        <w:rPr>
          <w:rFonts w:ascii="Cambria" w:hAnsi="Cambria"/>
          <w:sz w:val="22"/>
          <w:szCs w:val="22"/>
        </w:rPr>
        <w:t>will be involved in recovery operations.  In the aftermath of a disaster, many residents, businesses, and even government itself will have specific needs that must be met before they can return to their pre-disaster state.  There will be a need for services such as:</w:t>
      </w:r>
    </w:p>
    <w:p w14:paraId="44E3742C" w14:textId="77777777" w:rsidR="000A21F8" w:rsidRPr="00CC24E6"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64EC9466" w14:textId="481D95CA" w:rsidR="000A21F8" w:rsidRPr="00CC24E6" w:rsidRDefault="000A21F8" w:rsidP="00DC0962">
      <w:pPr>
        <w:numPr>
          <w:ilvl w:val="0"/>
          <w:numId w:val="1"/>
        </w:numPr>
        <w:tabs>
          <w:tab w:val="clear" w:pos="360"/>
          <w:tab w:val="left" w:pos="-720"/>
          <w:tab w:val="left" w:pos="0"/>
          <w:tab w:val="left" w:pos="979"/>
          <w:tab w:val="num" w:pos="1080"/>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CC24E6">
        <w:rPr>
          <w:rFonts w:ascii="Cambria" w:hAnsi="Cambria"/>
          <w:sz w:val="22"/>
          <w:szCs w:val="22"/>
        </w:rPr>
        <w:t>Assessment of the extent and severity of damages to homes,</w:t>
      </w:r>
      <w:r w:rsidR="008B1561">
        <w:rPr>
          <w:rFonts w:ascii="Cambria" w:hAnsi="Cambria"/>
          <w:sz w:val="22"/>
          <w:szCs w:val="22"/>
        </w:rPr>
        <w:t xml:space="preserve"> businesses, and infrastructure</w:t>
      </w:r>
    </w:p>
    <w:p w14:paraId="6305F3C8" w14:textId="00136DB6" w:rsidR="000A21F8" w:rsidRPr="00CC24E6" w:rsidRDefault="000A21F8" w:rsidP="00DC0962">
      <w:pPr>
        <w:numPr>
          <w:ilvl w:val="0"/>
          <w:numId w:val="1"/>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CC24E6">
        <w:rPr>
          <w:rFonts w:ascii="Cambria" w:hAnsi="Cambria"/>
          <w:sz w:val="22"/>
          <w:szCs w:val="22"/>
        </w:rPr>
        <w:t>Restoration of services generally available in communities – water, power, transportatio</w:t>
      </w:r>
      <w:r w:rsidR="008B1561">
        <w:rPr>
          <w:rFonts w:ascii="Cambria" w:hAnsi="Cambria"/>
          <w:sz w:val="22"/>
          <w:szCs w:val="22"/>
        </w:rPr>
        <w:t>n, food, and medical assistance</w:t>
      </w:r>
    </w:p>
    <w:p w14:paraId="76661A9E" w14:textId="238C098C" w:rsidR="000A21F8" w:rsidRPr="00CC24E6" w:rsidRDefault="000A21F8" w:rsidP="00DC0962">
      <w:pPr>
        <w:numPr>
          <w:ilvl w:val="0"/>
          <w:numId w:val="1"/>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CC24E6">
        <w:rPr>
          <w:rFonts w:ascii="Cambria" w:hAnsi="Cambria"/>
          <w:sz w:val="22"/>
          <w:szCs w:val="22"/>
        </w:rPr>
        <w:t>Repair of damaged homes,</w:t>
      </w:r>
      <w:r w:rsidR="008B1561">
        <w:rPr>
          <w:rFonts w:ascii="Cambria" w:hAnsi="Cambria"/>
          <w:sz w:val="22"/>
          <w:szCs w:val="22"/>
        </w:rPr>
        <w:t xml:space="preserve"> businesses, and infrastructure</w:t>
      </w:r>
    </w:p>
    <w:p w14:paraId="46180CDE" w14:textId="7A6C20B8" w:rsidR="000A21F8" w:rsidRPr="00CC24E6" w:rsidRDefault="000A21F8" w:rsidP="00DC0962">
      <w:pPr>
        <w:numPr>
          <w:ilvl w:val="0"/>
          <w:numId w:val="1"/>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CC24E6">
        <w:rPr>
          <w:rFonts w:ascii="Cambria" w:hAnsi="Cambria"/>
          <w:sz w:val="22"/>
          <w:szCs w:val="22"/>
        </w:rPr>
        <w:t>Professional counseling for those suffering from mental anguish and the inability to cope as a result of</w:t>
      </w:r>
      <w:r w:rsidR="008B1561">
        <w:rPr>
          <w:rFonts w:ascii="Cambria" w:hAnsi="Cambria"/>
          <w:sz w:val="22"/>
          <w:szCs w:val="22"/>
        </w:rPr>
        <w:t xml:space="preserve"> the impacts from the emergency</w:t>
      </w:r>
    </w:p>
    <w:p w14:paraId="23B28907" w14:textId="77777777" w:rsidR="000A21F8" w:rsidRPr="00CC24E6"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133F85FF" w14:textId="7D9E989E"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CC24E6">
        <w:rPr>
          <w:rFonts w:ascii="Cambria" w:hAnsi="Cambria"/>
          <w:sz w:val="22"/>
          <w:szCs w:val="22"/>
        </w:rPr>
        <w:t xml:space="preserve">The </w:t>
      </w:r>
      <w:r w:rsidR="00EF04C1" w:rsidRPr="00CC24E6">
        <w:rPr>
          <w:rFonts w:ascii="Cambria" w:hAnsi="Cambria"/>
          <w:sz w:val="22"/>
          <w:szCs w:val="22"/>
        </w:rPr>
        <w:t>City can</w:t>
      </w:r>
      <w:r w:rsidRPr="00CC24E6">
        <w:rPr>
          <w:rFonts w:ascii="Cambria" w:hAnsi="Cambria"/>
          <w:sz w:val="22"/>
          <w:szCs w:val="22"/>
        </w:rPr>
        <w:t xml:space="preserve"> help individuals, families, businesses, and community organizations recover by ensuring that these services are available and by seeking additional resources if the community needs them.  If the </w:t>
      </w:r>
      <w:r w:rsidR="0042582C">
        <w:rPr>
          <w:rFonts w:ascii="Cambria" w:hAnsi="Cambria"/>
          <w:sz w:val="22"/>
          <w:szCs w:val="22"/>
        </w:rPr>
        <w:t>City of Manteca</w:t>
      </w:r>
      <w:r w:rsidR="007A3B12" w:rsidRPr="00CC24E6">
        <w:rPr>
          <w:rFonts w:ascii="Cambria" w:hAnsi="Cambria"/>
          <w:sz w:val="22"/>
          <w:szCs w:val="22"/>
        </w:rPr>
        <w:t xml:space="preserve"> </w:t>
      </w:r>
      <w:r w:rsidRPr="00CC24E6">
        <w:rPr>
          <w:rFonts w:ascii="Cambria" w:hAnsi="Cambria"/>
          <w:sz w:val="22"/>
          <w:szCs w:val="22"/>
        </w:rPr>
        <w:t>requi</w:t>
      </w:r>
      <w:r w:rsidRPr="00376A13">
        <w:rPr>
          <w:rFonts w:ascii="Cambria" w:hAnsi="Cambria"/>
          <w:sz w:val="22"/>
          <w:szCs w:val="22"/>
        </w:rPr>
        <w:t xml:space="preserve">res </w:t>
      </w:r>
      <w:r w:rsidR="005836F7">
        <w:rPr>
          <w:rFonts w:ascii="Cambria" w:hAnsi="Cambria"/>
          <w:sz w:val="22"/>
          <w:szCs w:val="22"/>
        </w:rPr>
        <w:t xml:space="preserve">county, </w:t>
      </w:r>
      <w:r w:rsidRPr="00376A13">
        <w:rPr>
          <w:rFonts w:ascii="Cambria" w:hAnsi="Cambria"/>
          <w:sz w:val="22"/>
          <w:szCs w:val="22"/>
        </w:rPr>
        <w:t xml:space="preserve">state or federal assistance, a local </w:t>
      </w:r>
      <w:r w:rsidR="005525DB">
        <w:rPr>
          <w:rFonts w:ascii="Cambria" w:hAnsi="Cambria"/>
          <w:sz w:val="22"/>
          <w:szCs w:val="22"/>
        </w:rPr>
        <w:t>Emergency P</w:t>
      </w:r>
      <w:r w:rsidRPr="00376A13">
        <w:rPr>
          <w:rFonts w:ascii="Cambria" w:hAnsi="Cambria"/>
          <w:sz w:val="22"/>
          <w:szCs w:val="22"/>
        </w:rPr>
        <w:t xml:space="preserve">roclamation may be required as a prerequisite to obtaining </w:t>
      </w:r>
      <w:r w:rsidR="005836F7">
        <w:rPr>
          <w:rFonts w:ascii="Cambria" w:hAnsi="Cambria"/>
          <w:sz w:val="22"/>
          <w:szCs w:val="22"/>
        </w:rPr>
        <w:t xml:space="preserve">certain types of </w:t>
      </w:r>
      <w:r w:rsidRPr="00376A13">
        <w:rPr>
          <w:rFonts w:ascii="Cambria" w:hAnsi="Cambria"/>
          <w:sz w:val="22"/>
          <w:szCs w:val="22"/>
        </w:rPr>
        <w:t xml:space="preserve">the assistance. This </w:t>
      </w:r>
      <w:r w:rsidR="005525DB">
        <w:rPr>
          <w:rFonts w:ascii="Cambria" w:hAnsi="Cambria"/>
          <w:sz w:val="22"/>
          <w:szCs w:val="22"/>
        </w:rPr>
        <w:t>A</w:t>
      </w:r>
      <w:r w:rsidRPr="00376A13">
        <w:rPr>
          <w:rFonts w:ascii="Cambria" w:hAnsi="Cambria"/>
          <w:sz w:val="22"/>
          <w:szCs w:val="22"/>
        </w:rPr>
        <w:t>nnex provides an overview of state and federal assistance programs, including proclamation/</w:t>
      </w:r>
      <w:r w:rsidR="0042582C">
        <w:rPr>
          <w:rFonts w:ascii="Cambria" w:hAnsi="Cambria"/>
          <w:sz w:val="22"/>
          <w:szCs w:val="22"/>
        </w:rPr>
        <w:t xml:space="preserve"> </w:t>
      </w:r>
      <w:r w:rsidRPr="00376A13">
        <w:rPr>
          <w:rFonts w:ascii="Cambria" w:hAnsi="Cambria"/>
          <w:sz w:val="22"/>
          <w:szCs w:val="22"/>
        </w:rPr>
        <w:t xml:space="preserve">declaration requirements.  </w:t>
      </w:r>
      <w:r w:rsidRPr="009F1EA1">
        <w:rPr>
          <w:rFonts w:ascii="Cambria" w:hAnsi="Cambria"/>
          <w:b/>
          <w:bCs/>
          <w:sz w:val="22"/>
          <w:szCs w:val="22"/>
        </w:rPr>
        <w:t xml:space="preserve">Please Note: If a local </w:t>
      </w:r>
      <w:r w:rsidR="005525DB">
        <w:rPr>
          <w:rFonts w:ascii="Cambria" w:hAnsi="Cambria"/>
          <w:b/>
          <w:bCs/>
          <w:sz w:val="22"/>
          <w:szCs w:val="22"/>
        </w:rPr>
        <w:t>E</w:t>
      </w:r>
      <w:r w:rsidRPr="009F1EA1">
        <w:rPr>
          <w:rFonts w:ascii="Cambria" w:hAnsi="Cambria"/>
          <w:b/>
          <w:bCs/>
          <w:sz w:val="22"/>
          <w:szCs w:val="22"/>
        </w:rPr>
        <w:t xml:space="preserve">mergency </w:t>
      </w:r>
      <w:r w:rsidR="005525DB">
        <w:rPr>
          <w:rFonts w:ascii="Cambria" w:hAnsi="Cambria"/>
          <w:b/>
          <w:bCs/>
          <w:sz w:val="22"/>
          <w:szCs w:val="22"/>
        </w:rPr>
        <w:t>P</w:t>
      </w:r>
      <w:r w:rsidRPr="009F1EA1">
        <w:rPr>
          <w:rFonts w:ascii="Cambria" w:hAnsi="Cambria"/>
          <w:b/>
          <w:bCs/>
          <w:sz w:val="22"/>
          <w:szCs w:val="22"/>
        </w:rPr>
        <w:t>roclamation is required, it must be issued within 10 days of the event.</w:t>
      </w:r>
    </w:p>
    <w:p w14:paraId="070440D0"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49370F61"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The recovery process occurs in two phases: short-term and long-term.  These processes are discussed in more detail in the following sections.</w:t>
      </w:r>
    </w:p>
    <w:p w14:paraId="6055CF55" w14:textId="77777777" w:rsidR="000A21F8" w:rsidRPr="00376A13" w:rsidRDefault="000A21F8" w:rsidP="009F1EA1">
      <w:pPr>
        <w:pStyle w:val="Heading2"/>
        <w:rPr>
          <w:color w:val="FF0000"/>
        </w:rPr>
      </w:pPr>
      <w:bookmarkStart w:id="4" w:name="_Toc254169065"/>
      <w:bookmarkStart w:id="5" w:name="_Toc195701134"/>
      <w:bookmarkStart w:id="6" w:name="_Toc322337397"/>
      <w:r w:rsidRPr="00376A13">
        <w:t>Short Term Recovery</w:t>
      </w:r>
      <w:bookmarkEnd w:id="4"/>
      <w:bookmarkEnd w:id="5"/>
      <w:bookmarkEnd w:id="6"/>
    </w:p>
    <w:p w14:paraId="56FFDA93" w14:textId="37B43EE6"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The goal of short-term recovery is to restore the </w:t>
      </w:r>
      <w:r w:rsidR="00EF04C1">
        <w:rPr>
          <w:rFonts w:ascii="Cambria" w:hAnsi="Cambria"/>
          <w:sz w:val="22"/>
          <w:szCs w:val="22"/>
        </w:rPr>
        <w:t>City</w:t>
      </w:r>
      <w:r w:rsidR="0042582C">
        <w:rPr>
          <w:rFonts w:ascii="Cambria" w:hAnsi="Cambria"/>
          <w:sz w:val="22"/>
          <w:szCs w:val="22"/>
        </w:rPr>
        <w:t xml:space="preserve"> of Manteca </w:t>
      </w:r>
      <w:r w:rsidRPr="00376A13">
        <w:rPr>
          <w:rFonts w:ascii="Cambria" w:hAnsi="Cambria"/>
          <w:sz w:val="22"/>
          <w:szCs w:val="22"/>
        </w:rPr>
        <w:t>at least a minimal operating capacity.  Short-term recovery includes:</w:t>
      </w:r>
    </w:p>
    <w:p w14:paraId="30712C6B"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00C1D7BF" w14:textId="513D03DE" w:rsidR="000A21F8" w:rsidRPr="00376A13" w:rsidRDefault="008B1561"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Pr>
          <w:rFonts w:ascii="Cambria" w:hAnsi="Cambria"/>
          <w:sz w:val="22"/>
          <w:szCs w:val="22"/>
        </w:rPr>
        <w:t>Utility restoration</w:t>
      </w:r>
    </w:p>
    <w:p w14:paraId="277E69D1" w14:textId="64926CA8" w:rsidR="000A21F8" w:rsidRPr="00376A13" w:rsidRDefault="000A21F8"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376A13">
        <w:rPr>
          <w:rFonts w:ascii="Cambria" w:hAnsi="Cambria"/>
          <w:sz w:val="22"/>
          <w:szCs w:val="22"/>
        </w:rPr>
        <w:t>Delivery of social, medi</w:t>
      </w:r>
      <w:r w:rsidR="008B1561">
        <w:rPr>
          <w:rFonts w:ascii="Cambria" w:hAnsi="Cambria"/>
          <w:sz w:val="22"/>
          <w:szCs w:val="22"/>
        </w:rPr>
        <w:t>cal, and mental health services</w:t>
      </w:r>
    </w:p>
    <w:p w14:paraId="37AE4FF1" w14:textId="46386146" w:rsidR="000A21F8" w:rsidRPr="00376A13" w:rsidRDefault="008B1561"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Pr>
          <w:rFonts w:ascii="Cambria" w:hAnsi="Cambria"/>
          <w:sz w:val="22"/>
          <w:szCs w:val="22"/>
        </w:rPr>
        <w:t>Provision of interim housing</w:t>
      </w:r>
    </w:p>
    <w:p w14:paraId="353DADCD" w14:textId="083225B4" w:rsidR="000A21F8" w:rsidRPr="00376A13" w:rsidRDefault="000A21F8"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376A13">
        <w:rPr>
          <w:rFonts w:ascii="Cambria" w:hAnsi="Cambria"/>
          <w:sz w:val="22"/>
          <w:szCs w:val="22"/>
        </w:rPr>
        <w:t>Re-establishment of government opera</w:t>
      </w:r>
      <w:r w:rsidR="008B1561">
        <w:rPr>
          <w:rFonts w:ascii="Cambria" w:hAnsi="Cambria"/>
          <w:sz w:val="22"/>
          <w:szCs w:val="22"/>
        </w:rPr>
        <w:t>tions</w:t>
      </w:r>
    </w:p>
    <w:p w14:paraId="1A415A28" w14:textId="6A3771AF" w:rsidR="000A21F8" w:rsidRPr="00376A13" w:rsidRDefault="000A21F8"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376A13">
        <w:rPr>
          <w:rFonts w:ascii="Cambria" w:hAnsi="Cambria"/>
          <w:sz w:val="22"/>
          <w:szCs w:val="22"/>
        </w:rPr>
        <w:t>Establi</w:t>
      </w:r>
      <w:r w:rsidR="008B1561">
        <w:rPr>
          <w:rFonts w:ascii="Cambria" w:hAnsi="Cambria"/>
          <w:sz w:val="22"/>
          <w:szCs w:val="22"/>
        </w:rPr>
        <w:t>shment of transportation routes</w:t>
      </w:r>
    </w:p>
    <w:p w14:paraId="582C6B59" w14:textId="1C30468F" w:rsidR="000A21F8" w:rsidRPr="00376A13" w:rsidRDefault="008B1561"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Pr>
          <w:rFonts w:ascii="Cambria" w:hAnsi="Cambria"/>
          <w:sz w:val="22"/>
          <w:szCs w:val="22"/>
        </w:rPr>
        <w:t>Debris removal</w:t>
      </w:r>
    </w:p>
    <w:p w14:paraId="3B1F25BA" w14:textId="6979C424" w:rsidR="000A21F8" w:rsidRPr="00376A13" w:rsidRDefault="008B1561"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Pr>
          <w:rFonts w:ascii="Cambria" w:hAnsi="Cambria"/>
          <w:sz w:val="22"/>
          <w:szCs w:val="22"/>
        </w:rPr>
        <w:t>Cleanup operations</w:t>
      </w:r>
    </w:p>
    <w:p w14:paraId="34F715BB" w14:textId="073797B0" w:rsidR="000A21F8" w:rsidRPr="00376A13" w:rsidRDefault="000A21F8" w:rsidP="00DC0962">
      <w:pPr>
        <w:numPr>
          <w:ilvl w:val="0"/>
          <w:numId w:val="2"/>
        </w:numPr>
        <w:tabs>
          <w:tab w:val="clear" w:pos="360"/>
          <w:tab w:val="left" w:pos="-720"/>
          <w:tab w:val="left" w:pos="0"/>
          <w:tab w:val="num" w:pos="720"/>
          <w:tab w:val="left" w:pos="979"/>
          <w:tab w:val="left" w:pos="1468"/>
          <w:tab w:val="left" w:pos="1713"/>
          <w:tab w:val="left" w:pos="2203"/>
          <w:tab w:val="left" w:pos="2448"/>
          <w:tab w:val="left" w:pos="2815"/>
          <w:tab w:val="left" w:leader="dot" w:pos="8640"/>
          <w:tab w:val="left" w:pos="9360"/>
        </w:tabs>
        <w:ind w:left="720"/>
        <w:rPr>
          <w:rFonts w:ascii="Cambria" w:hAnsi="Cambria"/>
          <w:sz w:val="22"/>
          <w:szCs w:val="22"/>
        </w:rPr>
      </w:pPr>
      <w:r w:rsidRPr="00376A13">
        <w:rPr>
          <w:rFonts w:ascii="Cambria" w:hAnsi="Cambria"/>
          <w:sz w:val="22"/>
          <w:szCs w:val="22"/>
        </w:rPr>
        <w:t>Abatement and dem</w:t>
      </w:r>
      <w:r w:rsidR="008B1561">
        <w:rPr>
          <w:rFonts w:ascii="Cambria" w:hAnsi="Cambria"/>
          <w:sz w:val="22"/>
          <w:szCs w:val="22"/>
        </w:rPr>
        <w:t>olition of hazardous structures</w:t>
      </w:r>
    </w:p>
    <w:p w14:paraId="06097384" w14:textId="77777777" w:rsidR="000A21F8" w:rsidRPr="00376A13" w:rsidRDefault="000A21F8" w:rsidP="000A21F8">
      <w:pPr>
        <w:rPr>
          <w:rFonts w:ascii="Cambria" w:hAnsi="Cambria"/>
          <w:sz w:val="22"/>
          <w:szCs w:val="22"/>
        </w:rPr>
      </w:pPr>
    </w:p>
    <w:p w14:paraId="33A1347E" w14:textId="6619B28A"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coordinate its efforts to restore utility systems and services during recovery operations between </w:t>
      </w:r>
      <w:r w:rsidR="005525DB">
        <w:rPr>
          <w:rFonts w:ascii="Cambria" w:hAnsi="Cambria"/>
          <w:sz w:val="22"/>
          <w:szCs w:val="22"/>
        </w:rPr>
        <w:t>c</w:t>
      </w:r>
      <w:r w:rsidR="00EF04C1">
        <w:rPr>
          <w:rFonts w:ascii="Cambria" w:hAnsi="Cambria"/>
          <w:sz w:val="22"/>
          <w:szCs w:val="22"/>
        </w:rPr>
        <w:t xml:space="preserve">ity </w:t>
      </w:r>
      <w:r w:rsidR="00EF04C1" w:rsidRPr="00376A13">
        <w:rPr>
          <w:rFonts w:ascii="Cambria" w:hAnsi="Cambria"/>
          <w:sz w:val="22"/>
          <w:szCs w:val="22"/>
        </w:rPr>
        <w:t>departments</w:t>
      </w:r>
      <w:r w:rsidRPr="00376A13">
        <w:rPr>
          <w:rFonts w:ascii="Cambria" w:hAnsi="Cambria"/>
          <w:sz w:val="22"/>
          <w:szCs w:val="22"/>
        </w:rPr>
        <w:t xml:space="preserve">, special districts, and the various utility companies serving the </w:t>
      </w:r>
      <w:r w:rsidR="00EF04C1">
        <w:rPr>
          <w:rFonts w:ascii="Cambria" w:hAnsi="Cambria"/>
          <w:sz w:val="22"/>
          <w:szCs w:val="22"/>
        </w:rPr>
        <w:t>City.</w:t>
      </w:r>
      <w:r w:rsidRPr="00376A13">
        <w:rPr>
          <w:rFonts w:ascii="Cambria" w:hAnsi="Cambria"/>
          <w:sz w:val="22"/>
          <w:szCs w:val="22"/>
        </w:rPr>
        <w:t xml:space="preserve">  Medical and other essential services may need to operate from temporary facilities, as </w:t>
      </w:r>
      <w:r w:rsidRPr="00376A13">
        <w:rPr>
          <w:rFonts w:ascii="Cambria" w:hAnsi="Cambria"/>
          <w:sz w:val="22"/>
          <w:szCs w:val="22"/>
        </w:rPr>
        <w:lastRenderedPageBreak/>
        <w:t xml:space="preserve">necessary.  If there is serious damage to </w:t>
      </w:r>
      <w:r w:rsidR="005525DB">
        <w:rPr>
          <w:rFonts w:ascii="Cambria" w:hAnsi="Cambria"/>
          <w:sz w:val="22"/>
          <w:szCs w:val="22"/>
        </w:rPr>
        <w:t>c</w:t>
      </w:r>
      <w:r w:rsidR="00EF04C1">
        <w:rPr>
          <w:rFonts w:ascii="Cambria" w:hAnsi="Cambria"/>
          <w:sz w:val="22"/>
          <w:szCs w:val="22"/>
        </w:rPr>
        <w:t xml:space="preserve">ity </w:t>
      </w:r>
      <w:r w:rsidR="00EF04C1" w:rsidRPr="00376A13">
        <w:rPr>
          <w:rFonts w:ascii="Cambria" w:hAnsi="Cambria"/>
          <w:sz w:val="22"/>
          <w:szCs w:val="22"/>
        </w:rPr>
        <w:t>housing</w:t>
      </w:r>
      <w:r w:rsidRPr="00376A13">
        <w:rPr>
          <w:rFonts w:ascii="Cambria" w:hAnsi="Cambria"/>
          <w:sz w:val="22"/>
          <w:szCs w:val="22"/>
        </w:rPr>
        <w:t xml:space="preserve"> inventor</w:t>
      </w:r>
      <w:r>
        <w:rPr>
          <w:rFonts w:ascii="Cambria" w:hAnsi="Cambria"/>
          <w:sz w:val="22"/>
          <w:szCs w:val="22"/>
        </w:rPr>
        <w:t>ies</w:t>
      </w:r>
      <w:r w:rsidRPr="00376A13">
        <w:rPr>
          <w:rFonts w:ascii="Cambria" w:hAnsi="Cambria"/>
          <w:sz w:val="22"/>
          <w:szCs w:val="22"/>
        </w:rPr>
        <w:t xml:space="preserve">, the </w:t>
      </w:r>
      <w:r>
        <w:rPr>
          <w:rFonts w:ascii="Cambria" w:hAnsi="Cambria"/>
          <w:sz w:val="22"/>
          <w:szCs w:val="22"/>
        </w:rPr>
        <w:t>County</w:t>
      </w:r>
      <w:r w:rsidRPr="00376A13">
        <w:rPr>
          <w:rFonts w:ascii="Cambria" w:hAnsi="Cambria"/>
          <w:sz w:val="22"/>
          <w:szCs w:val="22"/>
        </w:rPr>
        <w:t xml:space="preserve"> may be asked to identify and assist in the support of interim housing solutions, such as motels or temporary trailer sites.  The </w:t>
      </w:r>
      <w:r w:rsidR="00EF04C1">
        <w:rPr>
          <w:rFonts w:ascii="Cambria" w:hAnsi="Cambria"/>
          <w:sz w:val="22"/>
          <w:szCs w:val="22"/>
        </w:rPr>
        <w:t xml:space="preserve">City </w:t>
      </w:r>
      <w:r w:rsidR="00EF04C1" w:rsidRPr="00376A13">
        <w:rPr>
          <w:rFonts w:ascii="Cambria" w:hAnsi="Cambria"/>
          <w:sz w:val="22"/>
          <w:szCs w:val="22"/>
        </w:rPr>
        <w:t>may</w:t>
      </w:r>
      <w:r w:rsidRPr="00376A13">
        <w:rPr>
          <w:rFonts w:ascii="Cambria" w:hAnsi="Cambria"/>
          <w:sz w:val="22"/>
          <w:szCs w:val="22"/>
        </w:rPr>
        <w:t xml:space="preserve"> request support to conduct Critical Incident Stress Debriefings (CISD) for emergency response personnel and victims of the disaster.</w:t>
      </w:r>
    </w:p>
    <w:p w14:paraId="4A679FB0"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0465FB95" w14:textId="5A1B6779" w:rsidR="000A21F8" w:rsidRPr="00376A13" w:rsidRDefault="000A21F8" w:rsidP="009F1EA1">
      <w:pPr>
        <w:autoSpaceDE w:val="0"/>
        <w:autoSpaceDN w:val="0"/>
        <w:adjustRightInd w:val="0"/>
        <w:rPr>
          <w:rFonts w:ascii="Cambria" w:hAnsi="Cambria"/>
          <w:sz w:val="22"/>
          <w:szCs w:val="22"/>
        </w:rPr>
      </w:pPr>
      <w:r w:rsidRPr="00376A13">
        <w:rPr>
          <w:rFonts w:ascii="Cambria" w:hAnsi="Cambria"/>
          <w:sz w:val="22"/>
          <w:szCs w:val="22"/>
        </w:rPr>
        <w:t xml:space="preserve">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ensure that debris removal and cleanup operations are expedited.  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need to inspect damaged buildings and facilities. Assistance in conducting post-disaster inspections of public and private facilities may be requested through California’s Safety Assessment Program</w:t>
      </w:r>
      <w:r w:rsidR="005525DB">
        <w:rPr>
          <w:rFonts w:ascii="Cambria" w:hAnsi="Cambria"/>
          <w:sz w:val="22"/>
          <w:szCs w:val="22"/>
        </w:rPr>
        <w:t xml:space="preserve"> (CSAP)</w:t>
      </w:r>
      <w:r w:rsidRPr="00376A13">
        <w:rPr>
          <w:rFonts w:ascii="Cambria" w:hAnsi="Cambria"/>
          <w:sz w:val="22"/>
          <w:szCs w:val="22"/>
        </w:rPr>
        <w:t xml:space="preserve">, which is accessed through the </w:t>
      </w:r>
      <w:r w:rsidR="00923831">
        <w:rPr>
          <w:rFonts w:ascii="Cambria" w:hAnsi="Cambria"/>
          <w:sz w:val="22"/>
          <w:szCs w:val="22"/>
        </w:rPr>
        <w:t>California Office of Emergency Services</w:t>
      </w:r>
      <w:r w:rsidRPr="00376A13">
        <w:rPr>
          <w:rFonts w:ascii="Cambria" w:hAnsi="Cambria"/>
          <w:sz w:val="22"/>
          <w:szCs w:val="22"/>
        </w:rPr>
        <w:t xml:space="preserve"> (</w:t>
      </w:r>
      <w:r w:rsidR="00923831">
        <w:rPr>
          <w:rFonts w:ascii="Cambria" w:hAnsi="Cambria"/>
          <w:sz w:val="22"/>
          <w:szCs w:val="22"/>
        </w:rPr>
        <w:t>Cal OES</w:t>
      </w:r>
      <w:r w:rsidRPr="00376A13">
        <w:rPr>
          <w:rFonts w:ascii="Cambria" w:hAnsi="Cambria"/>
          <w:sz w:val="22"/>
          <w:szCs w:val="22"/>
        </w:rPr>
        <w:t>).  The Safety Assessment Program provides professional evaluators (volunteers) and mutual aid resources to local governments to determine use and occupancy of homes, buildings (commercial and non-commercial), and infrastructure. Based on assessments, structures that pose a public safety concern may be demolished or cordoned off.</w:t>
      </w:r>
      <w:bookmarkStart w:id="7" w:name="_Toc254169066"/>
    </w:p>
    <w:p w14:paraId="57713208" w14:textId="77777777" w:rsidR="000A21F8" w:rsidRPr="00376A13" w:rsidRDefault="000A21F8" w:rsidP="009F1EA1">
      <w:pPr>
        <w:pStyle w:val="Heading2"/>
      </w:pPr>
      <w:bookmarkStart w:id="8" w:name="_Toc195701135"/>
      <w:bookmarkStart w:id="9" w:name="_Toc322337398"/>
      <w:r w:rsidRPr="00376A13">
        <w:t>Long Term Recovery</w:t>
      </w:r>
      <w:bookmarkEnd w:id="7"/>
      <w:bookmarkEnd w:id="8"/>
      <w:bookmarkEnd w:id="9"/>
    </w:p>
    <w:p w14:paraId="2C9951DF" w14:textId="02E35378"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The goal of long-term recovery is to restore facilities and the community to pre-disaster condition.  Long-term recovery includes hazard mitigation activities, restoration or reconstruction of public facilities, facilitating restoration and reconstruction of damaged homes and businesses, and disaster response cost recovery.  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be responsible for its own approach to mitigation, which could include zoning variances, building code changes, plan reviews, seismic safety elements, and other land us</w:t>
      </w:r>
      <w:r>
        <w:rPr>
          <w:rFonts w:ascii="Cambria" w:hAnsi="Cambria"/>
          <w:sz w:val="22"/>
          <w:szCs w:val="22"/>
        </w:rPr>
        <w:t>e planning techniques.  Long-</w:t>
      </w:r>
      <w:r w:rsidRPr="00376A13">
        <w:rPr>
          <w:rFonts w:ascii="Cambria" w:hAnsi="Cambria"/>
          <w:sz w:val="22"/>
          <w:szCs w:val="22"/>
        </w:rPr>
        <w:t>term recovery will likely necessitate the need for significant coordination with</w:t>
      </w:r>
      <w:r>
        <w:rPr>
          <w:rFonts w:ascii="Cambria" w:hAnsi="Cambria"/>
          <w:sz w:val="22"/>
          <w:szCs w:val="22"/>
        </w:rPr>
        <w:t>in county</w:t>
      </w:r>
      <w:r w:rsidRPr="00376A13">
        <w:rPr>
          <w:rFonts w:ascii="Cambria" w:hAnsi="Cambria"/>
          <w:sz w:val="22"/>
          <w:szCs w:val="22"/>
        </w:rPr>
        <w:t>, state, and federal entities, the private sector, and with community-based organizations.</w:t>
      </w:r>
    </w:p>
    <w:p w14:paraId="10E6A03F"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7A9E4841" w14:textId="20467BBD"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With public safety a primary concern, rapid recovery may require adjustments to various </w:t>
      </w:r>
      <w:r w:rsidR="005C6436">
        <w:rPr>
          <w:rFonts w:ascii="Cambria" w:hAnsi="Cambria"/>
          <w:sz w:val="22"/>
          <w:szCs w:val="22"/>
        </w:rPr>
        <w:t>c</w:t>
      </w:r>
      <w:r w:rsidR="00EF04C1">
        <w:rPr>
          <w:rFonts w:ascii="Cambria" w:hAnsi="Cambria"/>
          <w:sz w:val="22"/>
          <w:szCs w:val="22"/>
        </w:rPr>
        <w:t xml:space="preserve">ity </w:t>
      </w:r>
      <w:r w:rsidR="00EF04C1" w:rsidRPr="00376A13">
        <w:rPr>
          <w:rFonts w:ascii="Cambria" w:hAnsi="Cambria"/>
          <w:sz w:val="22"/>
          <w:szCs w:val="22"/>
        </w:rPr>
        <w:t>policies</w:t>
      </w:r>
      <w:r w:rsidRPr="00376A13">
        <w:rPr>
          <w:rFonts w:ascii="Cambria" w:hAnsi="Cambria"/>
          <w:sz w:val="22"/>
          <w:szCs w:val="22"/>
        </w:rPr>
        <w:t xml:space="preserve">, procedures, codes, and ordinances to streamline the recovery process.  Identification of specific statutes and policies to be adjusted will be disaster-specific and should be identified during the damage assessment process.  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determine if temporary modification of statutes will be needed to facilitate recovery; if so, those modifications should be requested through the </w:t>
      </w:r>
      <w:r w:rsidR="00F9785E">
        <w:rPr>
          <w:rFonts w:ascii="Cambria" w:hAnsi="Cambria"/>
          <w:sz w:val="22"/>
          <w:szCs w:val="22"/>
        </w:rPr>
        <w:t>Standardized Emergency Management System (</w:t>
      </w:r>
      <w:r w:rsidRPr="00376A13">
        <w:rPr>
          <w:rFonts w:ascii="Cambria" w:hAnsi="Cambria"/>
          <w:sz w:val="22"/>
          <w:szCs w:val="22"/>
        </w:rPr>
        <w:t>SEMS</w:t>
      </w:r>
      <w:r w:rsidR="00F9785E">
        <w:rPr>
          <w:rFonts w:ascii="Cambria" w:hAnsi="Cambria"/>
          <w:sz w:val="22"/>
          <w:szCs w:val="22"/>
        </w:rPr>
        <w:t>)</w:t>
      </w:r>
      <w:r w:rsidRPr="00376A13">
        <w:rPr>
          <w:rFonts w:ascii="Cambria" w:hAnsi="Cambria"/>
          <w:sz w:val="22"/>
          <w:szCs w:val="22"/>
        </w:rPr>
        <w:t xml:space="preserve"> process.</w:t>
      </w:r>
    </w:p>
    <w:p w14:paraId="2546EEBC" w14:textId="77777777" w:rsidR="000A21F8" w:rsidRPr="00376A13" w:rsidRDefault="000A21F8" w:rsidP="000A21F8">
      <w:pPr>
        <w:rPr>
          <w:rFonts w:ascii="Cambria" w:hAnsi="Cambria"/>
          <w:sz w:val="22"/>
          <w:szCs w:val="22"/>
        </w:rPr>
      </w:pPr>
    </w:p>
    <w:p w14:paraId="2D41655C"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Depending on the extent of the damage, the </w:t>
      </w:r>
      <w:r w:rsidR="00EF04C1">
        <w:rPr>
          <w:rFonts w:ascii="Cambria" w:hAnsi="Cambria"/>
          <w:sz w:val="22"/>
          <w:szCs w:val="22"/>
        </w:rPr>
        <w:t xml:space="preserve">City </w:t>
      </w:r>
      <w:r w:rsidR="00EF04C1" w:rsidRPr="00376A13">
        <w:rPr>
          <w:rFonts w:ascii="Cambria" w:hAnsi="Cambria"/>
          <w:sz w:val="22"/>
          <w:szCs w:val="22"/>
        </w:rPr>
        <w:t>may</w:t>
      </w:r>
      <w:r w:rsidRPr="00376A13">
        <w:rPr>
          <w:rFonts w:ascii="Cambria" w:hAnsi="Cambria"/>
          <w:sz w:val="22"/>
          <w:szCs w:val="22"/>
        </w:rPr>
        <w:t xml:space="preserve"> consider activating a Local Assistance Center (LAC) to provide a centralized location or “one stop shop” for services and resource referrals for the unmet needs of disaster victims. State funding may be available for eligible LAC operations. Historically, LACs have proven to be a key factor for a successful recovery. LAC characteristics generally include:</w:t>
      </w:r>
    </w:p>
    <w:p w14:paraId="40DA43B4" w14:textId="77777777" w:rsidR="000A21F8" w:rsidRPr="00376A13" w:rsidRDefault="000A21F8" w:rsidP="000A21F8">
      <w:pPr>
        <w:autoSpaceDE w:val="0"/>
        <w:autoSpaceDN w:val="0"/>
        <w:adjustRightInd w:val="0"/>
        <w:rPr>
          <w:rFonts w:ascii="Cambria" w:hAnsi="Cambria"/>
          <w:sz w:val="22"/>
          <w:szCs w:val="22"/>
        </w:rPr>
      </w:pPr>
    </w:p>
    <w:p w14:paraId="10641C99" w14:textId="22558BC8" w:rsidR="000A21F8" w:rsidRPr="000C322F" w:rsidRDefault="000A21F8" w:rsidP="000A21F8">
      <w:pPr>
        <w:numPr>
          <w:ilvl w:val="0"/>
          <w:numId w:val="3"/>
        </w:numPr>
        <w:autoSpaceDE w:val="0"/>
        <w:autoSpaceDN w:val="0"/>
        <w:adjustRightInd w:val="0"/>
        <w:rPr>
          <w:rFonts w:ascii="Cambria" w:hAnsi="Cambria"/>
          <w:sz w:val="22"/>
          <w:szCs w:val="22"/>
        </w:rPr>
      </w:pPr>
      <w:r w:rsidRPr="000C322F">
        <w:rPr>
          <w:rFonts w:ascii="Cambria" w:hAnsi="Cambria"/>
          <w:sz w:val="22"/>
          <w:szCs w:val="22"/>
        </w:rPr>
        <w:t xml:space="preserve">Managed by the </w:t>
      </w:r>
      <w:r w:rsidR="008B1561">
        <w:rPr>
          <w:rFonts w:ascii="Cambria" w:hAnsi="Cambria"/>
          <w:sz w:val="22"/>
          <w:szCs w:val="22"/>
        </w:rPr>
        <w:t>City</w:t>
      </w:r>
    </w:p>
    <w:p w14:paraId="6BA9C2A4" w14:textId="21D4FE2A" w:rsidR="000A21F8" w:rsidRPr="000C322F" w:rsidRDefault="000A21F8" w:rsidP="000A21F8">
      <w:pPr>
        <w:numPr>
          <w:ilvl w:val="0"/>
          <w:numId w:val="3"/>
        </w:numPr>
        <w:autoSpaceDE w:val="0"/>
        <w:autoSpaceDN w:val="0"/>
        <w:adjustRightInd w:val="0"/>
        <w:rPr>
          <w:rFonts w:ascii="Cambria" w:hAnsi="Cambria"/>
          <w:sz w:val="22"/>
          <w:szCs w:val="22"/>
        </w:rPr>
      </w:pPr>
      <w:r w:rsidRPr="000C322F">
        <w:rPr>
          <w:rFonts w:ascii="Cambria" w:hAnsi="Cambria"/>
          <w:sz w:val="22"/>
          <w:szCs w:val="22"/>
        </w:rPr>
        <w:t xml:space="preserve">Resource facility for recovery </w:t>
      </w:r>
      <w:r w:rsidR="0009444E" w:rsidRPr="000C322F">
        <w:rPr>
          <w:rFonts w:ascii="Cambria" w:hAnsi="Cambria"/>
          <w:sz w:val="22"/>
          <w:szCs w:val="22"/>
        </w:rPr>
        <w:t>information</w:t>
      </w:r>
      <w:r w:rsidR="008B1561">
        <w:rPr>
          <w:rFonts w:ascii="Cambria" w:hAnsi="Cambria"/>
          <w:sz w:val="22"/>
          <w:szCs w:val="22"/>
        </w:rPr>
        <w:t xml:space="preserve"> services and programs</w:t>
      </w:r>
    </w:p>
    <w:p w14:paraId="6A9CFC18" w14:textId="1450F44D" w:rsidR="000A21F8" w:rsidRPr="000C322F" w:rsidRDefault="000A21F8" w:rsidP="000A21F8">
      <w:pPr>
        <w:numPr>
          <w:ilvl w:val="0"/>
          <w:numId w:val="3"/>
        </w:numPr>
        <w:autoSpaceDE w:val="0"/>
        <w:autoSpaceDN w:val="0"/>
        <w:adjustRightInd w:val="0"/>
        <w:rPr>
          <w:rFonts w:ascii="Cambria" w:hAnsi="Cambria"/>
          <w:sz w:val="22"/>
          <w:szCs w:val="22"/>
        </w:rPr>
      </w:pPr>
      <w:r w:rsidRPr="000C322F">
        <w:rPr>
          <w:rFonts w:ascii="Cambria" w:hAnsi="Cambria"/>
          <w:sz w:val="22"/>
          <w:szCs w:val="22"/>
        </w:rPr>
        <w:t>Com</w:t>
      </w:r>
      <w:r w:rsidR="008B1561">
        <w:rPr>
          <w:rFonts w:ascii="Cambria" w:hAnsi="Cambria"/>
          <w:sz w:val="22"/>
          <w:szCs w:val="22"/>
        </w:rPr>
        <w:t>munity-based service facilities</w:t>
      </w:r>
    </w:p>
    <w:p w14:paraId="238021ED" w14:textId="4F3AE6A0" w:rsidR="000A21F8" w:rsidRPr="000C322F" w:rsidRDefault="000A21F8" w:rsidP="000A21F8">
      <w:pPr>
        <w:numPr>
          <w:ilvl w:val="0"/>
          <w:numId w:val="3"/>
        </w:numPr>
        <w:autoSpaceDE w:val="0"/>
        <w:autoSpaceDN w:val="0"/>
        <w:adjustRightInd w:val="0"/>
        <w:rPr>
          <w:rFonts w:ascii="Cambria" w:hAnsi="Cambria"/>
          <w:sz w:val="22"/>
          <w:szCs w:val="22"/>
        </w:rPr>
      </w:pPr>
      <w:r w:rsidRPr="000C322F">
        <w:rPr>
          <w:rFonts w:ascii="Cambria" w:hAnsi="Cambria"/>
          <w:sz w:val="22"/>
          <w:szCs w:val="22"/>
        </w:rPr>
        <w:t xml:space="preserve">Staffed by Red Cross, other NGO’s and various </w:t>
      </w:r>
      <w:r w:rsidR="0042582C">
        <w:rPr>
          <w:rFonts w:ascii="Cambria" w:hAnsi="Cambria"/>
          <w:sz w:val="22"/>
          <w:szCs w:val="22"/>
        </w:rPr>
        <w:t>City of Manteca</w:t>
      </w:r>
      <w:r w:rsidR="007A3B12" w:rsidRPr="000C322F">
        <w:rPr>
          <w:rFonts w:ascii="Cambria" w:hAnsi="Cambria"/>
          <w:sz w:val="22"/>
          <w:szCs w:val="22"/>
        </w:rPr>
        <w:t xml:space="preserve"> </w:t>
      </w:r>
      <w:r w:rsidRPr="000C322F">
        <w:rPr>
          <w:rFonts w:ascii="Cambria" w:hAnsi="Cambria"/>
          <w:sz w:val="22"/>
          <w:szCs w:val="22"/>
        </w:rPr>
        <w:t xml:space="preserve">departments, </w:t>
      </w:r>
      <w:r w:rsidR="005836F7" w:rsidRPr="000C322F">
        <w:rPr>
          <w:rFonts w:ascii="Cambria" w:hAnsi="Cambria"/>
          <w:sz w:val="22"/>
          <w:szCs w:val="22"/>
        </w:rPr>
        <w:t>p</w:t>
      </w:r>
      <w:r w:rsidRPr="000C322F">
        <w:rPr>
          <w:rFonts w:ascii="Cambria" w:hAnsi="Cambria"/>
          <w:sz w:val="22"/>
          <w:szCs w:val="22"/>
        </w:rPr>
        <w:t xml:space="preserve">rivate </w:t>
      </w:r>
      <w:r w:rsidR="005836F7" w:rsidRPr="000C322F">
        <w:rPr>
          <w:rFonts w:ascii="Cambria" w:hAnsi="Cambria"/>
          <w:sz w:val="22"/>
          <w:szCs w:val="22"/>
        </w:rPr>
        <w:t>n</w:t>
      </w:r>
      <w:r w:rsidRPr="000C322F">
        <w:rPr>
          <w:rFonts w:ascii="Cambria" w:hAnsi="Cambria"/>
          <w:sz w:val="22"/>
          <w:szCs w:val="22"/>
        </w:rPr>
        <w:t>on-profits (PNPs), local, state and fede</w:t>
      </w:r>
      <w:r w:rsidR="008B1561">
        <w:rPr>
          <w:rFonts w:ascii="Cambria" w:hAnsi="Cambria"/>
          <w:sz w:val="22"/>
          <w:szCs w:val="22"/>
        </w:rPr>
        <w:t>ral governments, as appropriate</w:t>
      </w:r>
    </w:p>
    <w:p w14:paraId="05A24895" w14:textId="3A38FAA2" w:rsidR="000A21F8" w:rsidRPr="000C322F" w:rsidRDefault="000A21F8" w:rsidP="000A21F8">
      <w:pPr>
        <w:numPr>
          <w:ilvl w:val="0"/>
          <w:numId w:val="3"/>
        </w:numPr>
        <w:autoSpaceDE w:val="0"/>
        <w:autoSpaceDN w:val="0"/>
        <w:adjustRightInd w:val="0"/>
        <w:rPr>
          <w:rFonts w:ascii="Cambria" w:hAnsi="Cambria"/>
          <w:sz w:val="22"/>
          <w:szCs w:val="22"/>
        </w:rPr>
      </w:pPr>
      <w:r w:rsidRPr="000C322F">
        <w:rPr>
          <w:rFonts w:ascii="Cambria" w:hAnsi="Cambria"/>
          <w:sz w:val="22"/>
          <w:szCs w:val="22"/>
        </w:rPr>
        <w:t>Local utilities, insurance adjusters, and others may be asked to collocate with the LAC to facilita</w:t>
      </w:r>
      <w:r w:rsidR="008B1561">
        <w:rPr>
          <w:rFonts w:ascii="Cambria" w:hAnsi="Cambria"/>
          <w:sz w:val="22"/>
          <w:szCs w:val="22"/>
        </w:rPr>
        <w:t>te access to services</w:t>
      </w:r>
    </w:p>
    <w:p w14:paraId="3DC73A8B" w14:textId="77777777" w:rsidR="000A21F8" w:rsidRPr="00376A13" w:rsidRDefault="000A21F8" w:rsidP="000A21F8">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p>
    <w:p w14:paraId="1F1DCC1A" w14:textId="77777777" w:rsidR="000A21F8" w:rsidRPr="00DC0962" w:rsidRDefault="000A21F8" w:rsidP="00DC096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Cambria" w:hAnsi="Cambria"/>
          <w:sz w:val="22"/>
          <w:szCs w:val="22"/>
        </w:rPr>
      </w:pPr>
      <w:r w:rsidRPr="00376A13">
        <w:rPr>
          <w:rFonts w:ascii="Cambria" w:hAnsi="Cambria"/>
          <w:sz w:val="22"/>
          <w:szCs w:val="22"/>
        </w:rPr>
        <w:t xml:space="preserve">Depending on the extent of damage, state and federal recovery assistance will also be sought for residents, businesses, and community organizations.   If federal assistance for households and businesses is granted, the </w:t>
      </w:r>
      <w:r w:rsidR="00EF04C1">
        <w:rPr>
          <w:rFonts w:ascii="Cambria" w:hAnsi="Cambria"/>
          <w:sz w:val="22"/>
          <w:szCs w:val="22"/>
        </w:rPr>
        <w:t xml:space="preserve">City </w:t>
      </w:r>
      <w:r w:rsidR="00EF04C1" w:rsidRPr="00376A13">
        <w:rPr>
          <w:rFonts w:ascii="Cambria" w:hAnsi="Cambria"/>
          <w:sz w:val="22"/>
          <w:szCs w:val="22"/>
        </w:rPr>
        <w:t>may</w:t>
      </w:r>
      <w:r w:rsidRPr="00376A13">
        <w:rPr>
          <w:rFonts w:ascii="Cambria" w:hAnsi="Cambria"/>
          <w:sz w:val="22"/>
          <w:szCs w:val="22"/>
        </w:rPr>
        <w:t xml:space="preserve"> be asked to assist in implementing a Disaster Recovery Center (DRC).  A DRC may be activated by key federal agencies to provide a location for victims and private </w:t>
      </w:r>
      <w:r w:rsidRPr="00376A13">
        <w:rPr>
          <w:rFonts w:ascii="Cambria" w:hAnsi="Cambria"/>
          <w:sz w:val="22"/>
          <w:szCs w:val="22"/>
        </w:rPr>
        <w:lastRenderedPageBreak/>
        <w:t xml:space="preserve">non-profit organizations to obtain information about federal recovery programs. The DRC may be collocated with a LAC if one has been established.  </w:t>
      </w:r>
      <w:bookmarkStart w:id="10" w:name="_Toc254169068"/>
      <w:bookmarkStart w:id="11" w:name="_Toc195701136"/>
    </w:p>
    <w:p w14:paraId="552BC09C" w14:textId="77777777" w:rsidR="000A21F8" w:rsidRPr="009F1EA1" w:rsidRDefault="000A21F8" w:rsidP="009F1EA1">
      <w:pPr>
        <w:pStyle w:val="Heading1"/>
      </w:pPr>
      <w:bookmarkStart w:id="12" w:name="_Toc322337399"/>
      <w:r w:rsidRPr="009F1EA1">
        <w:t>RECOVERY PLANNING CONSIDERATIONS</w:t>
      </w:r>
      <w:bookmarkEnd w:id="10"/>
      <w:bookmarkEnd w:id="11"/>
      <w:bookmarkEnd w:id="12"/>
    </w:p>
    <w:p w14:paraId="0A88FF3C" w14:textId="2FA339F5" w:rsidR="00E41E7C" w:rsidRPr="00376A13" w:rsidRDefault="00E41E7C" w:rsidP="00E41E7C">
      <w:pPr>
        <w:autoSpaceDE w:val="0"/>
        <w:autoSpaceDN w:val="0"/>
        <w:adjustRightInd w:val="0"/>
        <w:rPr>
          <w:rFonts w:ascii="Cambria" w:hAnsi="Cambria"/>
          <w:sz w:val="22"/>
          <w:szCs w:val="22"/>
        </w:rPr>
      </w:pPr>
      <w:r w:rsidRPr="00376A13">
        <w:rPr>
          <w:rFonts w:ascii="Cambria" w:hAnsi="Cambria"/>
          <w:sz w:val="22"/>
          <w:szCs w:val="22"/>
        </w:rPr>
        <w:t xml:space="preserve">Rebuilding and restoration efforts require decisions on a number of critical activities that have long-term social, economic and physical recovery implications.  Specific recovery considerations will be disaster specific and will be identified through the post-disaster damage assessment process.  Recovery considerations begin to be identified through the advance planning process undertaken during the response phase.  During development of advance plans that address the transition to recovery, </w:t>
      </w:r>
      <w:r w:rsidR="005C6436">
        <w:rPr>
          <w:rFonts w:ascii="Cambria" w:hAnsi="Cambria"/>
          <w:sz w:val="22"/>
          <w:szCs w:val="22"/>
        </w:rPr>
        <w:t xml:space="preserve">the </w:t>
      </w:r>
      <w:r w:rsidRPr="00376A13">
        <w:rPr>
          <w:rFonts w:ascii="Cambria" w:hAnsi="Cambria"/>
          <w:sz w:val="22"/>
          <w:szCs w:val="22"/>
        </w:rPr>
        <w:t>Planning Section staff</w:t>
      </w:r>
      <w:r w:rsidR="005C6436">
        <w:rPr>
          <w:rFonts w:ascii="Cambria" w:hAnsi="Cambria"/>
          <w:sz w:val="22"/>
          <w:szCs w:val="22"/>
        </w:rPr>
        <w:t xml:space="preserve"> in the Emergency Operations Center (EOC)</w:t>
      </w:r>
      <w:r w:rsidRPr="00376A13">
        <w:rPr>
          <w:rFonts w:ascii="Cambria" w:hAnsi="Cambria"/>
          <w:sz w:val="22"/>
          <w:szCs w:val="22"/>
        </w:rPr>
        <w:t xml:space="preserve"> should consider the applicability of the activities and issues listed below to the specific disaster scenario.  </w:t>
      </w:r>
    </w:p>
    <w:p w14:paraId="44B45D1D" w14:textId="77777777" w:rsidR="00E41E7C" w:rsidRPr="009F1EA1" w:rsidRDefault="00E41E7C" w:rsidP="009F1EA1">
      <w:pPr>
        <w:pStyle w:val="Heading2"/>
      </w:pPr>
      <w:bookmarkStart w:id="13" w:name="_Toc195701137"/>
      <w:bookmarkStart w:id="14" w:name="_Toc322337400"/>
      <w:r w:rsidRPr="009F1EA1">
        <w:t>Physical Recovery Activities</w:t>
      </w:r>
      <w:bookmarkEnd w:id="13"/>
      <w:bookmarkEnd w:id="14"/>
    </w:p>
    <w:p w14:paraId="566503D7" w14:textId="483C3BC4"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 xml:space="preserve">Conducting a comprehensive damage assessment and compiling the data into an Initial Damage Estimate </w:t>
      </w:r>
      <w:r w:rsidR="00E60159">
        <w:rPr>
          <w:rFonts w:ascii="Cambria" w:hAnsi="Cambria"/>
          <w:sz w:val="22"/>
          <w:szCs w:val="22"/>
        </w:rPr>
        <w:t xml:space="preserve">(IDE) </w:t>
      </w:r>
      <w:r w:rsidRPr="00376A13">
        <w:rPr>
          <w:rFonts w:ascii="Cambria" w:hAnsi="Cambria"/>
          <w:sz w:val="22"/>
          <w:szCs w:val="22"/>
        </w:rPr>
        <w:t>to support</w:t>
      </w:r>
      <w:r w:rsidR="008B1561">
        <w:rPr>
          <w:rFonts w:ascii="Cambria" w:hAnsi="Cambria"/>
          <w:sz w:val="22"/>
          <w:szCs w:val="22"/>
        </w:rPr>
        <w:t xml:space="preserve"> a local Emergency Proclamation</w:t>
      </w:r>
    </w:p>
    <w:p w14:paraId="7C5134EE" w14:textId="70BD4ACA"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Identifying and preserving damag</w:t>
      </w:r>
      <w:r w:rsidR="008B1561">
        <w:rPr>
          <w:rFonts w:ascii="Cambria" w:hAnsi="Cambria"/>
          <w:sz w:val="22"/>
          <w:szCs w:val="22"/>
        </w:rPr>
        <w:t>ed historical or cultural sites</w:t>
      </w:r>
    </w:p>
    <w:p w14:paraId="526888E5" w14:textId="5BE82A73"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Identifying environmental concerns (e.g., damag</w:t>
      </w:r>
      <w:r w:rsidR="008B1561">
        <w:rPr>
          <w:rFonts w:ascii="Cambria" w:hAnsi="Cambria"/>
          <w:sz w:val="22"/>
          <w:szCs w:val="22"/>
        </w:rPr>
        <w:t>e adjacent to riparian habitat)</w:t>
      </w:r>
    </w:p>
    <w:p w14:paraId="0F588B8A" w14:textId="568E8B20"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Removing debris from public and private prope</w:t>
      </w:r>
      <w:r w:rsidR="008B1561">
        <w:rPr>
          <w:rFonts w:ascii="Cambria" w:hAnsi="Cambria"/>
          <w:sz w:val="22"/>
          <w:szCs w:val="22"/>
        </w:rPr>
        <w:t>rty and managing disposal sites</w:t>
      </w:r>
    </w:p>
    <w:p w14:paraId="52EDF883" w14:textId="7689FB28"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Identifying redevelopmen</w:t>
      </w:r>
      <w:r w:rsidR="008B1561">
        <w:rPr>
          <w:rFonts w:ascii="Cambria" w:hAnsi="Cambria"/>
          <w:sz w:val="22"/>
          <w:szCs w:val="22"/>
        </w:rPr>
        <w:t>t opportunities, if appropriate</w:t>
      </w:r>
    </w:p>
    <w:p w14:paraId="0E638918" w14:textId="79934997"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Deferring permits, fees, etc. for r</w:t>
      </w:r>
      <w:r w:rsidR="008B1561">
        <w:rPr>
          <w:rFonts w:ascii="Cambria" w:hAnsi="Cambria"/>
          <w:sz w:val="22"/>
          <w:szCs w:val="22"/>
        </w:rPr>
        <w:t>ebuilding of damaged structures</w:t>
      </w:r>
    </w:p>
    <w:p w14:paraId="1B8F067B" w14:textId="696CFF66"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Pursuing hazard mitigation projects and advancing mitigation efforts, including upgradi</w:t>
      </w:r>
      <w:r w:rsidR="008B1561">
        <w:rPr>
          <w:rFonts w:ascii="Cambria" w:hAnsi="Cambria"/>
          <w:sz w:val="22"/>
          <w:szCs w:val="22"/>
        </w:rPr>
        <w:t>ng infrastructure and utilities</w:t>
      </w:r>
    </w:p>
    <w:p w14:paraId="58F86F54" w14:textId="23EE3579"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Modifying land use and zoning requirements and incorporating changes in construction standards and other codes, both for repair or rebuilding of disaster-damaged structures and for promoting disaster resistant f</w:t>
      </w:r>
      <w:r w:rsidR="008B1561">
        <w:rPr>
          <w:rFonts w:ascii="Cambria" w:hAnsi="Cambria"/>
          <w:sz w:val="22"/>
          <w:szCs w:val="22"/>
        </w:rPr>
        <w:t>uture development</w:t>
      </w:r>
    </w:p>
    <w:p w14:paraId="4DD3D0C4" w14:textId="2B5EA0B9" w:rsidR="00E41E7C" w:rsidRPr="00376A13" w:rsidRDefault="00E41E7C" w:rsidP="00E41E7C">
      <w:pPr>
        <w:numPr>
          <w:ilvl w:val="0"/>
          <w:numId w:val="4"/>
        </w:numPr>
        <w:autoSpaceDE w:val="0"/>
        <w:autoSpaceDN w:val="0"/>
        <w:adjustRightInd w:val="0"/>
        <w:rPr>
          <w:rFonts w:ascii="Cambria" w:hAnsi="Cambria"/>
          <w:sz w:val="22"/>
          <w:szCs w:val="22"/>
        </w:rPr>
      </w:pPr>
      <w:r w:rsidRPr="00376A13">
        <w:rPr>
          <w:rFonts w:ascii="Cambria" w:hAnsi="Cambria"/>
          <w:sz w:val="22"/>
          <w:szCs w:val="22"/>
        </w:rPr>
        <w:t>Evaluatin</w:t>
      </w:r>
      <w:r w:rsidR="008B1561">
        <w:rPr>
          <w:rFonts w:ascii="Cambria" w:hAnsi="Cambria"/>
          <w:sz w:val="22"/>
          <w:szCs w:val="22"/>
        </w:rPr>
        <w:t>g repair and rebuilding options</w:t>
      </w:r>
    </w:p>
    <w:p w14:paraId="51FCD495" w14:textId="77777777" w:rsidR="00E41E7C" w:rsidRPr="00376A13" w:rsidRDefault="00E41E7C" w:rsidP="009F1EA1">
      <w:pPr>
        <w:pStyle w:val="Heading2"/>
      </w:pPr>
      <w:bookmarkStart w:id="15" w:name="_Toc195701138"/>
      <w:bookmarkStart w:id="16" w:name="_Toc322337401"/>
      <w:r w:rsidRPr="00376A13">
        <w:t>Governmental Recovery Activities</w:t>
      </w:r>
      <w:bookmarkEnd w:id="15"/>
      <w:bookmarkEnd w:id="16"/>
    </w:p>
    <w:p w14:paraId="6B7428C0" w14:textId="4862C106"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Continuing the performance of governmental functio</w:t>
      </w:r>
      <w:r w:rsidR="008B1561">
        <w:rPr>
          <w:rFonts w:ascii="Cambria" w:hAnsi="Cambria"/>
          <w:sz w:val="22"/>
          <w:szCs w:val="22"/>
        </w:rPr>
        <w:t>ns (“Continuity of Government”)</w:t>
      </w:r>
    </w:p>
    <w:p w14:paraId="624C38AC" w14:textId="349BD11F"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 xml:space="preserve">Protecting, restoring, or replacing essential </w:t>
      </w:r>
      <w:r w:rsidR="005C6436">
        <w:rPr>
          <w:rFonts w:ascii="Cambria" w:hAnsi="Cambria"/>
          <w:sz w:val="22"/>
          <w:szCs w:val="22"/>
        </w:rPr>
        <w:t>c</w:t>
      </w:r>
      <w:r w:rsidR="00EF04C1">
        <w:rPr>
          <w:rFonts w:ascii="Cambria" w:hAnsi="Cambria"/>
          <w:sz w:val="22"/>
          <w:szCs w:val="22"/>
        </w:rPr>
        <w:t xml:space="preserve">ity </w:t>
      </w:r>
      <w:r w:rsidR="00EF04C1" w:rsidRPr="00376A13">
        <w:rPr>
          <w:rFonts w:ascii="Cambria" w:hAnsi="Cambria"/>
          <w:sz w:val="22"/>
          <w:szCs w:val="22"/>
        </w:rPr>
        <w:t>facilities</w:t>
      </w:r>
      <w:r w:rsidRPr="00376A13">
        <w:rPr>
          <w:rFonts w:ascii="Cambria" w:hAnsi="Cambria"/>
          <w:sz w:val="22"/>
          <w:szCs w:val="22"/>
        </w:rPr>
        <w:t>, equipment, records, processes, et</w:t>
      </w:r>
      <w:r w:rsidR="008B1561">
        <w:rPr>
          <w:rFonts w:ascii="Cambria" w:hAnsi="Cambria"/>
          <w:sz w:val="22"/>
          <w:szCs w:val="22"/>
        </w:rPr>
        <w:t>c. (“Continuity of Operations”)</w:t>
      </w:r>
    </w:p>
    <w:p w14:paraId="2127001E" w14:textId="4EB0A137"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Managing donation of goods, services, an</w:t>
      </w:r>
      <w:r w:rsidR="008B1561">
        <w:rPr>
          <w:rFonts w:ascii="Cambria" w:hAnsi="Cambria"/>
          <w:sz w:val="22"/>
          <w:szCs w:val="22"/>
        </w:rPr>
        <w:t>d funds to assist with recovery</w:t>
      </w:r>
    </w:p>
    <w:p w14:paraId="703C4C5F" w14:textId="600D8201"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Coordinating voluntary agencies and requests for volunteer ass</w:t>
      </w:r>
      <w:r w:rsidR="008B1561">
        <w:rPr>
          <w:rFonts w:ascii="Cambria" w:hAnsi="Cambria"/>
          <w:sz w:val="22"/>
          <w:szCs w:val="22"/>
        </w:rPr>
        <w:t>istance to assist with recovery</w:t>
      </w:r>
    </w:p>
    <w:p w14:paraId="544AD1AB" w14:textId="420EA446"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Establishing a “long term recovery committee” to aid in building community consensus by engaging stakeholders, special interests groups, and the publ</w:t>
      </w:r>
      <w:r w:rsidR="008B1561">
        <w:rPr>
          <w:rFonts w:ascii="Cambria" w:hAnsi="Cambria"/>
          <w:sz w:val="22"/>
          <w:szCs w:val="22"/>
        </w:rPr>
        <w:t>ic in decision-making processes</w:t>
      </w:r>
    </w:p>
    <w:p w14:paraId="555A8262" w14:textId="084F8A01"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Updating community plans, including the Emergency Operations Plan</w:t>
      </w:r>
      <w:r w:rsidR="005C6436">
        <w:rPr>
          <w:rFonts w:ascii="Cambria" w:hAnsi="Cambria"/>
          <w:sz w:val="22"/>
          <w:szCs w:val="22"/>
        </w:rPr>
        <w:t xml:space="preserve"> (EOP)</w:t>
      </w:r>
      <w:r w:rsidRPr="00376A13">
        <w:rPr>
          <w:rFonts w:ascii="Cambria" w:hAnsi="Cambria"/>
          <w:sz w:val="22"/>
          <w:szCs w:val="22"/>
        </w:rPr>
        <w:t xml:space="preserve"> and Redevelopment Plan, based on lessons learned from the disaster.</w:t>
      </w:r>
    </w:p>
    <w:p w14:paraId="0C48CDB6" w14:textId="71427C62" w:rsidR="00E41E7C" w:rsidRPr="00376A13" w:rsidRDefault="008B1561" w:rsidP="00E41E7C">
      <w:pPr>
        <w:numPr>
          <w:ilvl w:val="0"/>
          <w:numId w:val="5"/>
        </w:numPr>
        <w:autoSpaceDE w:val="0"/>
        <w:autoSpaceDN w:val="0"/>
        <w:adjustRightInd w:val="0"/>
        <w:rPr>
          <w:rFonts w:ascii="Cambria" w:hAnsi="Cambria"/>
          <w:sz w:val="22"/>
          <w:szCs w:val="22"/>
        </w:rPr>
      </w:pPr>
      <w:r>
        <w:rPr>
          <w:rFonts w:ascii="Cambria" w:hAnsi="Cambria"/>
          <w:sz w:val="22"/>
          <w:szCs w:val="22"/>
        </w:rPr>
        <w:t>Upgrading communication systems</w:t>
      </w:r>
    </w:p>
    <w:p w14:paraId="60086601" w14:textId="1389C6E7"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Communicating re</w:t>
      </w:r>
      <w:r w:rsidR="008B1561">
        <w:rPr>
          <w:rFonts w:ascii="Cambria" w:hAnsi="Cambria"/>
          <w:sz w:val="22"/>
          <w:szCs w:val="22"/>
        </w:rPr>
        <w:t>covery activities to the public</w:t>
      </w:r>
    </w:p>
    <w:p w14:paraId="3D3E189E" w14:textId="48AD02DF" w:rsidR="00E41E7C" w:rsidRPr="00376A13" w:rsidRDefault="00E41E7C" w:rsidP="00E41E7C">
      <w:pPr>
        <w:numPr>
          <w:ilvl w:val="0"/>
          <w:numId w:val="5"/>
        </w:numPr>
        <w:autoSpaceDE w:val="0"/>
        <w:autoSpaceDN w:val="0"/>
        <w:adjustRightInd w:val="0"/>
        <w:rPr>
          <w:rFonts w:ascii="Cambria" w:hAnsi="Cambria"/>
          <w:sz w:val="22"/>
          <w:szCs w:val="22"/>
        </w:rPr>
      </w:pPr>
      <w:r w:rsidRPr="00376A13">
        <w:rPr>
          <w:rFonts w:ascii="Cambria" w:hAnsi="Cambria"/>
          <w:sz w:val="22"/>
          <w:szCs w:val="22"/>
        </w:rPr>
        <w:t>Addressing community questions about h</w:t>
      </w:r>
      <w:r w:rsidR="008B1561">
        <w:rPr>
          <w:rFonts w:ascii="Cambria" w:hAnsi="Cambria"/>
          <w:sz w:val="22"/>
          <w:szCs w:val="22"/>
        </w:rPr>
        <w:t>ealth consequences of the event</w:t>
      </w:r>
    </w:p>
    <w:p w14:paraId="12434097" w14:textId="77777777" w:rsidR="00E41E7C" w:rsidRPr="00376A13" w:rsidRDefault="00E41E7C" w:rsidP="009F1EA1">
      <w:pPr>
        <w:pStyle w:val="Heading2"/>
      </w:pPr>
      <w:bookmarkStart w:id="17" w:name="_Toc195701139"/>
      <w:bookmarkStart w:id="18" w:name="_Toc322337402"/>
      <w:r w:rsidRPr="00376A13">
        <w:t>Social Recovery Activities</w:t>
      </w:r>
      <w:bookmarkEnd w:id="17"/>
      <w:bookmarkEnd w:id="18"/>
    </w:p>
    <w:p w14:paraId="39119681" w14:textId="248C7E87"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t>Promoting community participation in recovery efforts through the “Long Term Recovery Committee”, volunteer op</w:t>
      </w:r>
      <w:r w:rsidR="008B1561">
        <w:rPr>
          <w:rFonts w:ascii="Cambria" w:hAnsi="Cambria"/>
          <w:sz w:val="22"/>
          <w:szCs w:val="22"/>
        </w:rPr>
        <w:t>portunities, and plan revisions</w:t>
      </w:r>
    </w:p>
    <w:p w14:paraId="72C7AECC" w14:textId="4B5D8ED6"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t>Supporting distribution of essential commoditi</w:t>
      </w:r>
      <w:r w:rsidR="008B1561">
        <w:rPr>
          <w:rFonts w:ascii="Cambria" w:hAnsi="Cambria"/>
          <w:sz w:val="22"/>
          <w:szCs w:val="22"/>
        </w:rPr>
        <w:t>es and other daily living needs</w:t>
      </w:r>
    </w:p>
    <w:p w14:paraId="7189C370" w14:textId="54B26D89"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t>Evaluating community stress and providing services for the mental healt</w:t>
      </w:r>
      <w:r w:rsidR="008B1561">
        <w:rPr>
          <w:rFonts w:ascii="Cambria" w:hAnsi="Cambria"/>
          <w:sz w:val="22"/>
          <w:szCs w:val="22"/>
        </w:rPr>
        <w:t>h of individuals</w:t>
      </w:r>
    </w:p>
    <w:p w14:paraId="4D1B9F4A" w14:textId="77AE2AAD"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lastRenderedPageBreak/>
        <w:t>Supporting restoration of critical community support structure, such as schools, medical servi</w:t>
      </w:r>
      <w:r w:rsidR="008B1561">
        <w:rPr>
          <w:rFonts w:ascii="Cambria" w:hAnsi="Cambria"/>
          <w:sz w:val="22"/>
          <w:szCs w:val="22"/>
        </w:rPr>
        <w:t>ces, and financial institutions</w:t>
      </w:r>
    </w:p>
    <w:p w14:paraId="37BAC09C" w14:textId="2394A6B7" w:rsidR="00E41E7C" w:rsidRPr="00376A13" w:rsidRDefault="008B1561" w:rsidP="00E41E7C">
      <w:pPr>
        <w:numPr>
          <w:ilvl w:val="0"/>
          <w:numId w:val="6"/>
        </w:numPr>
        <w:autoSpaceDE w:val="0"/>
        <w:autoSpaceDN w:val="0"/>
        <w:adjustRightInd w:val="0"/>
        <w:rPr>
          <w:rFonts w:ascii="Cambria" w:hAnsi="Cambria"/>
          <w:sz w:val="22"/>
          <w:szCs w:val="22"/>
        </w:rPr>
      </w:pPr>
      <w:r>
        <w:rPr>
          <w:rFonts w:ascii="Cambria" w:hAnsi="Cambria"/>
          <w:sz w:val="22"/>
          <w:szCs w:val="22"/>
        </w:rPr>
        <w:t>Restoring community values</w:t>
      </w:r>
    </w:p>
    <w:p w14:paraId="127BFBA3" w14:textId="766698E1"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t>Promoting fam</w:t>
      </w:r>
      <w:r w:rsidR="008B1561">
        <w:rPr>
          <w:rFonts w:ascii="Cambria" w:hAnsi="Cambria"/>
          <w:sz w:val="22"/>
          <w:szCs w:val="22"/>
        </w:rPr>
        <w:t>ily and individual preparedness</w:t>
      </w:r>
    </w:p>
    <w:p w14:paraId="39716353" w14:textId="05471741" w:rsidR="00E41E7C" w:rsidRPr="00376A13" w:rsidRDefault="00E41E7C" w:rsidP="00E41E7C">
      <w:pPr>
        <w:numPr>
          <w:ilvl w:val="0"/>
          <w:numId w:val="6"/>
        </w:numPr>
        <w:autoSpaceDE w:val="0"/>
        <w:autoSpaceDN w:val="0"/>
        <w:adjustRightInd w:val="0"/>
        <w:rPr>
          <w:rFonts w:ascii="Cambria" w:hAnsi="Cambria"/>
          <w:sz w:val="22"/>
          <w:szCs w:val="22"/>
        </w:rPr>
      </w:pPr>
      <w:r w:rsidRPr="00376A13">
        <w:rPr>
          <w:rFonts w:ascii="Cambria" w:hAnsi="Cambria"/>
          <w:sz w:val="22"/>
          <w:szCs w:val="22"/>
        </w:rPr>
        <w:t xml:space="preserve">Establishing Local Assistance Centers (LAC) for ‘one-stop’ disaster recovery services and assisting in establishing a Disaster Recovery Center (DRC) in the </w:t>
      </w:r>
      <w:r w:rsidR="00EF04C1">
        <w:rPr>
          <w:rFonts w:ascii="Cambria" w:hAnsi="Cambria"/>
          <w:sz w:val="22"/>
          <w:szCs w:val="22"/>
        </w:rPr>
        <w:t xml:space="preserve">City </w:t>
      </w:r>
      <w:r w:rsidR="00EF04C1" w:rsidRPr="00376A13">
        <w:rPr>
          <w:rFonts w:ascii="Cambria" w:hAnsi="Cambria"/>
          <w:sz w:val="22"/>
          <w:szCs w:val="22"/>
        </w:rPr>
        <w:t>if</w:t>
      </w:r>
      <w:r w:rsidRPr="00376A13">
        <w:rPr>
          <w:rFonts w:ascii="Cambria" w:hAnsi="Cambria"/>
          <w:sz w:val="22"/>
          <w:szCs w:val="22"/>
        </w:rPr>
        <w:t xml:space="preserve"> requested to do so to support delivery of stat</w:t>
      </w:r>
      <w:r w:rsidR="008B1561">
        <w:rPr>
          <w:rFonts w:ascii="Cambria" w:hAnsi="Cambria"/>
          <w:sz w:val="22"/>
          <w:szCs w:val="22"/>
        </w:rPr>
        <w:t>e and federal recovery programs</w:t>
      </w:r>
    </w:p>
    <w:p w14:paraId="4DFC2917" w14:textId="77777777" w:rsidR="00E41E7C" w:rsidRPr="00376A13" w:rsidRDefault="00E41E7C" w:rsidP="009F1EA1">
      <w:pPr>
        <w:pStyle w:val="Heading2"/>
      </w:pPr>
      <w:bookmarkStart w:id="19" w:name="_Toc195701140"/>
      <w:bookmarkStart w:id="20" w:name="_Toc322337403"/>
      <w:r w:rsidRPr="00376A13">
        <w:t>Economic Recovery Activities</w:t>
      </w:r>
      <w:bookmarkEnd w:id="19"/>
      <w:bookmarkEnd w:id="20"/>
    </w:p>
    <w:p w14:paraId="5DC12B33" w14:textId="0E53DC5A" w:rsidR="00E41E7C" w:rsidRPr="00376A13" w:rsidRDefault="00E41E7C"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 xml:space="preserve">Establishing a documentation system to collect and store disaster-related cost information to ensure maximum </w:t>
      </w:r>
      <w:r w:rsidR="008B1561">
        <w:rPr>
          <w:rFonts w:ascii="Cambria" w:hAnsi="Cambria"/>
          <w:sz w:val="22"/>
          <w:szCs w:val="22"/>
        </w:rPr>
        <w:t>state and federal reimbursement</w:t>
      </w:r>
    </w:p>
    <w:p w14:paraId="56A3272E" w14:textId="26EE93A5" w:rsidR="00E41E7C" w:rsidRPr="00376A13" w:rsidRDefault="00E41E7C"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Filing i</w:t>
      </w:r>
      <w:r w:rsidR="008B1561">
        <w:rPr>
          <w:rFonts w:ascii="Cambria" w:hAnsi="Cambria"/>
          <w:sz w:val="22"/>
          <w:szCs w:val="22"/>
        </w:rPr>
        <w:t>nsurance claims, as appropriate</w:t>
      </w:r>
    </w:p>
    <w:p w14:paraId="4C22FFE1" w14:textId="6AF78DC9" w:rsidR="00E41E7C" w:rsidRPr="00376A13" w:rsidRDefault="00B036CD"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 xml:space="preserve">Identifying economic impact the disaster </w:t>
      </w:r>
      <w:r>
        <w:rPr>
          <w:rFonts w:ascii="Cambria" w:hAnsi="Cambria"/>
          <w:sz w:val="22"/>
          <w:szCs w:val="22"/>
        </w:rPr>
        <w:t xml:space="preserve">had </w:t>
      </w:r>
      <w:r w:rsidRPr="00376A13">
        <w:rPr>
          <w:rFonts w:ascii="Cambria" w:hAnsi="Cambria"/>
          <w:sz w:val="22"/>
          <w:szCs w:val="22"/>
        </w:rPr>
        <w:t>on the community</w:t>
      </w:r>
      <w:r w:rsidR="00E41E7C" w:rsidRPr="00376A13">
        <w:rPr>
          <w:rFonts w:ascii="Cambria" w:hAnsi="Cambria"/>
          <w:sz w:val="22"/>
          <w:szCs w:val="22"/>
        </w:rPr>
        <w:t xml:space="preserve">, such as impact on the tax base </w:t>
      </w:r>
      <w:r w:rsidR="008B1561">
        <w:rPr>
          <w:rFonts w:ascii="Cambria" w:hAnsi="Cambria"/>
          <w:sz w:val="22"/>
          <w:szCs w:val="22"/>
        </w:rPr>
        <w:t>and employment/unemployment</w:t>
      </w:r>
    </w:p>
    <w:p w14:paraId="75BF315A" w14:textId="4FE21648" w:rsidR="00E41E7C" w:rsidRPr="00376A13" w:rsidRDefault="00E41E7C"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 xml:space="preserve">Reviewing the </w:t>
      </w:r>
      <w:r w:rsidR="005C6436">
        <w:rPr>
          <w:rFonts w:ascii="Cambria" w:hAnsi="Cambria"/>
          <w:sz w:val="22"/>
          <w:szCs w:val="22"/>
        </w:rPr>
        <w:t>c</w:t>
      </w:r>
      <w:r w:rsidR="00EF04C1">
        <w:rPr>
          <w:rFonts w:ascii="Cambria" w:hAnsi="Cambria"/>
          <w:sz w:val="22"/>
          <w:szCs w:val="22"/>
        </w:rPr>
        <w:t xml:space="preserve">ity </w:t>
      </w:r>
      <w:r w:rsidR="00EF04C1" w:rsidRPr="00376A13">
        <w:rPr>
          <w:rFonts w:ascii="Cambria" w:hAnsi="Cambria"/>
          <w:sz w:val="22"/>
          <w:szCs w:val="22"/>
        </w:rPr>
        <w:t>budget</w:t>
      </w:r>
      <w:r w:rsidRPr="00376A13">
        <w:rPr>
          <w:rFonts w:ascii="Cambria" w:hAnsi="Cambria"/>
          <w:sz w:val="22"/>
          <w:szCs w:val="22"/>
        </w:rPr>
        <w:t xml:space="preserve"> to identify potential sourc</w:t>
      </w:r>
      <w:r w:rsidR="008B1561">
        <w:rPr>
          <w:rFonts w:ascii="Cambria" w:hAnsi="Cambria"/>
          <w:sz w:val="22"/>
          <w:szCs w:val="22"/>
        </w:rPr>
        <w:t>es of available working capital</w:t>
      </w:r>
    </w:p>
    <w:p w14:paraId="42D54900" w14:textId="03F88B94" w:rsidR="00E41E7C" w:rsidRPr="00376A13" w:rsidRDefault="00E41E7C"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Facilitating business recovery by reestablishing commercial services and promot</w:t>
      </w:r>
      <w:r w:rsidR="008B1561">
        <w:rPr>
          <w:rFonts w:ascii="Cambria" w:hAnsi="Cambria"/>
          <w:sz w:val="22"/>
          <w:szCs w:val="22"/>
        </w:rPr>
        <w:t>ing businesses in damaged areas</w:t>
      </w:r>
    </w:p>
    <w:p w14:paraId="0B5E4FDB" w14:textId="73AFF5EE" w:rsidR="00E41E7C" w:rsidRPr="00376A13" w:rsidRDefault="00E41E7C" w:rsidP="00E41E7C">
      <w:pPr>
        <w:numPr>
          <w:ilvl w:val="0"/>
          <w:numId w:val="7"/>
        </w:numPr>
        <w:autoSpaceDE w:val="0"/>
        <w:autoSpaceDN w:val="0"/>
        <w:adjustRightInd w:val="0"/>
        <w:rPr>
          <w:rFonts w:ascii="Cambria" w:hAnsi="Cambria"/>
          <w:sz w:val="22"/>
          <w:szCs w:val="22"/>
        </w:rPr>
      </w:pPr>
      <w:r w:rsidRPr="00376A13">
        <w:rPr>
          <w:rFonts w:ascii="Cambria" w:hAnsi="Cambria"/>
          <w:sz w:val="22"/>
          <w:szCs w:val="22"/>
        </w:rPr>
        <w:t>Securing disaster business loans, disaster recovery assistance grants and ha</w:t>
      </w:r>
      <w:r w:rsidR="008B1561">
        <w:rPr>
          <w:rFonts w:ascii="Cambria" w:hAnsi="Cambria"/>
          <w:sz w:val="22"/>
          <w:szCs w:val="22"/>
        </w:rPr>
        <w:t>zard mitigation project funding</w:t>
      </w:r>
    </w:p>
    <w:p w14:paraId="3C2A49A5" w14:textId="77777777" w:rsidR="00E41E7C" w:rsidRPr="00376A13" w:rsidRDefault="00E41E7C" w:rsidP="009F1EA1">
      <w:pPr>
        <w:pStyle w:val="Heading2"/>
      </w:pPr>
      <w:bookmarkStart w:id="21" w:name="_Toc254169069"/>
      <w:bookmarkStart w:id="22" w:name="_Toc195701141"/>
      <w:bookmarkStart w:id="23" w:name="_Toc322337404"/>
      <w:r w:rsidRPr="00376A13">
        <w:t>Documentation</w:t>
      </w:r>
      <w:bookmarkEnd w:id="21"/>
      <w:bookmarkEnd w:id="22"/>
      <w:bookmarkEnd w:id="23"/>
    </w:p>
    <w:p w14:paraId="3D58048D" w14:textId="77777777" w:rsidR="00E41E7C" w:rsidRPr="00376A13" w:rsidRDefault="00E41E7C" w:rsidP="00E41E7C">
      <w:pPr>
        <w:rPr>
          <w:rFonts w:ascii="Cambria" w:hAnsi="Cambria"/>
          <w:sz w:val="22"/>
          <w:szCs w:val="22"/>
        </w:rPr>
      </w:pPr>
      <w:r w:rsidRPr="00376A13">
        <w:rPr>
          <w:rFonts w:ascii="Cambria" w:hAnsi="Cambria"/>
          <w:sz w:val="22"/>
          <w:szCs w:val="22"/>
        </w:rPr>
        <w:t xml:space="preserve">Documentation is essential to recovering expenditures related to emergency response and recovery operations.  For the </w:t>
      </w:r>
      <w:r w:rsidR="00EF04C1">
        <w:rPr>
          <w:rFonts w:ascii="Cambria" w:hAnsi="Cambria"/>
          <w:sz w:val="22"/>
          <w:szCs w:val="22"/>
        </w:rPr>
        <w:t>City,</w:t>
      </w:r>
      <w:r w:rsidRPr="00376A13">
        <w:rPr>
          <w:rFonts w:ascii="Cambria" w:hAnsi="Cambria"/>
          <w:sz w:val="22"/>
          <w:szCs w:val="22"/>
        </w:rPr>
        <w:t xml:space="preserve"> documentation must begin at the field response level and continue throughout the operation of the Emergency Operations Center (EOC) as the disaster unfolds.</w:t>
      </w:r>
    </w:p>
    <w:p w14:paraId="74B3653E" w14:textId="77777777" w:rsidR="00E41E7C" w:rsidRPr="00376A13" w:rsidRDefault="00E41E7C" w:rsidP="00E41E7C">
      <w:pPr>
        <w:rPr>
          <w:rFonts w:ascii="Cambria" w:hAnsi="Cambria"/>
          <w:sz w:val="22"/>
          <w:szCs w:val="22"/>
        </w:rPr>
      </w:pPr>
    </w:p>
    <w:p w14:paraId="213FFB6E" w14:textId="19FB45AD" w:rsidR="00E41E7C" w:rsidRPr="00376A13" w:rsidRDefault="00E41E7C" w:rsidP="00E41E7C">
      <w:pPr>
        <w:autoSpaceDE w:val="0"/>
        <w:autoSpaceDN w:val="0"/>
        <w:adjustRightInd w:val="0"/>
        <w:rPr>
          <w:rFonts w:ascii="Cambria" w:hAnsi="Cambria"/>
          <w:sz w:val="22"/>
          <w:szCs w:val="22"/>
        </w:rPr>
      </w:pPr>
      <w:r w:rsidRPr="00376A13">
        <w:rPr>
          <w:rFonts w:ascii="Cambria" w:hAnsi="Cambria"/>
          <w:sz w:val="22"/>
          <w:szCs w:val="22"/>
        </w:rPr>
        <w:t xml:space="preserve">The </w:t>
      </w:r>
      <w:r w:rsidR="0042582C">
        <w:rPr>
          <w:rFonts w:ascii="Cambria" w:hAnsi="Cambria"/>
          <w:sz w:val="22"/>
          <w:szCs w:val="22"/>
        </w:rPr>
        <w:t>City of Manteca</w:t>
      </w:r>
      <w:r w:rsidR="007A3B12" w:rsidRPr="00CC24E6">
        <w:rPr>
          <w:rFonts w:ascii="Cambria" w:hAnsi="Cambria"/>
          <w:sz w:val="22"/>
          <w:szCs w:val="22"/>
        </w:rPr>
        <w:t xml:space="preserve"> </w:t>
      </w:r>
      <w:r w:rsidRPr="00CC24E6">
        <w:rPr>
          <w:rFonts w:ascii="Cambria" w:hAnsi="Cambria"/>
          <w:sz w:val="22"/>
          <w:szCs w:val="22"/>
        </w:rPr>
        <w:t>should</w:t>
      </w:r>
      <w:r w:rsidRPr="00376A13">
        <w:rPr>
          <w:rFonts w:ascii="Cambria" w:hAnsi="Cambria"/>
          <w:sz w:val="22"/>
          <w:szCs w:val="22"/>
        </w:rPr>
        <w:t xml:space="preserve"> incorporate disaster documentation into their current accounting system. To obtain maximum reimbursement for disaster-related expenditures, it is critical that the </w:t>
      </w:r>
      <w:r w:rsidR="00EF04C1">
        <w:rPr>
          <w:rFonts w:ascii="Cambria" w:hAnsi="Cambria"/>
          <w:sz w:val="22"/>
          <w:szCs w:val="22"/>
        </w:rPr>
        <w:t>City:</w:t>
      </w:r>
    </w:p>
    <w:p w14:paraId="2E9D60D6" w14:textId="77777777" w:rsidR="00E41E7C" w:rsidRPr="00376A13" w:rsidRDefault="00E41E7C" w:rsidP="00E41E7C">
      <w:pPr>
        <w:autoSpaceDE w:val="0"/>
        <w:autoSpaceDN w:val="0"/>
        <w:adjustRightInd w:val="0"/>
        <w:rPr>
          <w:rFonts w:ascii="Cambria" w:hAnsi="Cambria"/>
          <w:sz w:val="22"/>
          <w:szCs w:val="22"/>
        </w:rPr>
      </w:pPr>
    </w:p>
    <w:p w14:paraId="6698BC38" w14:textId="39751468" w:rsidR="00E41E7C" w:rsidRPr="00376A13" w:rsidRDefault="00E41E7C" w:rsidP="00E41E7C">
      <w:pPr>
        <w:numPr>
          <w:ilvl w:val="0"/>
          <w:numId w:val="8"/>
        </w:numPr>
        <w:autoSpaceDE w:val="0"/>
        <w:autoSpaceDN w:val="0"/>
        <w:adjustRightInd w:val="0"/>
        <w:rPr>
          <w:rFonts w:ascii="Cambria" w:hAnsi="Cambria"/>
          <w:sz w:val="22"/>
          <w:szCs w:val="22"/>
        </w:rPr>
      </w:pPr>
      <w:r w:rsidRPr="00376A13">
        <w:rPr>
          <w:rFonts w:ascii="Cambria" w:hAnsi="Cambria"/>
          <w:sz w:val="22"/>
          <w:szCs w:val="22"/>
        </w:rPr>
        <w:t xml:space="preserve">Implement the disaster </w:t>
      </w:r>
      <w:r>
        <w:rPr>
          <w:rFonts w:ascii="Cambria" w:hAnsi="Cambria"/>
          <w:sz w:val="22"/>
          <w:szCs w:val="22"/>
        </w:rPr>
        <w:t>accounting</w:t>
      </w:r>
      <w:r w:rsidR="008B1561">
        <w:rPr>
          <w:rFonts w:ascii="Cambria" w:hAnsi="Cambria"/>
          <w:sz w:val="22"/>
          <w:szCs w:val="22"/>
        </w:rPr>
        <w:t xml:space="preserve"> system during a disaster</w:t>
      </w:r>
    </w:p>
    <w:p w14:paraId="0C799F51" w14:textId="257E4E1E" w:rsidR="00E41E7C" w:rsidRPr="00376A13" w:rsidRDefault="00E41E7C" w:rsidP="00E41E7C">
      <w:pPr>
        <w:numPr>
          <w:ilvl w:val="0"/>
          <w:numId w:val="8"/>
        </w:numPr>
        <w:autoSpaceDE w:val="0"/>
        <w:autoSpaceDN w:val="0"/>
        <w:adjustRightInd w:val="0"/>
        <w:rPr>
          <w:rFonts w:ascii="Cambria" w:hAnsi="Cambria"/>
          <w:sz w:val="22"/>
          <w:szCs w:val="22"/>
        </w:rPr>
      </w:pPr>
      <w:r w:rsidRPr="00376A13">
        <w:rPr>
          <w:rFonts w:ascii="Cambria" w:hAnsi="Cambria"/>
          <w:sz w:val="22"/>
          <w:szCs w:val="22"/>
        </w:rPr>
        <w:t>Ensure disaster-related expenditures are easily disting</w:t>
      </w:r>
      <w:r w:rsidR="008B1561">
        <w:rPr>
          <w:rFonts w:ascii="Cambria" w:hAnsi="Cambria"/>
          <w:sz w:val="22"/>
          <w:szCs w:val="22"/>
        </w:rPr>
        <w:t>uished from on-going activities</w:t>
      </w:r>
    </w:p>
    <w:p w14:paraId="30E19A47" w14:textId="61BDE311" w:rsidR="00E41E7C" w:rsidRPr="00376A13" w:rsidRDefault="00E41E7C" w:rsidP="00E41E7C">
      <w:pPr>
        <w:numPr>
          <w:ilvl w:val="0"/>
          <w:numId w:val="8"/>
        </w:numPr>
        <w:autoSpaceDE w:val="0"/>
        <w:autoSpaceDN w:val="0"/>
        <w:adjustRightInd w:val="0"/>
        <w:rPr>
          <w:rFonts w:ascii="Cambria" w:hAnsi="Cambria"/>
          <w:sz w:val="22"/>
          <w:szCs w:val="22"/>
        </w:rPr>
      </w:pPr>
      <w:r w:rsidRPr="00376A13">
        <w:rPr>
          <w:rFonts w:ascii="Cambria" w:hAnsi="Cambria"/>
          <w:sz w:val="22"/>
          <w:szCs w:val="22"/>
        </w:rPr>
        <w:t>Maintain accurate accounting records for disaster</w:t>
      </w:r>
      <w:r w:rsidR="008B1561">
        <w:rPr>
          <w:rFonts w:ascii="Cambria" w:hAnsi="Cambria"/>
          <w:sz w:val="22"/>
          <w:szCs w:val="22"/>
        </w:rPr>
        <w:t>-related expenditures including</w:t>
      </w:r>
    </w:p>
    <w:p w14:paraId="59E863F1" w14:textId="77777777" w:rsidR="00E41E7C" w:rsidRPr="00376A13" w:rsidRDefault="00E41E7C" w:rsidP="00E41E7C">
      <w:pPr>
        <w:autoSpaceDE w:val="0"/>
        <w:autoSpaceDN w:val="0"/>
        <w:adjustRightInd w:val="0"/>
        <w:ind w:left="720"/>
        <w:rPr>
          <w:rFonts w:ascii="Cambria" w:hAnsi="Cambria"/>
          <w:sz w:val="22"/>
          <w:szCs w:val="22"/>
        </w:rPr>
      </w:pPr>
    </w:p>
    <w:p w14:paraId="434EFFB3" w14:textId="093A7D4B" w:rsidR="00E41E7C" w:rsidRPr="00376A13" w:rsidRDefault="00E41E7C" w:rsidP="00E41E7C">
      <w:pPr>
        <w:numPr>
          <w:ilvl w:val="0"/>
          <w:numId w:val="10"/>
        </w:numPr>
        <w:autoSpaceDE w:val="0"/>
        <w:autoSpaceDN w:val="0"/>
        <w:adjustRightInd w:val="0"/>
        <w:rPr>
          <w:rFonts w:ascii="Cambria" w:hAnsi="Cambria"/>
          <w:sz w:val="22"/>
          <w:szCs w:val="22"/>
        </w:rPr>
      </w:pPr>
      <w:r w:rsidRPr="00376A13">
        <w:rPr>
          <w:rFonts w:ascii="Cambria" w:hAnsi="Cambria"/>
          <w:sz w:val="22"/>
          <w:szCs w:val="22"/>
        </w:rPr>
        <w:t>Force account l</w:t>
      </w:r>
      <w:r w:rsidR="008B1561">
        <w:rPr>
          <w:rFonts w:ascii="Cambria" w:hAnsi="Cambria"/>
          <w:sz w:val="22"/>
          <w:szCs w:val="22"/>
        </w:rPr>
        <w:t>abor (timesheets) and equipment</w:t>
      </w:r>
    </w:p>
    <w:p w14:paraId="48B44620" w14:textId="333982A7" w:rsidR="00E41E7C" w:rsidRPr="00376A13" w:rsidRDefault="00E41E7C" w:rsidP="00E41E7C">
      <w:pPr>
        <w:numPr>
          <w:ilvl w:val="0"/>
          <w:numId w:val="10"/>
        </w:numPr>
        <w:autoSpaceDE w:val="0"/>
        <w:autoSpaceDN w:val="0"/>
        <w:adjustRightInd w:val="0"/>
        <w:rPr>
          <w:rFonts w:ascii="Cambria" w:hAnsi="Cambria"/>
          <w:sz w:val="22"/>
          <w:szCs w:val="22"/>
        </w:rPr>
      </w:pPr>
      <w:r w:rsidRPr="00376A13">
        <w:rPr>
          <w:rFonts w:ascii="Cambria" w:hAnsi="Cambria"/>
          <w:sz w:val="22"/>
          <w:szCs w:val="22"/>
        </w:rPr>
        <w:t>Invoices for rented equ</w:t>
      </w:r>
      <w:r w:rsidR="008B1561">
        <w:rPr>
          <w:rFonts w:ascii="Cambria" w:hAnsi="Cambria"/>
          <w:sz w:val="22"/>
          <w:szCs w:val="22"/>
        </w:rPr>
        <w:t>ipment, materials and purchases</w:t>
      </w:r>
    </w:p>
    <w:p w14:paraId="46F31A22" w14:textId="409A520A" w:rsidR="00E41E7C" w:rsidRPr="00376A13" w:rsidRDefault="00E41E7C" w:rsidP="00E41E7C">
      <w:pPr>
        <w:numPr>
          <w:ilvl w:val="0"/>
          <w:numId w:val="10"/>
        </w:numPr>
        <w:autoSpaceDE w:val="0"/>
        <w:autoSpaceDN w:val="0"/>
        <w:adjustRightInd w:val="0"/>
        <w:rPr>
          <w:rFonts w:ascii="Cambria" w:hAnsi="Cambria"/>
          <w:sz w:val="22"/>
          <w:szCs w:val="22"/>
        </w:rPr>
      </w:pPr>
      <w:r w:rsidRPr="00376A13">
        <w:rPr>
          <w:rFonts w:ascii="Cambria" w:hAnsi="Cambria"/>
          <w:sz w:val="22"/>
          <w:szCs w:val="22"/>
        </w:rPr>
        <w:t>P</w:t>
      </w:r>
      <w:r w:rsidR="008B1561">
        <w:rPr>
          <w:rFonts w:ascii="Cambria" w:hAnsi="Cambria"/>
          <w:sz w:val="22"/>
          <w:szCs w:val="22"/>
        </w:rPr>
        <w:t>hotographs of damage and repair</w:t>
      </w:r>
    </w:p>
    <w:p w14:paraId="773E6264" w14:textId="6598F221" w:rsidR="00E41E7C" w:rsidRPr="00376A13" w:rsidRDefault="008B1561" w:rsidP="00E41E7C">
      <w:pPr>
        <w:numPr>
          <w:ilvl w:val="0"/>
          <w:numId w:val="10"/>
        </w:numPr>
        <w:autoSpaceDE w:val="0"/>
        <w:autoSpaceDN w:val="0"/>
        <w:adjustRightInd w:val="0"/>
        <w:rPr>
          <w:rFonts w:ascii="Cambria" w:hAnsi="Cambria"/>
          <w:sz w:val="22"/>
          <w:szCs w:val="22"/>
        </w:rPr>
      </w:pPr>
      <w:r>
        <w:rPr>
          <w:rFonts w:ascii="Cambria" w:hAnsi="Cambria"/>
          <w:sz w:val="22"/>
          <w:szCs w:val="22"/>
        </w:rPr>
        <w:t>Insurance information</w:t>
      </w:r>
    </w:p>
    <w:p w14:paraId="2F518094" w14:textId="53C74934" w:rsidR="00E41E7C" w:rsidRPr="00376A13" w:rsidRDefault="00E41E7C" w:rsidP="00E41E7C">
      <w:pPr>
        <w:numPr>
          <w:ilvl w:val="0"/>
          <w:numId w:val="10"/>
        </w:numPr>
        <w:autoSpaceDE w:val="0"/>
        <w:autoSpaceDN w:val="0"/>
        <w:adjustRightInd w:val="0"/>
        <w:rPr>
          <w:rFonts w:ascii="Cambria" w:hAnsi="Cambria"/>
          <w:sz w:val="22"/>
          <w:szCs w:val="22"/>
        </w:rPr>
      </w:pPr>
      <w:r w:rsidRPr="00376A13">
        <w:rPr>
          <w:rFonts w:ascii="Cambria" w:hAnsi="Cambria"/>
          <w:sz w:val="22"/>
          <w:szCs w:val="22"/>
        </w:rPr>
        <w:t>Environmental and hist</w:t>
      </w:r>
      <w:r w:rsidR="008B1561">
        <w:rPr>
          <w:rFonts w:ascii="Cambria" w:hAnsi="Cambria"/>
          <w:sz w:val="22"/>
          <w:szCs w:val="22"/>
        </w:rPr>
        <w:t>orical preservation issues</w:t>
      </w:r>
    </w:p>
    <w:p w14:paraId="64BE771E" w14:textId="611E7F73" w:rsidR="00E41E7C" w:rsidRPr="00376A13" w:rsidRDefault="00E41E7C" w:rsidP="00E41E7C">
      <w:pPr>
        <w:numPr>
          <w:ilvl w:val="0"/>
          <w:numId w:val="10"/>
        </w:numPr>
        <w:autoSpaceDE w:val="0"/>
        <w:autoSpaceDN w:val="0"/>
        <w:adjustRightInd w:val="0"/>
        <w:rPr>
          <w:rFonts w:ascii="Cambria" w:hAnsi="Cambria"/>
          <w:sz w:val="22"/>
          <w:szCs w:val="22"/>
        </w:rPr>
      </w:pPr>
      <w:r w:rsidRPr="00376A13">
        <w:rPr>
          <w:rFonts w:ascii="Cambria" w:hAnsi="Cambria"/>
          <w:sz w:val="22"/>
          <w:szCs w:val="22"/>
        </w:rPr>
        <w:t>Record</w:t>
      </w:r>
      <w:r w:rsidR="008B1561">
        <w:rPr>
          <w:rFonts w:ascii="Cambria" w:hAnsi="Cambria"/>
          <w:sz w:val="22"/>
          <w:szCs w:val="22"/>
        </w:rPr>
        <w:t>s of donated goods and services</w:t>
      </w:r>
    </w:p>
    <w:p w14:paraId="79ECB36E" w14:textId="77777777" w:rsidR="00E41E7C" w:rsidRPr="00376A13" w:rsidRDefault="00E41E7C" w:rsidP="00E41E7C">
      <w:pPr>
        <w:autoSpaceDE w:val="0"/>
        <w:autoSpaceDN w:val="0"/>
        <w:adjustRightInd w:val="0"/>
        <w:ind w:left="1440"/>
        <w:rPr>
          <w:rFonts w:ascii="Cambria" w:hAnsi="Cambria"/>
          <w:sz w:val="22"/>
          <w:szCs w:val="22"/>
        </w:rPr>
      </w:pPr>
    </w:p>
    <w:p w14:paraId="08AC74A2" w14:textId="73EA3FCA" w:rsidR="000A21F8" w:rsidRPr="009F1EA1" w:rsidRDefault="00E41E7C" w:rsidP="00E60159">
      <w:pPr>
        <w:numPr>
          <w:ilvl w:val="0"/>
          <w:numId w:val="9"/>
        </w:numPr>
        <w:autoSpaceDE w:val="0"/>
        <w:autoSpaceDN w:val="0"/>
        <w:adjustRightInd w:val="0"/>
        <w:ind w:left="720"/>
        <w:rPr>
          <w:rFonts w:ascii="Cambria" w:hAnsi="Cambria"/>
          <w:sz w:val="22"/>
          <w:szCs w:val="22"/>
        </w:rPr>
      </w:pPr>
      <w:r w:rsidRPr="00376A13">
        <w:rPr>
          <w:rFonts w:ascii="Cambria" w:hAnsi="Cambria"/>
          <w:sz w:val="22"/>
          <w:szCs w:val="22"/>
        </w:rPr>
        <w:t>Keep records for a minimum of three</w:t>
      </w:r>
      <w:r w:rsidR="007F4190">
        <w:rPr>
          <w:rFonts w:ascii="Cambria" w:hAnsi="Cambria"/>
          <w:sz w:val="22"/>
          <w:szCs w:val="22"/>
        </w:rPr>
        <w:t xml:space="preserve"> (3)</w:t>
      </w:r>
      <w:r w:rsidRPr="00376A13">
        <w:rPr>
          <w:rFonts w:ascii="Cambria" w:hAnsi="Cambria"/>
          <w:sz w:val="22"/>
          <w:szCs w:val="22"/>
        </w:rPr>
        <w:t xml:space="preserve"> years after the last action on a state or federally funded disaster project</w:t>
      </w:r>
      <w:r w:rsidR="007F4190">
        <w:rPr>
          <w:rFonts w:ascii="Cambria" w:hAnsi="Cambria"/>
          <w:sz w:val="22"/>
          <w:szCs w:val="22"/>
        </w:rPr>
        <w:t>.</w:t>
      </w:r>
      <w:r w:rsidRPr="00376A13">
        <w:rPr>
          <w:rFonts w:ascii="Cambria" w:hAnsi="Cambria"/>
          <w:sz w:val="22"/>
          <w:szCs w:val="22"/>
        </w:rPr>
        <w:t xml:space="preserve"> </w:t>
      </w:r>
      <w:r w:rsidR="00E60159">
        <w:rPr>
          <w:rFonts w:ascii="Cambria" w:hAnsi="Cambria"/>
          <w:sz w:val="22"/>
          <w:szCs w:val="22"/>
        </w:rPr>
        <w:t xml:space="preserve">The County </w:t>
      </w:r>
      <w:r w:rsidRPr="00376A13">
        <w:rPr>
          <w:rFonts w:ascii="Cambria" w:hAnsi="Cambria"/>
          <w:sz w:val="22"/>
          <w:szCs w:val="22"/>
        </w:rPr>
        <w:t xml:space="preserve">will notify the </w:t>
      </w:r>
      <w:r w:rsidR="00EF04C1">
        <w:rPr>
          <w:rFonts w:ascii="Cambria" w:hAnsi="Cambria"/>
          <w:sz w:val="22"/>
          <w:szCs w:val="22"/>
        </w:rPr>
        <w:t xml:space="preserve">City </w:t>
      </w:r>
      <w:r w:rsidR="00EF04C1" w:rsidRPr="00376A13">
        <w:rPr>
          <w:rFonts w:ascii="Cambria" w:hAnsi="Cambria"/>
          <w:sz w:val="22"/>
          <w:szCs w:val="22"/>
        </w:rPr>
        <w:t>when</w:t>
      </w:r>
      <w:r w:rsidRPr="00376A13">
        <w:rPr>
          <w:rFonts w:ascii="Cambria" w:hAnsi="Cambria"/>
          <w:sz w:val="22"/>
          <w:szCs w:val="22"/>
        </w:rPr>
        <w:t xml:space="preserve"> t</w:t>
      </w:r>
      <w:r w:rsidR="008B1561">
        <w:rPr>
          <w:rFonts w:ascii="Cambria" w:hAnsi="Cambria"/>
          <w:sz w:val="22"/>
          <w:szCs w:val="22"/>
        </w:rPr>
        <w:t>he three year-time frame begins</w:t>
      </w:r>
    </w:p>
    <w:p w14:paraId="5B030D18" w14:textId="77777777" w:rsidR="000A21F8" w:rsidRPr="00376A13" w:rsidRDefault="000A21F8" w:rsidP="00DC0962">
      <w:pPr>
        <w:pStyle w:val="Heading1"/>
      </w:pPr>
      <w:bookmarkStart w:id="24" w:name="_Toc254169067"/>
      <w:bookmarkStart w:id="25" w:name="_Toc195701142"/>
      <w:bookmarkStart w:id="26" w:name="_Toc322337405"/>
      <w:r w:rsidRPr="00376A13">
        <w:t>RECOVERY OPERATIONS RESPONSIBILITIES</w:t>
      </w:r>
      <w:bookmarkEnd w:id="24"/>
      <w:bookmarkEnd w:id="25"/>
      <w:bookmarkEnd w:id="26"/>
    </w:p>
    <w:p w14:paraId="1F1A2BEF" w14:textId="77777777" w:rsidR="000A21F8" w:rsidRPr="00376A13" w:rsidRDefault="000A21F8" w:rsidP="000A21F8">
      <w:pPr>
        <w:pStyle w:val="BodyText"/>
        <w:spacing w:after="0"/>
        <w:rPr>
          <w:rFonts w:ascii="Cambria" w:hAnsi="Cambria"/>
          <w:sz w:val="22"/>
          <w:szCs w:val="22"/>
        </w:rPr>
      </w:pPr>
      <w:r w:rsidRPr="00376A13">
        <w:rPr>
          <w:rFonts w:ascii="Cambria" w:hAnsi="Cambria"/>
          <w:sz w:val="22"/>
          <w:szCs w:val="22"/>
        </w:rPr>
        <w:t>The</w:t>
      </w:r>
      <w:r>
        <w:rPr>
          <w:rFonts w:ascii="Cambria" w:hAnsi="Cambria"/>
          <w:sz w:val="22"/>
          <w:szCs w:val="22"/>
        </w:rPr>
        <w:t xml:space="preserve"> </w:t>
      </w:r>
      <w:r w:rsidR="00EF04C1">
        <w:rPr>
          <w:rFonts w:ascii="Cambria" w:hAnsi="Cambria"/>
          <w:sz w:val="22"/>
          <w:szCs w:val="22"/>
        </w:rPr>
        <w:t xml:space="preserve">City </w:t>
      </w:r>
      <w:r w:rsidR="00EF04C1" w:rsidRPr="00376A13">
        <w:rPr>
          <w:rFonts w:ascii="Cambria" w:hAnsi="Cambria"/>
          <w:sz w:val="22"/>
          <w:szCs w:val="22"/>
        </w:rPr>
        <w:t>has</w:t>
      </w:r>
      <w:r w:rsidRPr="00376A13">
        <w:rPr>
          <w:rFonts w:ascii="Cambria" w:hAnsi="Cambria"/>
          <w:sz w:val="22"/>
          <w:szCs w:val="22"/>
        </w:rPr>
        <w:t xml:space="preserve"> specific responsibilities in recovering from a disaster.  The list below summarizes some of the key functional responsibilities</w:t>
      </w:r>
      <w:r w:rsidR="00E41E7C">
        <w:rPr>
          <w:rFonts w:ascii="Cambria" w:hAnsi="Cambria"/>
          <w:sz w:val="22"/>
          <w:szCs w:val="22"/>
        </w:rPr>
        <w:t xml:space="preserve"> and an organizational chart is on the following page</w:t>
      </w:r>
      <w:r w:rsidRPr="00376A13">
        <w:rPr>
          <w:rFonts w:ascii="Cambria" w:hAnsi="Cambria"/>
          <w:sz w:val="22"/>
          <w:szCs w:val="22"/>
        </w:rPr>
        <w:t>:</w:t>
      </w:r>
    </w:p>
    <w:p w14:paraId="4A143DF9" w14:textId="77777777" w:rsidR="000A21F8" w:rsidRPr="00376A13" w:rsidRDefault="000A21F8" w:rsidP="000A21F8">
      <w:pPr>
        <w:rPr>
          <w:rFonts w:ascii="Cambria" w:hAnsi="Cambria"/>
          <w:sz w:val="22"/>
          <w:szCs w:val="22"/>
        </w:rPr>
      </w:pPr>
    </w:p>
    <w:p w14:paraId="059A649C" w14:textId="77777777" w:rsidR="000A21F8" w:rsidRPr="00376A13" w:rsidRDefault="000A21F8" w:rsidP="00E60159">
      <w:pPr>
        <w:pStyle w:val="ListParagraph"/>
        <w:numPr>
          <w:ilvl w:val="0"/>
          <w:numId w:val="11"/>
        </w:numPr>
        <w:ind w:left="720"/>
        <w:rPr>
          <w:rFonts w:ascii="Cambria" w:hAnsi="Cambria"/>
          <w:sz w:val="22"/>
          <w:szCs w:val="22"/>
        </w:rPr>
      </w:pPr>
      <w:r w:rsidRPr="00376A13">
        <w:rPr>
          <w:rFonts w:ascii="Cambria" w:hAnsi="Cambria"/>
          <w:sz w:val="22"/>
          <w:szCs w:val="22"/>
        </w:rPr>
        <w:t xml:space="preserve">Political process management </w:t>
      </w:r>
    </w:p>
    <w:p w14:paraId="0F125E69" w14:textId="77777777" w:rsidR="000A21F8" w:rsidRPr="00376A13" w:rsidRDefault="00EF04C1" w:rsidP="00E60159">
      <w:pPr>
        <w:pStyle w:val="ListParagraph"/>
        <w:numPr>
          <w:ilvl w:val="1"/>
          <w:numId w:val="11"/>
        </w:numPr>
        <w:rPr>
          <w:rFonts w:ascii="Cambria" w:hAnsi="Cambria"/>
          <w:sz w:val="22"/>
          <w:szCs w:val="22"/>
        </w:rPr>
      </w:pPr>
      <w:r w:rsidRPr="00376A13">
        <w:rPr>
          <w:rFonts w:ascii="Cambria" w:hAnsi="Cambria"/>
          <w:sz w:val="22"/>
          <w:szCs w:val="22"/>
        </w:rPr>
        <w:lastRenderedPageBreak/>
        <w:t>Interdepartmental</w:t>
      </w:r>
      <w:r w:rsidR="000A21F8" w:rsidRPr="00376A13">
        <w:rPr>
          <w:rFonts w:ascii="Cambria" w:hAnsi="Cambria"/>
          <w:sz w:val="22"/>
          <w:szCs w:val="22"/>
        </w:rPr>
        <w:t xml:space="preserve"> coordination</w:t>
      </w:r>
    </w:p>
    <w:p w14:paraId="4EBC9C4A" w14:textId="6440E6B0" w:rsidR="000A21F8" w:rsidRPr="00376A13" w:rsidRDefault="009F1EA1" w:rsidP="00EF4DE8">
      <w:pPr>
        <w:pStyle w:val="ListParagraph"/>
        <w:numPr>
          <w:ilvl w:val="1"/>
          <w:numId w:val="11"/>
        </w:numPr>
        <w:rPr>
          <w:rFonts w:ascii="Cambria" w:hAnsi="Cambria"/>
          <w:sz w:val="22"/>
          <w:szCs w:val="22"/>
        </w:rPr>
      </w:pPr>
      <w:r>
        <w:rPr>
          <w:rFonts w:ascii="Cambria" w:hAnsi="Cambria"/>
          <w:sz w:val="22"/>
          <w:szCs w:val="22"/>
        </w:rPr>
        <w:t>P</w:t>
      </w:r>
      <w:r w:rsidR="00C37E46">
        <w:rPr>
          <w:rFonts w:ascii="Cambria" w:hAnsi="Cambria"/>
          <w:sz w:val="22"/>
          <w:szCs w:val="22"/>
        </w:rPr>
        <w:t xml:space="preserve">olicy development </w:t>
      </w:r>
      <w:r w:rsidR="000A21F8" w:rsidRPr="00376A13">
        <w:rPr>
          <w:rFonts w:ascii="Cambria" w:hAnsi="Cambria"/>
          <w:sz w:val="22"/>
          <w:szCs w:val="22"/>
        </w:rPr>
        <w:t>and decision making</w:t>
      </w:r>
    </w:p>
    <w:p w14:paraId="34C49AED" w14:textId="77777777" w:rsidR="000A21F8" w:rsidRPr="00376A13" w:rsidRDefault="009F1EA1" w:rsidP="00EF4DE8">
      <w:pPr>
        <w:pStyle w:val="ListParagraph"/>
        <w:numPr>
          <w:ilvl w:val="1"/>
          <w:numId w:val="11"/>
        </w:numPr>
        <w:rPr>
          <w:rFonts w:ascii="Cambria" w:hAnsi="Cambria"/>
          <w:sz w:val="22"/>
          <w:szCs w:val="22"/>
        </w:rPr>
      </w:pPr>
      <w:r>
        <w:rPr>
          <w:rFonts w:ascii="Cambria" w:hAnsi="Cambria"/>
          <w:sz w:val="22"/>
          <w:szCs w:val="22"/>
        </w:rPr>
        <w:t>C</w:t>
      </w:r>
      <w:r w:rsidR="000A21F8" w:rsidRPr="00376A13">
        <w:rPr>
          <w:rFonts w:ascii="Cambria" w:hAnsi="Cambria"/>
          <w:sz w:val="22"/>
          <w:szCs w:val="22"/>
        </w:rPr>
        <w:t>oordination with community and non-profit organizations</w:t>
      </w:r>
    </w:p>
    <w:p w14:paraId="757839FB" w14:textId="77777777" w:rsidR="000A21F8" w:rsidRPr="00376A13" w:rsidRDefault="009F1EA1" w:rsidP="00EF4DE8">
      <w:pPr>
        <w:pStyle w:val="ListParagraph"/>
        <w:numPr>
          <w:ilvl w:val="1"/>
          <w:numId w:val="11"/>
        </w:numPr>
        <w:rPr>
          <w:rFonts w:ascii="Cambria" w:hAnsi="Cambria"/>
          <w:sz w:val="22"/>
          <w:szCs w:val="22"/>
        </w:rPr>
      </w:pPr>
      <w:r>
        <w:rPr>
          <w:rFonts w:ascii="Cambria" w:hAnsi="Cambria"/>
          <w:sz w:val="22"/>
          <w:szCs w:val="22"/>
        </w:rPr>
        <w:t>E</w:t>
      </w:r>
      <w:r w:rsidR="000A21F8" w:rsidRPr="00376A13">
        <w:rPr>
          <w:rFonts w:ascii="Cambria" w:hAnsi="Cambria"/>
          <w:sz w:val="22"/>
          <w:szCs w:val="22"/>
        </w:rPr>
        <w:t>stablish a long term recovery committee (if needed)</w:t>
      </w:r>
    </w:p>
    <w:p w14:paraId="205541C1" w14:textId="77777777" w:rsidR="000A21F8" w:rsidRPr="00376A13" w:rsidRDefault="009F1EA1" w:rsidP="00EF4DE8">
      <w:pPr>
        <w:pStyle w:val="ListParagraph"/>
        <w:numPr>
          <w:ilvl w:val="1"/>
          <w:numId w:val="11"/>
        </w:numPr>
        <w:rPr>
          <w:rFonts w:ascii="Cambria" w:hAnsi="Cambria"/>
          <w:sz w:val="22"/>
          <w:szCs w:val="22"/>
        </w:rPr>
      </w:pPr>
      <w:r>
        <w:rPr>
          <w:rFonts w:ascii="Cambria" w:hAnsi="Cambria"/>
          <w:sz w:val="22"/>
          <w:szCs w:val="22"/>
        </w:rPr>
        <w:t>D</w:t>
      </w:r>
      <w:r w:rsidR="000A21F8" w:rsidRPr="00376A13">
        <w:rPr>
          <w:rFonts w:ascii="Cambria" w:hAnsi="Cambria"/>
          <w:sz w:val="22"/>
          <w:szCs w:val="22"/>
        </w:rPr>
        <w:t>issemination of public information</w:t>
      </w:r>
    </w:p>
    <w:p w14:paraId="01C84E6D" w14:textId="77777777" w:rsidR="000A21F8" w:rsidRPr="00376A13" w:rsidRDefault="000A21F8" w:rsidP="000A21F8">
      <w:pPr>
        <w:rPr>
          <w:rFonts w:ascii="Cambria" w:hAnsi="Cambria"/>
          <w:sz w:val="22"/>
          <w:szCs w:val="22"/>
        </w:rPr>
      </w:pPr>
    </w:p>
    <w:p w14:paraId="7C755FBF"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Initial Damage Estimate </w:t>
      </w:r>
    </w:p>
    <w:p w14:paraId="3DE70C6A"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Conduct</w:t>
      </w:r>
      <w:r w:rsidR="000A21F8" w:rsidRPr="00376A13">
        <w:rPr>
          <w:rFonts w:ascii="Cambria" w:hAnsi="Cambria"/>
          <w:sz w:val="22"/>
          <w:szCs w:val="22"/>
        </w:rPr>
        <w:t>, compile and update damage information</w:t>
      </w:r>
    </w:p>
    <w:p w14:paraId="63D409CF"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A</w:t>
      </w:r>
      <w:r w:rsidR="000A21F8" w:rsidRPr="00376A13">
        <w:rPr>
          <w:rFonts w:ascii="Cambria" w:hAnsi="Cambria"/>
          <w:sz w:val="22"/>
          <w:szCs w:val="22"/>
        </w:rPr>
        <w:t>ssist state and federal agencies in conducting formal Preliminary Damage Assessment (PDA)</w:t>
      </w:r>
    </w:p>
    <w:p w14:paraId="58893918" w14:textId="77777777" w:rsidR="000A21F8" w:rsidRPr="00376A13" w:rsidRDefault="000A21F8" w:rsidP="000A21F8">
      <w:pPr>
        <w:rPr>
          <w:rFonts w:ascii="Cambria" w:hAnsi="Cambria"/>
          <w:sz w:val="22"/>
          <w:szCs w:val="22"/>
        </w:rPr>
      </w:pPr>
    </w:p>
    <w:p w14:paraId="236020F7"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Safety Assessment Program (if needed) </w:t>
      </w:r>
    </w:p>
    <w:p w14:paraId="39DD7601"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Land</w:t>
      </w:r>
      <w:r w:rsidR="000A21F8" w:rsidRPr="00376A13">
        <w:rPr>
          <w:rFonts w:ascii="Cambria" w:hAnsi="Cambria"/>
          <w:sz w:val="22"/>
          <w:szCs w:val="22"/>
        </w:rPr>
        <w:t xml:space="preserve"> use and zoning variance</w:t>
      </w:r>
    </w:p>
    <w:p w14:paraId="0004C8C7"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P</w:t>
      </w:r>
      <w:r w:rsidR="000A21F8" w:rsidRPr="00376A13">
        <w:rPr>
          <w:rFonts w:ascii="Cambria" w:hAnsi="Cambria"/>
          <w:sz w:val="22"/>
          <w:szCs w:val="22"/>
        </w:rPr>
        <w:t>ermits and controls for new development</w:t>
      </w:r>
    </w:p>
    <w:p w14:paraId="5297278D"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R</w:t>
      </w:r>
      <w:r w:rsidR="000A21F8" w:rsidRPr="00376A13">
        <w:rPr>
          <w:rFonts w:ascii="Cambria" w:hAnsi="Cambria"/>
          <w:sz w:val="22"/>
          <w:szCs w:val="22"/>
        </w:rPr>
        <w:t>evision of building regulations and codes</w:t>
      </w:r>
    </w:p>
    <w:p w14:paraId="0BD51AFA"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C</w:t>
      </w:r>
      <w:r w:rsidR="000A21F8" w:rsidRPr="00376A13">
        <w:rPr>
          <w:rFonts w:ascii="Cambria" w:hAnsi="Cambria"/>
          <w:sz w:val="22"/>
          <w:szCs w:val="22"/>
        </w:rPr>
        <w:t>ode enforcement and plan review</w:t>
      </w:r>
    </w:p>
    <w:p w14:paraId="0978A67D" w14:textId="77777777" w:rsidR="000A21F8" w:rsidRPr="00376A13" w:rsidRDefault="000A21F8" w:rsidP="000A21F8">
      <w:pPr>
        <w:rPr>
          <w:rFonts w:ascii="Cambria" w:hAnsi="Cambria"/>
          <w:sz w:val="22"/>
          <w:szCs w:val="22"/>
        </w:rPr>
      </w:pPr>
    </w:p>
    <w:p w14:paraId="7497CFB1"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Clean up and debris removal </w:t>
      </w:r>
    </w:p>
    <w:p w14:paraId="7F07A1AC"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Demolition</w:t>
      </w:r>
      <w:r w:rsidR="000A21F8" w:rsidRPr="00376A13">
        <w:rPr>
          <w:rFonts w:ascii="Cambria" w:hAnsi="Cambria"/>
          <w:sz w:val="22"/>
          <w:szCs w:val="22"/>
        </w:rPr>
        <w:t xml:space="preserve"> and construction</w:t>
      </w:r>
    </w:p>
    <w:p w14:paraId="62D244BC"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M</w:t>
      </w:r>
      <w:r w:rsidR="000A21F8" w:rsidRPr="00376A13">
        <w:rPr>
          <w:rFonts w:ascii="Cambria" w:hAnsi="Cambria"/>
          <w:sz w:val="22"/>
          <w:szCs w:val="22"/>
        </w:rPr>
        <w:t>anagement of and liaison with construction contractors</w:t>
      </w:r>
    </w:p>
    <w:p w14:paraId="37A3C6E0"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R</w:t>
      </w:r>
      <w:r w:rsidR="000A21F8" w:rsidRPr="00376A13">
        <w:rPr>
          <w:rFonts w:ascii="Cambria" w:hAnsi="Cambria"/>
          <w:sz w:val="22"/>
          <w:szCs w:val="22"/>
        </w:rPr>
        <w:t>estoration of utility services</w:t>
      </w:r>
    </w:p>
    <w:p w14:paraId="21114C67" w14:textId="77777777" w:rsidR="000A21F8" w:rsidRPr="00376A13" w:rsidRDefault="000A21F8" w:rsidP="000A21F8">
      <w:pPr>
        <w:rPr>
          <w:rFonts w:ascii="Cambria" w:hAnsi="Cambria"/>
          <w:sz w:val="22"/>
          <w:szCs w:val="22"/>
        </w:rPr>
      </w:pPr>
    </w:p>
    <w:p w14:paraId="2FACDAC5"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Assistance programs </w:t>
      </w:r>
    </w:p>
    <w:p w14:paraId="155178C2" w14:textId="4CBA03DB"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Housing</w:t>
      </w:r>
      <w:r w:rsidR="000A21F8" w:rsidRPr="00376A13">
        <w:rPr>
          <w:rFonts w:ascii="Cambria" w:hAnsi="Cambria"/>
          <w:sz w:val="22"/>
          <w:szCs w:val="22"/>
        </w:rPr>
        <w:t xml:space="preserve"> assistance for </w:t>
      </w:r>
      <w:r w:rsidR="007F4190">
        <w:rPr>
          <w:rFonts w:ascii="Cambria" w:hAnsi="Cambria"/>
          <w:sz w:val="22"/>
          <w:szCs w:val="22"/>
        </w:rPr>
        <w:t>people with disabilities and others</w:t>
      </w:r>
      <w:r w:rsidR="000A21F8" w:rsidRPr="00376A13">
        <w:rPr>
          <w:rFonts w:ascii="Cambria" w:hAnsi="Cambria"/>
          <w:sz w:val="22"/>
          <w:szCs w:val="22"/>
        </w:rPr>
        <w:t xml:space="preserve"> with </w:t>
      </w:r>
      <w:r w:rsidR="007F4190">
        <w:rPr>
          <w:rFonts w:ascii="Cambria" w:hAnsi="Cambria"/>
          <w:sz w:val="22"/>
          <w:szCs w:val="22"/>
        </w:rPr>
        <w:t xml:space="preserve">access and </w:t>
      </w:r>
      <w:r w:rsidR="000A21F8" w:rsidRPr="00376A13">
        <w:rPr>
          <w:rFonts w:ascii="Cambria" w:hAnsi="Cambria"/>
          <w:sz w:val="22"/>
          <w:szCs w:val="22"/>
        </w:rPr>
        <w:t>functional needs, low income and special housing needs</w:t>
      </w:r>
    </w:p>
    <w:p w14:paraId="71925F00"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A</w:t>
      </w:r>
      <w:r w:rsidR="000A21F8" w:rsidRPr="00376A13">
        <w:rPr>
          <w:rFonts w:ascii="Cambria" w:hAnsi="Cambria"/>
          <w:sz w:val="22"/>
          <w:szCs w:val="22"/>
        </w:rPr>
        <w:t>pplications for disaster financial assistance</w:t>
      </w:r>
    </w:p>
    <w:p w14:paraId="17536981"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L</w:t>
      </w:r>
      <w:r w:rsidR="000A21F8" w:rsidRPr="00376A13">
        <w:rPr>
          <w:rFonts w:ascii="Cambria" w:hAnsi="Cambria"/>
          <w:sz w:val="22"/>
          <w:szCs w:val="22"/>
        </w:rPr>
        <w:t>iaison with assistance providers</w:t>
      </w:r>
    </w:p>
    <w:p w14:paraId="76033FEB"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O</w:t>
      </w:r>
      <w:r w:rsidR="000A21F8" w:rsidRPr="00376A13">
        <w:rPr>
          <w:rFonts w:ascii="Cambria" w:hAnsi="Cambria"/>
          <w:sz w:val="22"/>
          <w:szCs w:val="22"/>
        </w:rPr>
        <w:t>nsite recovery support</w:t>
      </w:r>
    </w:p>
    <w:p w14:paraId="75B81434"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D</w:t>
      </w:r>
      <w:r w:rsidR="000A21F8" w:rsidRPr="00376A13">
        <w:rPr>
          <w:rFonts w:ascii="Cambria" w:hAnsi="Cambria"/>
          <w:sz w:val="22"/>
          <w:szCs w:val="22"/>
        </w:rPr>
        <w:t>isaster financial assistance project management</w:t>
      </w:r>
    </w:p>
    <w:p w14:paraId="31EBF638" w14:textId="77777777" w:rsidR="000A21F8" w:rsidRPr="00376A13" w:rsidRDefault="000A21F8" w:rsidP="000A21F8">
      <w:pPr>
        <w:rPr>
          <w:rFonts w:ascii="Cambria" w:hAnsi="Cambria"/>
          <w:sz w:val="22"/>
          <w:szCs w:val="22"/>
        </w:rPr>
      </w:pPr>
    </w:p>
    <w:p w14:paraId="44518867"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Public finance </w:t>
      </w:r>
    </w:p>
    <w:p w14:paraId="06EAAAE4"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Budgeting</w:t>
      </w:r>
      <w:r w:rsidR="000A21F8" w:rsidRPr="00376A13">
        <w:rPr>
          <w:rFonts w:ascii="Cambria" w:hAnsi="Cambria"/>
          <w:sz w:val="22"/>
          <w:szCs w:val="22"/>
        </w:rPr>
        <w:t xml:space="preserve"> and contracting</w:t>
      </w:r>
    </w:p>
    <w:p w14:paraId="73AAADA3"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A</w:t>
      </w:r>
      <w:r w:rsidR="000A21F8" w:rsidRPr="00376A13">
        <w:rPr>
          <w:rFonts w:ascii="Cambria" w:hAnsi="Cambria"/>
          <w:sz w:val="22"/>
          <w:szCs w:val="22"/>
        </w:rPr>
        <w:t>ccounting and claims processing</w:t>
      </w:r>
    </w:p>
    <w:p w14:paraId="75D44AFC"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T</w:t>
      </w:r>
      <w:r w:rsidR="000A21F8" w:rsidRPr="00376A13">
        <w:rPr>
          <w:rFonts w:ascii="Cambria" w:hAnsi="Cambria"/>
          <w:sz w:val="22"/>
          <w:szCs w:val="22"/>
        </w:rPr>
        <w:t>axation</w:t>
      </w:r>
    </w:p>
    <w:p w14:paraId="6C4DA0A7"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I</w:t>
      </w:r>
      <w:r w:rsidR="000A21F8" w:rsidRPr="00376A13">
        <w:rPr>
          <w:rFonts w:ascii="Cambria" w:hAnsi="Cambria"/>
          <w:sz w:val="22"/>
          <w:szCs w:val="22"/>
        </w:rPr>
        <w:t>nsurance settlements</w:t>
      </w:r>
    </w:p>
    <w:p w14:paraId="7919114A" w14:textId="77777777" w:rsidR="000A21F8" w:rsidRPr="00376A13" w:rsidRDefault="000A21F8" w:rsidP="000A21F8">
      <w:pPr>
        <w:rPr>
          <w:rFonts w:ascii="Cambria" w:hAnsi="Cambria"/>
          <w:sz w:val="22"/>
          <w:szCs w:val="22"/>
        </w:rPr>
      </w:pPr>
    </w:p>
    <w:p w14:paraId="51B93001"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Redevelopment of existing areas </w:t>
      </w:r>
    </w:p>
    <w:p w14:paraId="48737466"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Planning</w:t>
      </w:r>
      <w:r w:rsidR="000A21F8" w:rsidRPr="00376A13">
        <w:rPr>
          <w:rFonts w:ascii="Cambria" w:hAnsi="Cambria"/>
          <w:sz w:val="22"/>
          <w:szCs w:val="22"/>
        </w:rPr>
        <w:t xml:space="preserve"> of new redevelopment projects</w:t>
      </w:r>
    </w:p>
    <w:p w14:paraId="10454553"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F</w:t>
      </w:r>
      <w:r w:rsidR="000A21F8" w:rsidRPr="00376A13">
        <w:rPr>
          <w:rFonts w:ascii="Cambria" w:hAnsi="Cambria"/>
          <w:sz w:val="22"/>
          <w:szCs w:val="22"/>
        </w:rPr>
        <w:t>inancing new projects</w:t>
      </w:r>
    </w:p>
    <w:p w14:paraId="4C813394" w14:textId="77777777" w:rsidR="000A21F8" w:rsidRPr="00376A13" w:rsidRDefault="000A21F8" w:rsidP="000A21F8">
      <w:pPr>
        <w:rPr>
          <w:rFonts w:ascii="Cambria" w:hAnsi="Cambria"/>
          <w:sz w:val="22"/>
          <w:szCs w:val="22"/>
        </w:rPr>
      </w:pPr>
    </w:p>
    <w:p w14:paraId="13A497F9" w14:textId="77777777" w:rsidR="000A21F8" w:rsidRPr="00376A13" w:rsidRDefault="000A21F8" w:rsidP="000A21F8">
      <w:pPr>
        <w:pStyle w:val="ListParagraph"/>
        <w:numPr>
          <w:ilvl w:val="0"/>
          <w:numId w:val="11"/>
        </w:numPr>
        <w:rPr>
          <w:rFonts w:ascii="Cambria" w:hAnsi="Cambria"/>
          <w:sz w:val="22"/>
          <w:szCs w:val="22"/>
        </w:rPr>
      </w:pPr>
      <w:r w:rsidRPr="00376A13">
        <w:rPr>
          <w:rFonts w:ascii="Cambria" w:hAnsi="Cambria"/>
          <w:sz w:val="22"/>
          <w:szCs w:val="22"/>
        </w:rPr>
        <w:t xml:space="preserve">Advise on emergency authorities, actions and associated liabilities </w:t>
      </w:r>
    </w:p>
    <w:p w14:paraId="2C66F1D1" w14:textId="77777777" w:rsidR="000A21F8" w:rsidRPr="00376A13" w:rsidRDefault="00EF04C1" w:rsidP="000A21F8">
      <w:pPr>
        <w:pStyle w:val="ListParagraph"/>
        <w:numPr>
          <w:ilvl w:val="1"/>
          <w:numId w:val="11"/>
        </w:numPr>
        <w:rPr>
          <w:rFonts w:ascii="Cambria" w:hAnsi="Cambria"/>
          <w:sz w:val="22"/>
          <w:szCs w:val="22"/>
        </w:rPr>
      </w:pPr>
      <w:r w:rsidRPr="00376A13">
        <w:rPr>
          <w:rFonts w:ascii="Cambria" w:hAnsi="Cambria"/>
          <w:sz w:val="22"/>
          <w:szCs w:val="22"/>
        </w:rPr>
        <w:t>Preparation</w:t>
      </w:r>
      <w:r w:rsidR="000A21F8" w:rsidRPr="00376A13">
        <w:rPr>
          <w:rFonts w:ascii="Cambria" w:hAnsi="Cambria"/>
          <w:sz w:val="22"/>
          <w:szCs w:val="22"/>
        </w:rPr>
        <w:t xml:space="preserve"> of legal opinions</w:t>
      </w:r>
    </w:p>
    <w:p w14:paraId="0457A7E9"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I</w:t>
      </w:r>
      <w:r w:rsidR="000A21F8" w:rsidRPr="00376A13">
        <w:rPr>
          <w:rFonts w:ascii="Cambria" w:hAnsi="Cambria"/>
          <w:sz w:val="22"/>
          <w:szCs w:val="22"/>
        </w:rPr>
        <w:t>dentification of statutes in need of temporary modification</w:t>
      </w:r>
    </w:p>
    <w:p w14:paraId="31D145F9" w14:textId="77777777" w:rsidR="000A21F8" w:rsidRPr="00376A13" w:rsidRDefault="009F1EA1" w:rsidP="000A21F8">
      <w:pPr>
        <w:pStyle w:val="ListParagraph"/>
        <w:numPr>
          <w:ilvl w:val="1"/>
          <w:numId w:val="11"/>
        </w:numPr>
        <w:rPr>
          <w:rFonts w:ascii="Cambria" w:hAnsi="Cambria"/>
          <w:sz w:val="22"/>
          <w:szCs w:val="22"/>
        </w:rPr>
      </w:pPr>
      <w:r>
        <w:rPr>
          <w:rFonts w:ascii="Cambria" w:hAnsi="Cambria"/>
          <w:sz w:val="22"/>
          <w:szCs w:val="22"/>
        </w:rPr>
        <w:t>R</w:t>
      </w:r>
      <w:r w:rsidR="000A21F8" w:rsidRPr="00376A13">
        <w:rPr>
          <w:rFonts w:ascii="Cambria" w:hAnsi="Cambria"/>
          <w:sz w:val="22"/>
          <w:szCs w:val="22"/>
        </w:rPr>
        <w:t>eview and assist in preparation of new ordinances and resolutions</w:t>
      </w:r>
    </w:p>
    <w:p w14:paraId="4476415E" w14:textId="77777777" w:rsidR="000A21F8" w:rsidRPr="00376A13" w:rsidRDefault="000A21F8" w:rsidP="000A21F8">
      <w:pPr>
        <w:rPr>
          <w:rFonts w:ascii="Cambria" w:hAnsi="Cambria"/>
          <w:sz w:val="22"/>
          <w:szCs w:val="22"/>
        </w:rPr>
      </w:pPr>
    </w:p>
    <w:p w14:paraId="07B679CF" w14:textId="12F0C25E" w:rsidR="00E41E7C" w:rsidRDefault="000A21F8" w:rsidP="008D537F">
      <w:pPr>
        <w:pStyle w:val="ListParagraph"/>
        <w:numPr>
          <w:ilvl w:val="0"/>
          <w:numId w:val="11"/>
        </w:numPr>
        <w:rPr>
          <w:sz w:val="24"/>
          <w:szCs w:val="24"/>
        </w:rPr>
      </w:pPr>
      <w:r w:rsidRPr="00376A13">
        <w:rPr>
          <w:rFonts w:ascii="Cambria" w:hAnsi="Cambria"/>
          <w:sz w:val="22"/>
          <w:szCs w:val="22"/>
        </w:rPr>
        <w:t xml:space="preserve">Implementation of the </w:t>
      </w:r>
      <w:r w:rsidR="00E85BE5">
        <w:rPr>
          <w:rFonts w:ascii="Cambria" w:hAnsi="Cambria"/>
          <w:sz w:val="22"/>
          <w:szCs w:val="22"/>
        </w:rPr>
        <w:t>Continuity of Operations Plan (</w:t>
      </w:r>
      <w:r w:rsidRPr="00376A13">
        <w:rPr>
          <w:rFonts w:ascii="Cambria" w:hAnsi="Cambria"/>
          <w:sz w:val="22"/>
          <w:szCs w:val="22"/>
        </w:rPr>
        <w:t>COOP</w:t>
      </w:r>
      <w:r w:rsidR="00E85BE5">
        <w:rPr>
          <w:rFonts w:ascii="Cambria" w:hAnsi="Cambria"/>
          <w:sz w:val="22"/>
          <w:szCs w:val="22"/>
        </w:rPr>
        <w:t>),</w:t>
      </w:r>
      <w:r w:rsidRPr="00376A13">
        <w:rPr>
          <w:rFonts w:ascii="Cambria" w:hAnsi="Cambria"/>
          <w:sz w:val="22"/>
          <w:szCs w:val="22"/>
        </w:rPr>
        <w:t xml:space="preserve"> if needed –</w:t>
      </w:r>
      <w:r w:rsidR="00E41E7C">
        <w:rPr>
          <w:rFonts w:ascii="Cambria" w:hAnsi="Cambria"/>
          <w:sz w:val="22"/>
          <w:szCs w:val="22"/>
        </w:rPr>
        <w:t xml:space="preserve"> </w:t>
      </w:r>
      <w:r w:rsidRPr="00E41E7C">
        <w:rPr>
          <w:rFonts w:ascii="Cambria" w:hAnsi="Cambria"/>
          <w:sz w:val="22"/>
          <w:szCs w:val="22"/>
        </w:rPr>
        <w:t>government operations and communications, including:  space acquisition, supplies, equipment, vehicles, personnel, and related support</w:t>
      </w:r>
    </w:p>
    <w:p w14:paraId="7E6BB8B0" w14:textId="77777777" w:rsidR="00E41E7C" w:rsidRDefault="00E41E7C" w:rsidP="000A21F8">
      <w:pPr>
        <w:rPr>
          <w:rFonts w:ascii="Cambria" w:hAnsi="Cambria"/>
          <w:sz w:val="22"/>
          <w:szCs w:val="22"/>
        </w:rPr>
      </w:pPr>
    </w:p>
    <w:p w14:paraId="5F1A70B5" w14:textId="5F298814" w:rsidR="000A21F8" w:rsidRDefault="00E41E7C">
      <w:pPr>
        <w:rPr>
          <w:rFonts w:ascii="Cambria" w:hAnsi="Cambria"/>
          <w:sz w:val="22"/>
          <w:szCs w:val="22"/>
        </w:rPr>
      </w:pPr>
      <w:r>
        <w:rPr>
          <w:rFonts w:ascii="Cambria" w:hAnsi="Cambria"/>
          <w:sz w:val="22"/>
          <w:szCs w:val="22"/>
        </w:rPr>
        <w:lastRenderedPageBreak/>
        <w:t xml:space="preserve">The Chart below shows the Recovery </w:t>
      </w:r>
      <w:r w:rsidR="007A7F09">
        <w:rPr>
          <w:rFonts w:ascii="Cambria" w:hAnsi="Cambria"/>
          <w:sz w:val="22"/>
          <w:szCs w:val="22"/>
        </w:rPr>
        <w:t>functions</w:t>
      </w:r>
      <w:r>
        <w:rPr>
          <w:rFonts w:ascii="Cambria" w:hAnsi="Cambria"/>
          <w:sz w:val="22"/>
          <w:szCs w:val="22"/>
        </w:rPr>
        <w:t xml:space="preserve"> and briefly highlights some of the duties associated with </w:t>
      </w:r>
      <w:r w:rsidR="00E85BE5">
        <w:rPr>
          <w:rFonts w:ascii="Cambria" w:hAnsi="Cambria"/>
          <w:sz w:val="22"/>
          <w:szCs w:val="22"/>
        </w:rPr>
        <w:t>each</w:t>
      </w:r>
      <w:r>
        <w:rPr>
          <w:rFonts w:ascii="Cambria" w:hAnsi="Cambria"/>
          <w:sz w:val="22"/>
          <w:szCs w:val="22"/>
        </w:rPr>
        <w:t xml:space="preserve"> function</w:t>
      </w:r>
      <w:r w:rsidR="00E85BE5">
        <w:rPr>
          <w:rFonts w:ascii="Cambria" w:hAnsi="Cambria"/>
          <w:sz w:val="22"/>
          <w:szCs w:val="22"/>
        </w:rPr>
        <w:t>,</w:t>
      </w:r>
      <w:r w:rsidR="00F9785E">
        <w:rPr>
          <w:rFonts w:ascii="Cambria" w:hAnsi="Cambria"/>
          <w:sz w:val="22"/>
          <w:szCs w:val="22"/>
        </w:rPr>
        <w:t xml:space="preserve"> as well as</w:t>
      </w:r>
      <w:r>
        <w:rPr>
          <w:rFonts w:ascii="Cambria" w:hAnsi="Cambria"/>
          <w:sz w:val="22"/>
          <w:szCs w:val="22"/>
        </w:rPr>
        <w:t xml:space="preserve"> assigns departments and agencies to those functions</w:t>
      </w:r>
      <w:r w:rsidR="004165A1">
        <w:rPr>
          <w:rFonts w:ascii="Cambria" w:hAnsi="Cambria"/>
          <w:sz w:val="22"/>
          <w:szCs w:val="22"/>
        </w:rPr>
        <w:t xml:space="preserve"> that are typical within the </w:t>
      </w:r>
      <w:r w:rsidR="00E85BE5">
        <w:rPr>
          <w:rFonts w:ascii="Cambria" w:hAnsi="Cambria"/>
          <w:sz w:val="22"/>
          <w:szCs w:val="22"/>
        </w:rPr>
        <w:t xml:space="preserve">operating departments of the </w:t>
      </w:r>
      <w:r w:rsidR="004165A1">
        <w:rPr>
          <w:rFonts w:ascii="Cambria" w:hAnsi="Cambria"/>
          <w:sz w:val="22"/>
          <w:szCs w:val="22"/>
        </w:rPr>
        <w:t>County and City governments</w:t>
      </w:r>
      <w:r>
        <w:rPr>
          <w:rFonts w:ascii="Cambria" w:hAnsi="Cambria"/>
          <w:sz w:val="22"/>
          <w:szCs w:val="22"/>
        </w:rPr>
        <w:t>.</w:t>
      </w:r>
    </w:p>
    <w:p w14:paraId="1462B5A9" w14:textId="77777777" w:rsidR="00E41E7C" w:rsidRDefault="00E41E7C">
      <w:pPr>
        <w:rPr>
          <w:rFonts w:ascii="Cambria" w:hAnsi="Cambria"/>
          <w:sz w:val="22"/>
          <w:szCs w:val="22"/>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3906"/>
      </w:tblGrid>
      <w:tr w:rsidR="000A21F8" w:rsidRPr="00EC17DB" w14:paraId="16DEAAAA" w14:textId="77777777" w:rsidTr="00074C79">
        <w:tc>
          <w:tcPr>
            <w:tcW w:w="6228" w:type="dxa"/>
            <w:shd w:val="clear" w:color="auto" w:fill="000090"/>
            <w:vAlign w:val="center"/>
          </w:tcPr>
          <w:p w14:paraId="29DFC912" w14:textId="77777777" w:rsidR="000A21F8" w:rsidRPr="008B72D5" w:rsidRDefault="00DC0962" w:rsidP="008B72D5">
            <w:pPr>
              <w:tabs>
                <w:tab w:val="left" w:pos="-720"/>
                <w:tab w:val="left" w:pos="0"/>
                <w:tab w:val="left" w:pos="720"/>
                <w:tab w:val="left" w:pos="979"/>
                <w:tab w:val="left" w:pos="1468"/>
                <w:tab w:val="left" w:pos="1713"/>
                <w:tab w:val="left" w:pos="2203"/>
                <w:tab w:val="left" w:pos="2448"/>
                <w:tab w:val="left" w:pos="2815"/>
                <w:tab w:val="left" w:leader="dot" w:pos="8640"/>
                <w:tab w:val="left" w:pos="9360"/>
              </w:tabs>
              <w:jc w:val="center"/>
              <w:rPr>
                <w:rFonts w:asciiTheme="minorHAnsi" w:hAnsiTheme="minorHAnsi"/>
                <w:b/>
                <w:color w:val="FFFFFF" w:themeColor="background1"/>
                <w:sz w:val="22"/>
                <w:szCs w:val="22"/>
              </w:rPr>
            </w:pPr>
            <w:r w:rsidRPr="008B72D5">
              <w:rPr>
                <w:rFonts w:asciiTheme="minorHAnsi" w:hAnsiTheme="minorHAnsi"/>
                <w:b/>
                <w:color w:val="FFFFFF" w:themeColor="background1"/>
                <w:sz w:val="22"/>
                <w:szCs w:val="22"/>
              </w:rPr>
              <w:t>FUNCTION</w:t>
            </w:r>
          </w:p>
        </w:tc>
        <w:tc>
          <w:tcPr>
            <w:tcW w:w="3906" w:type="dxa"/>
            <w:shd w:val="clear" w:color="auto" w:fill="000090"/>
            <w:vAlign w:val="center"/>
          </w:tcPr>
          <w:p w14:paraId="0931859E" w14:textId="77777777" w:rsidR="008B72D5" w:rsidRDefault="008B72D5" w:rsidP="008B72D5">
            <w:pPr>
              <w:tabs>
                <w:tab w:val="left" w:pos="-720"/>
                <w:tab w:val="left" w:pos="0"/>
                <w:tab w:val="left" w:pos="720"/>
                <w:tab w:val="left" w:pos="979"/>
                <w:tab w:val="left" w:pos="1468"/>
                <w:tab w:val="left" w:pos="1713"/>
                <w:tab w:val="left" w:pos="2203"/>
                <w:tab w:val="left" w:pos="2448"/>
                <w:tab w:val="left" w:pos="2815"/>
                <w:tab w:val="left" w:leader="dot" w:pos="8640"/>
                <w:tab w:val="left" w:pos="9360"/>
              </w:tabs>
              <w:jc w:val="center"/>
              <w:rPr>
                <w:rFonts w:asciiTheme="minorHAnsi" w:hAnsiTheme="minorHAnsi"/>
                <w:b/>
                <w:color w:val="FFFFFF" w:themeColor="background1"/>
                <w:sz w:val="22"/>
                <w:szCs w:val="22"/>
              </w:rPr>
            </w:pPr>
          </w:p>
          <w:p w14:paraId="4BDFBC37" w14:textId="77777777" w:rsidR="000A21F8" w:rsidRPr="008B72D5" w:rsidRDefault="00DC0962" w:rsidP="008B72D5">
            <w:pPr>
              <w:tabs>
                <w:tab w:val="left" w:pos="-720"/>
                <w:tab w:val="left" w:pos="0"/>
                <w:tab w:val="left" w:pos="720"/>
                <w:tab w:val="left" w:pos="979"/>
                <w:tab w:val="left" w:pos="1468"/>
                <w:tab w:val="left" w:pos="1713"/>
                <w:tab w:val="left" w:pos="2203"/>
                <w:tab w:val="left" w:pos="2448"/>
                <w:tab w:val="left" w:pos="2815"/>
                <w:tab w:val="left" w:leader="dot" w:pos="8640"/>
                <w:tab w:val="left" w:pos="9360"/>
              </w:tabs>
              <w:jc w:val="center"/>
              <w:rPr>
                <w:rFonts w:asciiTheme="minorHAnsi" w:hAnsiTheme="minorHAnsi"/>
                <w:b/>
                <w:color w:val="FFFFFF" w:themeColor="background1"/>
                <w:sz w:val="22"/>
                <w:szCs w:val="22"/>
              </w:rPr>
            </w:pPr>
            <w:r w:rsidRPr="008B72D5">
              <w:rPr>
                <w:rFonts w:asciiTheme="minorHAnsi" w:hAnsiTheme="minorHAnsi"/>
                <w:b/>
                <w:color w:val="FFFFFF" w:themeColor="background1"/>
                <w:sz w:val="22"/>
                <w:szCs w:val="22"/>
              </w:rPr>
              <w:t>DEPARTMENTS/AGENCIES</w:t>
            </w:r>
          </w:p>
          <w:p w14:paraId="61445E33" w14:textId="77777777" w:rsidR="008B72D5" w:rsidRPr="008B72D5" w:rsidRDefault="008B72D5" w:rsidP="008B72D5">
            <w:pPr>
              <w:tabs>
                <w:tab w:val="left" w:pos="-720"/>
                <w:tab w:val="left" w:pos="0"/>
                <w:tab w:val="left" w:pos="720"/>
                <w:tab w:val="left" w:pos="979"/>
                <w:tab w:val="left" w:pos="1468"/>
                <w:tab w:val="left" w:pos="1713"/>
                <w:tab w:val="left" w:pos="2203"/>
                <w:tab w:val="left" w:pos="2448"/>
                <w:tab w:val="left" w:pos="2815"/>
                <w:tab w:val="left" w:leader="dot" w:pos="8640"/>
                <w:tab w:val="left" w:pos="9360"/>
              </w:tabs>
              <w:jc w:val="center"/>
              <w:rPr>
                <w:rFonts w:asciiTheme="minorHAnsi" w:hAnsiTheme="minorHAnsi"/>
                <w:b/>
                <w:color w:val="FFFFFF" w:themeColor="background1"/>
                <w:sz w:val="22"/>
                <w:szCs w:val="22"/>
              </w:rPr>
            </w:pPr>
          </w:p>
        </w:tc>
      </w:tr>
      <w:tr w:rsidR="000A21F8" w:rsidRPr="00EC17DB" w14:paraId="17C3DC4F" w14:textId="77777777" w:rsidTr="00BD0572">
        <w:tc>
          <w:tcPr>
            <w:tcW w:w="6228" w:type="dxa"/>
          </w:tcPr>
          <w:p w14:paraId="7745F0F4"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Political process management; interdepartmental coordination; policy development; decision making; and public information.</w:t>
            </w:r>
          </w:p>
        </w:tc>
        <w:tc>
          <w:tcPr>
            <w:tcW w:w="3906" w:type="dxa"/>
          </w:tcPr>
          <w:p w14:paraId="2F74328B" w14:textId="69E71C84" w:rsidR="000A21F8" w:rsidRPr="0058485D"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City Manager’s Office</w:t>
            </w:r>
          </w:p>
        </w:tc>
      </w:tr>
      <w:tr w:rsidR="000A21F8" w:rsidRPr="00EC17DB" w14:paraId="784F1D77" w14:textId="77777777" w:rsidTr="00BD0572">
        <w:tc>
          <w:tcPr>
            <w:tcW w:w="6228" w:type="dxa"/>
          </w:tcPr>
          <w:p w14:paraId="4FE7860F"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Land use and zoning variance; permits and controls for new development; revision of building regulations and codes; code enforcement; and plan review.</w:t>
            </w:r>
          </w:p>
        </w:tc>
        <w:tc>
          <w:tcPr>
            <w:tcW w:w="3906" w:type="dxa"/>
          </w:tcPr>
          <w:p w14:paraId="53B24007" w14:textId="623DD2BC" w:rsidR="000A21F8" w:rsidRPr="0058485D"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Community Development Department</w:t>
            </w:r>
          </w:p>
        </w:tc>
      </w:tr>
      <w:tr w:rsidR="000A21F8" w:rsidRPr="00EC17DB" w14:paraId="10676498" w14:textId="77777777" w:rsidTr="00BD0572">
        <w:tc>
          <w:tcPr>
            <w:tcW w:w="6228" w:type="dxa"/>
          </w:tcPr>
          <w:p w14:paraId="0E2A4C4E"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Restoration of medical facilities and associated services; oversight of care facility property management; continue to provide mental health services; and perform environmental reviews.</w:t>
            </w:r>
          </w:p>
        </w:tc>
        <w:tc>
          <w:tcPr>
            <w:tcW w:w="3906" w:type="dxa"/>
          </w:tcPr>
          <w:p w14:paraId="1E146B5C" w14:textId="78CA6DE1" w:rsidR="000A21F8" w:rsidRPr="00CC24E6" w:rsidRDefault="008B1561" w:rsidP="005836F7">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San Joaquin County</w:t>
            </w:r>
          </w:p>
        </w:tc>
      </w:tr>
      <w:tr w:rsidR="000A21F8" w:rsidRPr="00EC17DB" w14:paraId="1B517647" w14:textId="77777777" w:rsidTr="00BD0572">
        <w:tc>
          <w:tcPr>
            <w:tcW w:w="6228" w:type="dxa"/>
          </w:tcPr>
          <w:p w14:paraId="698AC939"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Debris removal; demolition; construction; management of and liaison with construction contractors; and restoration of utility services.</w:t>
            </w:r>
          </w:p>
        </w:tc>
        <w:tc>
          <w:tcPr>
            <w:tcW w:w="3906" w:type="dxa"/>
          </w:tcPr>
          <w:p w14:paraId="6D240E9C" w14:textId="0629036E" w:rsidR="000A21F8" w:rsidRPr="00CC24E6"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Public Works Department</w:t>
            </w:r>
          </w:p>
        </w:tc>
      </w:tr>
      <w:tr w:rsidR="000A21F8" w:rsidRPr="00EC17DB" w14:paraId="4EF010D3" w14:textId="77777777" w:rsidTr="00BD0572">
        <w:tc>
          <w:tcPr>
            <w:tcW w:w="6228" w:type="dxa"/>
          </w:tcPr>
          <w:p w14:paraId="1F334229"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Housing programs; assistance programs for the needy; and low income and special housing needs.</w:t>
            </w:r>
          </w:p>
        </w:tc>
        <w:tc>
          <w:tcPr>
            <w:tcW w:w="3906" w:type="dxa"/>
          </w:tcPr>
          <w:p w14:paraId="5227763E" w14:textId="0D78FAA9" w:rsidR="000A21F8" w:rsidRPr="00CC24E6"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Economic Development Department</w:t>
            </w:r>
          </w:p>
        </w:tc>
      </w:tr>
      <w:tr w:rsidR="000A21F8" w:rsidRPr="00EC17DB" w14:paraId="549C05D7" w14:textId="77777777" w:rsidTr="00BD0572">
        <w:tc>
          <w:tcPr>
            <w:tcW w:w="6228" w:type="dxa"/>
          </w:tcPr>
          <w:p w14:paraId="6AC2427F"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Public finance; budgeting; contracting; accounting and claims processing; taxation; and insurance settlements.</w:t>
            </w:r>
          </w:p>
        </w:tc>
        <w:tc>
          <w:tcPr>
            <w:tcW w:w="3906" w:type="dxa"/>
          </w:tcPr>
          <w:p w14:paraId="2DE5668D" w14:textId="0EF064A8" w:rsidR="000A21F8" w:rsidRPr="0058485D"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Finance Department</w:t>
            </w:r>
          </w:p>
        </w:tc>
      </w:tr>
      <w:tr w:rsidR="000A21F8" w:rsidRPr="00EC17DB" w14:paraId="08590365" w14:textId="77777777" w:rsidTr="00BD0572">
        <w:tc>
          <w:tcPr>
            <w:tcW w:w="6228" w:type="dxa"/>
          </w:tcPr>
          <w:p w14:paraId="0098E20D"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Redevelopment of existing areas; planning of new redevelopment projects; and financing new projects.</w:t>
            </w:r>
          </w:p>
        </w:tc>
        <w:tc>
          <w:tcPr>
            <w:tcW w:w="3906" w:type="dxa"/>
          </w:tcPr>
          <w:p w14:paraId="0EAC7033" w14:textId="55B08A67" w:rsidR="000A21F8" w:rsidRPr="0058485D"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Economic Development Department; Community Development Department</w:t>
            </w:r>
          </w:p>
        </w:tc>
      </w:tr>
      <w:tr w:rsidR="000A21F8" w:rsidRPr="00EC17DB" w14:paraId="7C03F0D6" w14:textId="77777777" w:rsidTr="00BD0572">
        <w:tc>
          <w:tcPr>
            <w:tcW w:w="6228" w:type="dxa"/>
          </w:tcPr>
          <w:p w14:paraId="59E3EA00"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Applications for disaster financial assistance; liaison with assistance providers; onsite recovery support; and disaster financial assistance project management.</w:t>
            </w:r>
          </w:p>
        </w:tc>
        <w:tc>
          <w:tcPr>
            <w:tcW w:w="3906" w:type="dxa"/>
          </w:tcPr>
          <w:p w14:paraId="46D888C6" w14:textId="7BA57BD8" w:rsidR="000A21F8" w:rsidRPr="0058485D" w:rsidRDefault="008B1561"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Finance Department; City Manager’s Office</w:t>
            </w:r>
          </w:p>
        </w:tc>
      </w:tr>
      <w:tr w:rsidR="000A21F8" w:rsidRPr="00EC17DB" w14:paraId="4C2EC7C0" w14:textId="77777777" w:rsidTr="00BD0572">
        <w:tc>
          <w:tcPr>
            <w:tcW w:w="6228" w:type="dxa"/>
          </w:tcPr>
          <w:p w14:paraId="3E3B4AF0"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Advise on emergency authorities, actions and associated liabilities; preparation of legal opinions; and review and assist in preparation of new ordinances and resolutions.</w:t>
            </w:r>
          </w:p>
        </w:tc>
        <w:tc>
          <w:tcPr>
            <w:tcW w:w="3906" w:type="dxa"/>
          </w:tcPr>
          <w:p w14:paraId="055C978E" w14:textId="632A3FD9" w:rsidR="000A21F8" w:rsidRPr="0058485D" w:rsidRDefault="008B1561" w:rsidP="00074C79">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Fire Department; City Manager’s Office</w:t>
            </w:r>
          </w:p>
        </w:tc>
      </w:tr>
      <w:tr w:rsidR="000A21F8" w:rsidRPr="00EC17DB" w14:paraId="3A6DFC33" w14:textId="77777777" w:rsidTr="00BD0572">
        <w:tc>
          <w:tcPr>
            <w:tcW w:w="6228" w:type="dxa"/>
          </w:tcPr>
          <w:p w14:paraId="39B1EE30" w14:textId="77777777" w:rsidR="000A21F8" w:rsidRPr="008B72D5" w:rsidRDefault="000A21F8"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sidRPr="008B72D5">
              <w:rPr>
                <w:rFonts w:asciiTheme="minorHAnsi" w:hAnsiTheme="minorHAnsi"/>
                <w:sz w:val="22"/>
                <w:szCs w:val="22"/>
              </w:rPr>
              <w:t>Government operations and communications; space acquisition; supplies and equipment; vehicles; personnel; and related support;</w:t>
            </w:r>
          </w:p>
        </w:tc>
        <w:tc>
          <w:tcPr>
            <w:tcW w:w="3906" w:type="dxa"/>
          </w:tcPr>
          <w:p w14:paraId="5482D68F" w14:textId="26AB894D" w:rsidR="000A21F8" w:rsidRPr="0058485D" w:rsidRDefault="008B1561" w:rsidP="00BD0572">
            <w:pPr>
              <w:tabs>
                <w:tab w:val="left" w:pos="-720"/>
                <w:tab w:val="left" w:pos="0"/>
                <w:tab w:val="left" w:pos="720"/>
                <w:tab w:val="left" w:pos="979"/>
                <w:tab w:val="left" w:pos="1468"/>
                <w:tab w:val="left" w:pos="1713"/>
                <w:tab w:val="left" w:pos="2203"/>
                <w:tab w:val="left" w:pos="2448"/>
                <w:tab w:val="left" w:pos="2815"/>
                <w:tab w:val="left" w:leader="dot" w:pos="8640"/>
                <w:tab w:val="left" w:pos="9360"/>
              </w:tabs>
              <w:rPr>
                <w:rFonts w:asciiTheme="minorHAnsi" w:hAnsiTheme="minorHAnsi"/>
                <w:sz w:val="22"/>
                <w:szCs w:val="22"/>
              </w:rPr>
            </w:pPr>
            <w:r>
              <w:rPr>
                <w:rFonts w:asciiTheme="minorHAnsi" w:hAnsiTheme="minorHAnsi"/>
                <w:sz w:val="22"/>
                <w:szCs w:val="22"/>
              </w:rPr>
              <w:t>Public Works Department; Fire Department; City Manager’s Office</w:t>
            </w:r>
          </w:p>
        </w:tc>
      </w:tr>
    </w:tbl>
    <w:p w14:paraId="28710F9D" w14:textId="77777777" w:rsidR="000A21F8" w:rsidRDefault="000A21F8" w:rsidP="000A21F8"/>
    <w:p w14:paraId="1470C0C5" w14:textId="77777777" w:rsidR="00E41E7C" w:rsidRDefault="00E41E7C">
      <w:pPr>
        <w:rPr>
          <w:rFonts w:ascii="Cambria" w:hAnsi="Cambria"/>
          <w:b/>
          <w:bCs/>
          <w:sz w:val="22"/>
          <w:szCs w:val="22"/>
        </w:rPr>
      </w:pPr>
      <w:bookmarkStart w:id="27" w:name="_Toc254169070"/>
      <w:bookmarkStart w:id="28" w:name="_Toc195701143"/>
      <w:r>
        <w:rPr>
          <w:sz w:val="22"/>
          <w:szCs w:val="22"/>
        </w:rPr>
        <w:br w:type="page"/>
      </w:r>
    </w:p>
    <w:p w14:paraId="44A00B06" w14:textId="77777777" w:rsidR="000A21F8" w:rsidRPr="00376A13" w:rsidRDefault="000A21F8" w:rsidP="009F1EA1">
      <w:pPr>
        <w:pStyle w:val="Heading1"/>
      </w:pPr>
      <w:bookmarkStart w:id="29" w:name="_Toc322337406"/>
      <w:r w:rsidRPr="00376A13">
        <w:lastRenderedPageBreak/>
        <w:t>STATE AND FEDERAL POST-DISASTER ASSISTANCE PROGRAMS</w:t>
      </w:r>
      <w:bookmarkEnd w:id="27"/>
      <w:bookmarkEnd w:id="28"/>
      <w:bookmarkEnd w:id="29"/>
    </w:p>
    <w:p w14:paraId="4AD3CDA1" w14:textId="77777777" w:rsidR="000A21F8" w:rsidRPr="00376A13" w:rsidRDefault="000A21F8" w:rsidP="009F1EA1">
      <w:pPr>
        <w:pStyle w:val="Heading2"/>
      </w:pPr>
      <w:bookmarkStart w:id="30" w:name="_Toc254169071"/>
      <w:bookmarkStart w:id="31" w:name="_Toc195701144"/>
      <w:bookmarkStart w:id="32" w:name="_Toc322337407"/>
      <w:r w:rsidRPr="00376A13">
        <w:t>Introduction</w:t>
      </w:r>
      <w:bookmarkEnd w:id="30"/>
      <w:bookmarkEnd w:id="31"/>
      <w:bookmarkEnd w:id="32"/>
    </w:p>
    <w:p w14:paraId="3A847B45" w14:textId="77777777" w:rsidR="00626752" w:rsidRPr="00DC0962" w:rsidRDefault="000A21F8" w:rsidP="00DC0962">
      <w:pPr>
        <w:autoSpaceDE w:val="0"/>
        <w:autoSpaceDN w:val="0"/>
        <w:adjustRightInd w:val="0"/>
        <w:rPr>
          <w:rFonts w:ascii="Cambria" w:hAnsi="Cambria"/>
          <w:bCs/>
          <w:sz w:val="22"/>
          <w:szCs w:val="22"/>
        </w:rPr>
      </w:pPr>
      <w:r w:rsidRPr="00376A13">
        <w:rPr>
          <w:rFonts w:ascii="Cambria" w:hAnsi="Cambria"/>
          <w:sz w:val="22"/>
          <w:szCs w:val="22"/>
        </w:rPr>
        <w:t xml:space="preserve">Depending on the nature and extent of the disaster, state and federal assistance programs may be available to assist the </w:t>
      </w:r>
      <w:r w:rsidR="00EF04C1">
        <w:rPr>
          <w:rFonts w:ascii="Cambria" w:hAnsi="Cambria"/>
          <w:sz w:val="22"/>
          <w:szCs w:val="22"/>
        </w:rPr>
        <w:t>City,</w:t>
      </w:r>
      <w:r w:rsidRPr="00376A13">
        <w:rPr>
          <w:rFonts w:ascii="Cambria" w:hAnsi="Cambria"/>
          <w:sz w:val="22"/>
          <w:szCs w:val="22"/>
        </w:rPr>
        <w:t xml:space="preserve"> special districts, eligible households, businesses and non-profit organizations that have experienced disaster-related expenses not covered by insurance.  For public agencies, assistance may be available on a cost-share basis for emergency response costs, costs for debris removal, emergency protective measures, and repair or rebuilding of damaged facilities and infrastructure. For households and businesses, assistance may include loans to repair damaged buildings.  Households may also be eligible for assistance with other unmet needs and businesses may be eligible for loans for disaster-related loss of revenue.  Disaster unemployment assistance and assistance for disaster-related mental health needs may also be available. The following pages describe the assistance programs that may be available under certain criteria, following a disaster.</w:t>
      </w:r>
      <w:bookmarkStart w:id="33" w:name="_Toc254169072"/>
      <w:bookmarkStart w:id="34" w:name="_Toc195701145"/>
    </w:p>
    <w:p w14:paraId="0779E17C" w14:textId="77777777" w:rsidR="000A21F8" w:rsidRPr="00376A13" w:rsidRDefault="000A21F8" w:rsidP="009F1EA1">
      <w:pPr>
        <w:pStyle w:val="Heading2"/>
      </w:pPr>
      <w:bookmarkStart w:id="35" w:name="_Toc322337408"/>
      <w:r w:rsidRPr="00376A13">
        <w:t>Emergency Proclamations/Declarations</w:t>
      </w:r>
      <w:bookmarkEnd w:id="33"/>
      <w:bookmarkEnd w:id="34"/>
      <w:bookmarkEnd w:id="35"/>
    </w:p>
    <w:p w14:paraId="69CBF63C" w14:textId="10F76E5D" w:rsidR="000A21F8" w:rsidRPr="00376A13" w:rsidRDefault="000A21F8" w:rsidP="000A21F8">
      <w:pPr>
        <w:autoSpaceDE w:val="0"/>
        <w:autoSpaceDN w:val="0"/>
        <w:adjustRightInd w:val="0"/>
        <w:rPr>
          <w:rFonts w:ascii="Cambria" w:hAnsi="Cambria"/>
          <w:bCs/>
          <w:sz w:val="24"/>
          <w:szCs w:val="24"/>
        </w:rPr>
      </w:pPr>
      <w:r w:rsidRPr="00376A13">
        <w:rPr>
          <w:rFonts w:ascii="Cambria" w:hAnsi="Cambria"/>
          <w:sz w:val="22"/>
          <w:szCs w:val="22"/>
        </w:rPr>
        <w:t xml:space="preserve">It is important to know if a local </w:t>
      </w:r>
      <w:r w:rsidR="0076704E">
        <w:rPr>
          <w:rFonts w:ascii="Cambria" w:hAnsi="Cambria"/>
          <w:sz w:val="22"/>
          <w:szCs w:val="22"/>
        </w:rPr>
        <w:t xml:space="preserve">Emergency </w:t>
      </w:r>
      <w:r w:rsidR="001064E3">
        <w:rPr>
          <w:rFonts w:ascii="Cambria" w:hAnsi="Cambria"/>
          <w:sz w:val="22"/>
          <w:szCs w:val="22"/>
        </w:rPr>
        <w:t>P</w:t>
      </w:r>
      <w:r w:rsidR="001064E3" w:rsidRPr="00376A13">
        <w:rPr>
          <w:rFonts w:ascii="Cambria" w:hAnsi="Cambria"/>
          <w:sz w:val="22"/>
          <w:szCs w:val="22"/>
        </w:rPr>
        <w:t>roclamation is</w:t>
      </w:r>
      <w:r w:rsidRPr="00376A13">
        <w:rPr>
          <w:rFonts w:ascii="Cambria" w:hAnsi="Cambria"/>
          <w:sz w:val="22"/>
          <w:szCs w:val="22"/>
        </w:rPr>
        <w:t xml:space="preserve"> a prerequisite to obtaining assistance. The chart below provides an overview of the programs discussed in this section and indicates proclamation/declaration </w:t>
      </w:r>
      <w:r w:rsidRPr="009F1EA1">
        <w:rPr>
          <w:rFonts w:ascii="Cambria" w:hAnsi="Cambria"/>
          <w:sz w:val="22"/>
          <w:szCs w:val="22"/>
        </w:rPr>
        <w:t xml:space="preserve">requirements.  </w:t>
      </w:r>
      <w:r w:rsidRPr="009F1EA1">
        <w:rPr>
          <w:rFonts w:ascii="Cambria" w:hAnsi="Cambria"/>
          <w:b/>
          <w:bCs/>
          <w:sz w:val="22"/>
          <w:szCs w:val="22"/>
        </w:rPr>
        <w:t xml:space="preserve">Please Note: If a local </w:t>
      </w:r>
      <w:r w:rsidR="0076704E">
        <w:rPr>
          <w:rFonts w:ascii="Cambria" w:hAnsi="Cambria"/>
          <w:b/>
          <w:bCs/>
          <w:sz w:val="22"/>
          <w:szCs w:val="22"/>
        </w:rPr>
        <w:t>E</w:t>
      </w:r>
      <w:r w:rsidRPr="009F1EA1">
        <w:rPr>
          <w:rFonts w:ascii="Cambria" w:hAnsi="Cambria"/>
          <w:b/>
          <w:bCs/>
          <w:sz w:val="22"/>
          <w:szCs w:val="22"/>
        </w:rPr>
        <w:t xml:space="preserve">mergency </w:t>
      </w:r>
      <w:r w:rsidR="0076704E">
        <w:rPr>
          <w:rFonts w:ascii="Cambria" w:hAnsi="Cambria"/>
          <w:b/>
          <w:bCs/>
          <w:sz w:val="22"/>
          <w:szCs w:val="22"/>
        </w:rPr>
        <w:t>P</w:t>
      </w:r>
      <w:r w:rsidRPr="009F1EA1">
        <w:rPr>
          <w:rFonts w:ascii="Cambria" w:hAnsi="Cambria"/>
          <w:b/>
          <w:bCs/>
          <w:sz w:val="22"/>
          <w:szCs w:val="22"/>
        </w:rPr>
        <w:t>roclamation is required, it must be issued within 10 days of the event.</w:t>
      </w:r>
      <w:r w:rsidRPr="009F1EA1">
        <w:rPr>
          <w:rFonts w:ascii="Cambria" w:hAnsi="Cambria"/>
          <w:bCs/>
          <w:sz w:val="22"/>
          <w:szCs w:val="22"/>
        </w:rPr>
        <w:t xml:space="preserve">  More</w:t>
      </w:r>
      <w:r w:rsidRPr="00376A13">
        <w:rPr>
          <w:rFonts w:ascii="Cambria" w:hAnsi="Cambria"/>
          <w:bCs/>
          <w:sz w:val="22"/>
          <w:szCs w:val="22"/>
        </w:rPr>
        <w:t xml:space="preserve"> information on these assistance programs is provided following this section of the </w:t>
      </w:r>
      <w:r w:rsidR="0076704E">
        <w:rPr>
          <w:rFonts w:ascii="Cambria" w:hAnsi="Cambria"/>
          <w:bCs/>
          <w:sz w:val="22"/>
          <w:szCs w:val="22"/>
        </w:rPr>
        <w:t>A</w:t>
      </w:r>
      <w:r w:rsidRPr="00376A13">
        <w:rPr>
          <w:rFonts w:ascii="Cambria" w:hAnsi="Cambria"/>
          <w:bCs/>
          <w:sz w:val="22"/>
          <w:szCs w:val="22"/>
        </w:rPr>
        <w:t>nnex.</w:t>
      </w:r>
    </w:p>
    <w:p w14:paraId="50B251BC" w14:textId="77777777" w:rsidR="000A21F8" w:rsidRDefault="000A21F8" w:rsidP="000A21F8"/>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4"/>
        <w:gridCol w:w="3410"/>
        <w:gridCol w:w="1738"/>
        <w:gridCol w:w="1365"/>
        <w:gridCol w:w="1563"/>
      </w:tblGrid>
      <w:tr w:rsidR="000A21F8" w:rsidRPr="00376A13" w14:paraId="680B1641" w14:textId="77777777" w:rsidTr="00074C79">
        <w:trPr>
          <w:trHeight w:val="576"/>
          <w:tblHeader/>
        </w:trPr>
        <w:tc>
          <w:tcPr>
            <w:tcW w:w="2160" w:type="dxa"/>
            <w:shd w:val="clear" w:color="auto" w:fill="000090"/>
            <w:vAlign w:val="center"/>
          </w:tcPr>
          <w:p w14:paraId="63F66F63" w14:textId="77777777" w:rsidR="000A21F8" w:rsidRPr="00376A13" w:rsidRDefault="00DC0962" w:rsidP="00BD0572">
            <w:pPr>
              <w:jc w:val="center"/>
              <w:rPr>
                <w:rFonts w:ascii="Cambria" w:hAnsi="Cambria"/>
                <w:b/>
                <w:color w:val="FFFFFF"/>
              </w:rPr>
            </w:pPr>
            <w:r w:rsidRPr="00376A13">
              <w:rPr>
                <w:rFonts w:ascii="Cambria" w:hAnsi="Cambria"/>
                <w:b/>
                <w:color w:val="FFFFFF"/>
              </w:rPr>
              <w:t>PROGRAM NAME</w:t>
            </w:r>
          </w:p>
        </w:tc>
        <w:tc>
          <w:tcPr>
            <w:tcW w:w="3960" w:type="dxa"/>
            <w:shd w:val="clear" w:color="auto" w:fill="000090"/>
            <w:vAlign w:val="center"/>
          </w:tcPr>
          <w:p w14:paraId="001C1DDB" w14:textId="77777777" w:rsidR="000A21F8" w:rsidRPr="00376A13" w:rsidRDefault="00DC0962" w:rsidP="00BD0572">
            <w:pPr>
              <w:jc w:val="center"/>
              <w:rPr>
                <w:rFonts w:ascii="Cambria" w:hAnsi="Cambria"/>
                <w:b/>
                <w:color w:val="FFFFFF"/>
              </w:rPr>
            </w:pPr>
            <w:r w:rsidRPr="00376A13">
              <w:rPr>
                <w:rFonts w:ascii="Cambria" w:hAnsi="Cambria"/>
                <w:b/>
                <w:color w:val="FFFFFF"/>
              </w:rPr>
              <w:t>TYPE OF ASSISTANCE</w:t>
            </w:r>
          </w:p>
        </w:tc>
        <w:tc>
          <w:tcPr>
            <w:tcW w:w="1350" w:type="dxa"/>
            <w:shd w:val="clear" w:color="auto" w:fill="000090"/>
            <w:vAlign w:val="center"/>
          </w:tcPr>
          <w:p w14:paraId="51B21BD2" w14:textId="77777777" w:rsidR="000A21F8" w:rsidRPr="00376A13" w:rsidRDefault="00DC0962" w:rsidP="00BD0572">
            <w:pPr>
              <w:jc w:val="center"/>
              <w:rPr>
                <w:rFonts w:ascii="Cambria" w:hAnsi="Cambria"/>
                <w:b/>
                <w:color w:val="FFFFFF"/>
              </w:rPr>
            </w:pPr>
            <w:r w:rsidRPr="00376A13">
              <w:rPr>
                <w:rFonts w:ascii="Cambria" w:hAnsi="Cambria"/>
                <w:b/>
                <w:color w:val="FFFFFF"/>
              </w:rPr>
              <w:t>LOCAL PROCLAMATION REQUIRED?</w:t>
            </w:r>
          </w:p>
        </w:tc>
        <w:tc>
          <w:tcPr>
            <w:tcW w:w="1170" w:type="dxa"/>
            <w:shd w:val="clear" w:color="auto" w:fill="000090"/>
            <w:vAlign w:val="center"/>
          </w:tcPr>
          <w:p w14:paraId="38E22926" w14:textId="77777777" w:rsidR="000A21F8" w:rsidRPr="00376A13" w:rsidRDefault="00DC0962" w:rsidP="00BD0572">
            <w:pPr>
              <w:jc w:val="center"/>
              <w:rPr>
                <w:rFonts w:ascii="Cambria" w:hAnsi="Cambria"/>
                <w:b/>
                <w:color w:val="FFFFFF"/>
              </w:rPr>
            </w:pPr>
            <w:r w:rsidRPr="00376A13">
              <w:rPr>
                <w:rFonts w:ascii="Cambria" w:hAnsi="Cambria"/>
                <w:b/>
                <w:color w:val="FFFFFF"/>
              </w:rPr>
              <w:t>STATE OF EMERGENCY REQUIRED?</w:t>
            </w:r>
          </w:p>
        </w:tc>
        <w:tc>
          <w:tcPr>
            <w:tcW w:w="1440" w:type="dxa"/>
            <w:shd w:val="clear" w:color="auto" w:fill="000090"/>
            <w:vAlign w:val="center"/>
          </w:tcPr>
          <w:p w14:paraId="57516135" w14:textId="77777777" w:rsidR="000A21F8" w:rsidRPr="00376A13" w:rsidRDefault="00DC0962" w:rsidP="00BD0572">
            <w:pPr>
              <w:jc w:val="center"/>
              <w:rPr>
                <w:rFonts w:ascii="Cambria" w:hAnsi="Cambria"/>
                <w:b/>
                <w:color w:val="FFFFFF"/>
              </w:rPr>
            </w:pPr>
            <w:r w:rsidRPr="00376A13">
              <w:rPr>
                <w:rFonts w:ascii="Cambria" w:hAnsi="Cambria"/>
                <w:b/>
                <w:color w:val="FFFFFF"/>
              </w:rPr>
              <w:t>FEDERAL DECLARATION OR DESIGNATION REQUIRED?</w:t>
            </w:r>
          </w:p>
        </w:tc>
      </w:tr>
      <w:tr w:rsidR="000A21F8" w:rsidRPr="00376A13" w14:paraId="7E442FC7" w14:textId="77777777" w:rsidTr="008D537F">
        <w:trPr>
          <w:trHeight w:val="576"/>
        </w:trPr>
        <w:tc>
          <w:tcPr>
            <w:tcW w:w="2160" w:type="dxa"/>
            <w:vAlign w:val="center"/>
          </w:tcPr>
          <w:p w14:paraId="0C6199F4" w14:textId="77777777" w:rsidR="000A21F8" w:rsidRPr="00376A13" w:rsidRDefault="000A21F8" w:rsidP="00BD0572">
            <w:pPr>
              <w:jc w:val="center"/>
              <w:rPr>
                <w:rFonts w:ascii="Cambria" w:hAnsi="Cambria"/>
              </w:rPr>
            </w:pPr>
            <w:r w:rsidRPr="00376A13">
              <w:rPr>
                <w:rFonts w:ascii="Cambria" w:hAnsi="Cambria"/>
              </w:rPr>
              <w:t>Safety Assessment Program (SAP)</w:t>
            </w:r>
          </w:p>
        </w:tc>
        <w:tc>
          <w:tcPr>
            <w:tcW w:w="3960" w:type="dxa"/>
            <w:vAlign w:val="center"/>
          </w:tcPr>
          <w:p w14:paraId="175BCD0E" w14:textId="77777777" w:rsidR="000A21F8" w:rsidRPr="00376A13" w:rsidRDefault="000A21F8" w:rsidP="008D537F">
            <w:pPr>
              <w:rPr>
                <w:rFonts w:ascii="Cambria" w:hAnsi="Cambria"/>
              </w:rPr>
            </w:pPr>
            <w:r w:rsidRPr="00376A13">
              <w:rPr>
                <w:rFonts w:ascii="Cambria" w:hAnsi="Cambria"/>
              </w:rPr>
              <w:t>Provides professional evaluators to determine safety, use and occupancy of homes and buildings</w:t>
            </w:r>
          </w:p>
        </w:tc>
        <w:tc>
          <w:tcPr>
            <w:tcW w:w="1350" w:type="dxa"/>
            <w:vAlign w:val="center"/>
          </w:tcPr>
          <w:p w14:paraId="37D65A64" w14:textId="77777777" w:rsidR="000A21F8" w:rsidRPr="00376A13" w:rsidRDefault="000A21F8" w:rsidP="00BD0572">
            <w:pPr>
              <w:jc w:val="center"/>
              <w:rPr>
                <w:rFonts w:ascii="Cambria" w:hAnsi="Cambria"/>
              </w:rPr>
            </w:pPr>
            <w:r w:rsidRPr="00376A13">
              <w:rPr>
                <w:rFonts w:ascii="Cambria" w:hAnsi="Cambria"/>
              </w:rPr>
              <w:t>No</w:t>
            </w:r>
          </w:p>
        </w:tc>
        <w:tc>
          <w:tcPr>
            <w:tcW w:w="1170" w:type="dxa"/>
            <w:vAlign w:val="center"/>
          </w:tcPr>
          <w:p w14:paraId="35569308"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5553788A" w14:textId="77777777" w:rsidR="000A21F8" w:rsidRPr="00376A13" w:rsidRDefault="000A21F8" w:rsidP="00BD0572">
            <w:pPr>
              <w:jc w:val="center"/>
              <w:rPr>
                <w:rFonts w:ascii="Cambria" w:hAnsi="Cambria"/>
              </w:rPr>
            </w:pPr>
            <w:r w:rsidRPr="00376A13">
              <w:rPr>
                <w:rFonts w:ascii="Cambria" w:hAnsi="Cambria"/>
              </w:rPr>
              <w:t>No</w:t>
            </w:r>
          </w:p>
        </w:tc>
      </w:tr>
      <w:tr w:rsidR="000A21F8" w:rsidRPr="00376A13" w14:paraId="5B8CAF85" w14:textId="77777777" w:rsidTr="008D537F">
        <w:trPr>
          <w:trHeight w:val="576"/>
        </w:trPr>
        <w:tc>
          <w:tcPr>
            <w:tcW w:w="2160" w:type="dxa"/>
            <w:vAlign w:val="center"/>
          </w:tcPr>
          <w:p w14:paraId="18E9E9D8" w14:textId="77777777" w:rsidR="000A21F8" w:rsidRPr="00376A13" w:rsidRDefault="000A21F8" w:rsidP="00BD0572">
            <w:pPr>
              <w:jc w:val="center"/>
              <w:rPr>
                <w:rFonts w:ascii="Cambria" w:hAnsi="Cambria"/>
              </w:rPr>
            </w:pPr>
            <w:r w:rsidRPr="00376A13">
              <w:rPr>
                <w:rFonts w:ascii="Cambria" w:hAnsi="Cambria"/>
              </w:rPr>
              <w:t>Fire Management Assistance Grant (FMAG)</w:t>
            </w:r>
          </w:p>
        </w:tc>
        <w:tc>
          <w:tcPr>
            <w:tcW w:w="3960" w:type="dxa"/>
            <w:vAlign w:val="center"/>
          </w:tcPr>
          <w:p w14:paraId="60BCC362" w14:textId="77777777" w:rsidR="000A21F8" w:rsidRPr="00376A13" w:rsidRDefault="000A21F8" w:rsidP="008D537F">
            <w:pPr>
              <w:rPr>
                <w:rFonts w:ascii="Cambria" w:hAnsi="Cambria"/>
              </w:rPr>
            </w:pPr>
            <w:r w:rsidRPr="00376A13">
              <w:rPr>
                <w:rFonts w:ascii="Cambria" w:hAnsi="Cambria"/>
              </w:rPr>
              <w:t>Reimbursement of emergency response costs for fire suppression</w:t>
            </w:r>
          </w:p>
        </w:tc>
        <w:tc>
          <w:tcPr>
            <w:tcW w:w="1350" w:type="dxa"/>
            <w:vAlign w:val="center"/>
          </w:tcPr>
          <w:p w14:paraId="44A05E1E" w14:textId="77777777" w:rsidR="000A21F8" w:rsidRPr="00376A13" w:rsidRDefault="000A21F8" w:rsidP="00BD0572">
            <w:pPr>
              <w:jc w:val="center"/>
              <w:rPr>
                <w:rFonts w:ascii="Cambria" w:hAnsi="Cambria"/>
              </w:rPr>
            </w:pPr>
            <w:r w:rsidRPr="00376A13">
              <w:rPr>
                <w:rFonts w:ascii="Cambria" w:hAnsi="Cambria"/>
              </w:rPr>
              <w:t>No</w:t>
            </w:r>
          </w:p>
        </w:tc>
        <w:tc>
          <w:tcPr>
            <w:tcW w:w="1170" w:type="dxa"/>
            <w:vAlign w:val="center"/>
          </w:tcPr>
          <w:p w14:paraId="574784BB"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6DBBDFFC"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7D140404" w14:textId="77777777" w:rsidTr="008D537F">
        <w:trPr>
          <w:trHeight w:val="576"/>
        </w:trPr>
        <w:tc>
          <w:tcPr>
            <w:tcW w:w="2160" w:type="dxa"/>
            <w:vAlign w:val="center"/>
          </w:tcPr>
          <w:p w14:paraId="3F366D97" w14:textId="77777777" w:rsidR="000A21F8" w:rsidRPr="00376A13" w:rsidRDefault="000A21F8" w:rsidP="00BD0572">
            <w:pPr>
              <w:jc w:val="center"/>
              <w:rPr>
                <w:rFonts w:ascii="Cambria" w:hAnsi="Cambria"/>
              </w:rPr>
            </w:pPr>
            <w:r w:rsidRPr="00376A13">
              <w:rPr>
                <w:rFonts w:ascii="Cambria" w:hAnsi="Cambria"/>
              </w:rPr>
              <w:t xml:space="preserve">State Public Assistance (PA) under an </w:t>
            </w:r>
            <w:r w:rsidR="00923831">
              <w:rPr>
                <w:rFonts w:ascii="Cambria" w:hAnsi="Cambria"/>
              </w:rPr>
              <w:t>CAL OES</w:t>
            </w:r>
            <w:r>
              <w:rPr>
                <w:rFonts w:ascii="Cambria" w:hAnsi="Cambria"/>
              </w:rPr>
              <w:t xml:space="preserve"> </w:t>
            </w:r>
            <w:r w:rsidR="00923831">
              <w:rPr>
                <w:rFonts w:ascii="Cambria" w:hAnsi="Cambria"/>
              </w:rPr>
              <w:t>Director</w:t>
            </w:r>
            <w:r w:rsidRPr="00376A13">
              <w:rPr>
                <w:rFonts w:ascii="Cambria" w:hAnsi="Cambria"/>
              </w:rPr>
              <w:t>’s Concurrence</w:t>
            </w:r>
          </w:p>
        </w:tc>
        <w:tc>
          <w:tcPr>
            <w:tcW w:w="3960" w:type="dxa"/>
            <w:vAlign w:val="center"/>
          </w:tcPr>
          <w:p w14:paraId="2616FF64" w14:textId="77777777" w:rsidR="000A21F8" w:rsidRPr="00376A13" w:rsidRDefault="000A21F8" w:rsidP="008D537F">
            <w:pPr>
              <w:rPr>
                <w:rFonts w:ascii="Cambria" w:hAnsi="Cambria"/>
              </w:rPr>
            </w:pPr>
            <w:r w:rsidRPr="00376A13">
              <w:rPr>
                <w:rFonts w:ascii="Cambria" w:hAnsi="Cambria"/>
              </w:rPr>
              <w:t>Funding to restore eligible public infrastructure</w:t>
            </w:r>
          </w:p>
        </w:tc>
        <w:tc>
          <w:tcPr>
            <w:tcW w:w="1350" w:type="dxa"/>
            <w:vAlign w:val="center"/>
          </w:tcPr>
          <w:p w14:paraId="5B506862"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36C15543"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31F0C721" w14:textId="77777777" w:rsidR="000A21F8" w:rsidRPr="00376A13" w:rsidRDefault="000A21F8" w:rsidP="00BD0572">
            <w:pPr>
              <w:jc w:val="center"/>
              <w:rPr>
                <w:rFonts w:ascii="Cambria" w:hAnsi="Cambria"/>
              </w:rPr>
            </w:pPr>
            <w:r w:rsidRPr="00376A13">
              <w:rPr>
                <w:rFonts w:ascii="Cambria" w:hAnsi="Cambria"/>
              </w:rPr>
              <w:t>No</w:t>
            </w:r>
          </w:p>
        </w:tc>
      </w:tr>
      <w:tr w:rsidR="000A21F8" w:rsidRPr="00376A13" w14:paraId="3751A734" w14:textId="77777777" w:rsidTr="008D537F">
        <w:trPr>
          <w:trHeight w:val="576"/>
        </w:trPr>
        <w:tc>
          <w:tcPr>
            <w:tcW w:w="2160" w:type="dxa"/>
            <w:vAlign w:val="center"/>
          </w:tcPr>
          <w:p w14:paraId="03EB1527" w14:textId="43EAB925" w:rsidR="000A21F8" w:rsidRPr="00376A13" w:rsidRDefault="000A21F8" w:rsidP="0076704E">
            <w:pPr>
              <w:jc w:val="center"/>
              <w:rPr>
                <w:rFonts w:ascii="Cambria" w:hAnsi="Cambria"/>
              </w:rPr>
            </w:pPr>
            <w:r w:rsidRPr="00376A13">
              <w:rPr>
                <w:rFonts w:ascii="Cambria" w:hAnsi="Cambria"/>
              </w:rPr>
              <w:t xml:space="preserve">State PA under a Governor’s </w:t>
            </w:r>
            <w:r w:rsidR="0076704E">
              <w:rPr>
                <w:rFonts w:ascii="Cambria" w:hAnsi="Cambria"/>
              </w:rPr>
              <w:t>P</w:t>
            </w:r>
            <w:r w:rsidRPr="00376A13">
              <w:rPr>
                <w:rFonts w:ascii="Cambria" w:hAnsi="Cambria"/>
              </w:rPr>
              <w:t xml:space="preserve">roclamation of </w:t>
            </w:r>
            <w:r w:rsidR="0076704E">
              <w:rPr>
                <w:rFonts w:ascii="Cambria" w:hAnsi="Cambria"/>
              </w:rPr>
              <w:t>S</w:t>
            </w:r>
            <w:r w:rsidRPr="00376A13">
              <w:rPr>
                <w:rFonts w:ascii="Cambria" w:hAnsi="Cambria"/>
              </w:rPr>
              <w:t xml:space="preserve">tate of </w:t>
            </w:r>
            <w:r w:rsidR="0076704E">
              <w:rPr>
                <w:rFonts w:ascii="Cambria" w:hAnsi="Cambria"/>
              </w:rPr>
              <w:t>E</w:t>
            </w:r>
            <w:r w:rsidRPr="00376A13">
              <w:rPr>
                <w:rFonts w:ascii="Cambria" w:hAnsi="Cambria"/>
              </w:rPr>
              <w:t>mergency</w:t>
            </w:r>
          </w:p>
        </w:tc>
        <w:tc>
          <w:tcPr>
            <w:tcW w:w="3960" w:type="dxa"/>
            <w:vAlign w:val="center"/>
          </w:tcPr>
          <w:p w14:paraId="6C972AD8" w14:textId="77777777" w:rsidR="000A21F8" w:rsidRPr="00376A13" w:rsidRDefault="000A21F8" w:rsidP="008D537F">
            <w:pPr>
              <w:rPr>
                <w:rFonts w:ascii="Cambria" w:hAnsi="Cambria"/>
              </w:rPr>
            </w:pPr>
            <w:r w:rsidRPr="00376A13">
              <w:rPr>
                <w:rFonts w:ascii="Cambria" w:hAnsi="Cambria"/>
              </w:rPr>
              <w:t>Reimbursement of  eligible local emergency response costs, debris removal and funding to restore eligible public infrastructure</w:t>
            </w:r>
          </w:p>
        </w:tc>
        <w:tc>
          <w:tcPr>
            <w:tcW w:w="1350" w:type="dxa"/>
            <w:vAlign w:val="center"/>
          </w:tcPr>
          <w:p w14:paraId="7E538AB7"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65FD7E32"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48DF3DC6" w14:textId="77777777" w:rsidR="000A21F8" w:rsidRPr="00376A13" w:rsidRDefault="000A21F8" w:rsidP="00BD0572">
            <w:pPr>
              <w:jc w:val="center"/>
              <w:rPr>
                <w:rFonts w:ascii="Cambria" w:hAnsi="Cambria"/>
              </w:rPr>
            </w:pPr>
            <w:r w:rsidRPr="00376A13">
              <w:rPr>
                <w:rFonts w:ascii="Cambria" w:hAnsi="Cambria"/>
              </w:rPr>
              <w:t>No</w:t>
            </w:r>
          </w:p>
        </w:tc>
      </w:tr>
      <w:tr w:rsidR="000A21F8" w:rsidRPr="00376A13" w14:paraId="29F659E3" w14:textId="77777777" w:rsidTr="008D537F">
        <w:trPr>
          <w:trHeight w:val="576"/>
        </w:trPr>
        <w:tc>
          <w:tcPr>
            <w:tcW w:w="2160" w:type="dxa"/>
            <w:vAlign w:val="center"/>
          </w:tcPr>
          <w:p w14:paraId="52883A4D" w14:textId="4FD5D510" w:rsidR="000A21F8" w:rsidRPr="00376A13" w:rsidRDefault="000A21F8" w:rsidP="0076704E">
            <w:pPr>
              <w:jc w:val="center"/>
              <w:rPr>
                <w:rFonts w:ascii="Cambria" w:hAnsi="Cambria"/>
              </w:rPr>
            </w:pPr>
            <w:r w:rsidRPr="00376A13">
              <w:rPr>
                <w:rFonts w:ascii="Cambria" w:hAnsi="Cambria"/>
              </w:rPr>
              <w:t>Federal PA (</w:t>
            </w:r>
            <w:r w:rsidR="0076704E">
              <w:rPr>
                <w:rFonts w:ascii="Cambria" w:hAnsi="Cambria"/>
              </w:rPr>
              <w:t>M</w:t>
            </w:r>
            <w:r w:rsidRPr="00376A13">
              <w:rPr>
                <w:rFonts w:ascii="Cambria" w:hAnsi="Cambria"/>
              </w:rPr>
              <w:t xml:space="preserve">ajor </w:t>
            </w:r>
            <w:r w:rsidR="0076704E">
              <w:rPr>
                <w:rFonts w:ascii="Cambria" w:hAnsi="Cambria"/>
              </w:rPr>
              <w:t>D</w:t>
            </w:r>
            <w:r w:rsidRPr="00376A13">
              <w:rPr>
                <w:rFonts w:ascii="Cambria" w:hAnsi="Cambria"/>
              </w:rPr>
              <w:t xml:space="preserve">isaster </w:t>
            </w:r>
            <w:r w:rsidR="0076704E">
              <w:rPr>
                <w:rFonts w:ascii="Cambria" w:hAnsi="Cambria"/>
              </w:rPr>
              <w:t>D</w:t>
            </w:r>
            <w:r w:rsidRPr="00376A13">
              <w:rPr>
                <w:rFonts w:ascii="Cambria" w:hAnsi="Cambria"/>
              </w:rPr>
              <w:t>eclaration)</w:t>
            </w:r>
          </w:p>
        </w:tc>
        <w:tc>
          <w:tcPr>
            <w:tcW w:w="3960" w:type="dxa"/>
            <w:vAlign w:val="center"/>
          </w:tcPr>
          <w:p w14:paraId="4F316F98" w14:textId="77777777" w:rsidR="000A21F8" w:rsidRPr="00376A13" w:rsidRDefault="000A21F8" w:rsidP="008D537F">
            <w:pPr>
              <w:rPr>
                <w:rFonts w:ascii="Cambria" w:hAnsi="Cambria"/>
              </w:rPr>
            </w:pPr>
            <w:r w:rsidRPr="00376A13">
              <w:rPr>
                <w:rFonts w:ascii="Cambria" w:hAnsi="Cambria"/>
              </w:rPr>
              <w:t>Reimbursement of eligible local emergency response costs, debris removal and funding to restore eligible public and allowable private non-profit infrastructure</w:t>
            </w:r>
          </w:p>
        </w:tc>
        <w:tc>
          <w:tcPr>
            <w:tcW w:w="1350" w:type="dxa"/>
            <w:vAlign w:val="center"/>
          </w:tcPr>
          <w:p w14:paraId="3692E8F8"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3D004843"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4EE107D5"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3F3991C9" w14:textId="77777777" w:rsidTr="008D537F">
        <w:trPr>
          <w:trHeight w:val="576"/>
        </w:trPr>
        <w:tc>
          <w:tcPr>
            <w:tcW w:w="2160" w:type="dxa"/>
            <w:vAlign w:val="center"/>
          </w:tcPr>
          <w:p w14:paraId="6AE31555" w14:textId="2CB306E2" w:rsidR="000A21F8" w:rsidRPr="00376A13" w:rsidRDefault="000A21F8" w:rsidP="0076704E">
            <w:pPr>
              <w:jc w:val="center"/>
              <w:rPr>
                <w:rFonts w:ascii="Cambria" w:hAnsi="Cambria"/>
              </w:rPr>
            </w:pPr>
            <w:r w:rsidRPr="00376A13">
              <w:rPr>
                <w:rFonts w:ascii="Cambria" w:hAnsi="Cambria"/>
              </w:rPr>
              <w:t>Federal PA (</w:t>
            </w:r>
            <w:r w:rsidR="0076704E">
              <w:rPr>
                <w:rFonts w:ascii="Cambria" w:hAnsi="Cambria"/>
              </w:rPr>
              <w:t>E</w:t>
            </w:r>
            <w:r w:rsidRPr="00376A13">
              <w:rPr>
                <w:rFonts w:ascii="Cambria" w:hAnsi="Cambria"/>
              </w:rPr>
              <w:t xml:space="preserve">mergency </w:t>
            </w:r>
            <w:r w:rsidR="0076704E">
              <w:rPr>
                <w:rFonts w:ascii="Cambria" w:hAnsi="Cambria"/>
              </w:rPr>
              <w:t>D</w:t>
            </w:r>
            <w:r w:rsidRPr="00376A13">
              <w:rPr>
                <w:rFonts w:ascii="Cambria" w:hAnsi="Cambria"/>
              </w:rPr>
              <w:t>eclaration)</w:t>
            </w:r>
          </w:p>
        </w:tc>
        <w:tc>
          <w:tcPr>
            <w:tcW w:w="3960" w:type="dxa"/>
            <w:vAlign w:val="center"/>
          </w:tcPr>
          <w:p w14:paraId="24B63CBD" w14:textId="77777777" w:rsidR="000A21F8" w:rsidRPr="00376A13" w:rsidRDefault="000A21F8" w:rsidP="008D537F">
            <w:pPr>
              <w:rPr>
                <w:rFonts w:ascii="Cambria" w:hAnsi="Cambria"/>
              </w:rPr>
            </w:pPr>
            <w:r w:rsidRPr="00376A13">
              <w:rPr>
                <w:rFonts w:ascii="Cambria" w:hAnsi="Cambria"/>
              </w:rPr>
              <w:t>Reimbursement of eligible local emergency response costs</w:t>
            </w:r>
          </w:p>
        </w:tc>
        <w:tc>
          <w:tcPr>
            <w:tcW w:w="1350" w:type="dxa"/>
            <w:vAlign w:val="center"/>
          </w:tcPr>
          <w:p w14:paraId="7E44F6FF"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36C49AC2"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2F71E3B6"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1FCB0B97" w14:textId="77777777" w:rsidTr="008D537F">
        <w:trPr>
          <w:trHeight w:val="576"/>
        </w:trPr>
        <w:tc>
          <w:tcPr>
            <w:tcW w:w="2160" w:type="dxa"/>
            <w:vAlign w:val="center"/>
          </w:tcPr>
          <w:p w14:paraId="1E9AAF9A" w14:textId="77777777" w:rsidR="000A21F8" w:rsidRPr="00376A13" w:rsidRDefault="000A21F8" w:rsidP="00BD0572">
            <w:pPr>
              <w:jc w:val="center"/>
              <w:rPr>
                <w:rFonts w:ascii="Cambria" w:hAnsi="Cambria"/>
              </w:rPr>
            </w:pPr>
            <w:r w:rsidRPr="00376A13">
              <w:rPr>
                <w:rFonts w:ascii="Cambria" w:hAnsi="Cambria"/>
              </w:rPr>
              <w:t>Individuals and Household Program (IHP)</w:t>
            </w:r>
          </w:p>
        </w:tc>
        <w:tc>
          <w:tcPr>
            <w:tcW w:w="3960" w:type="dxa"/>
            <w:vAlign w:val="center"/>
          </w:tcPr>
          <w:p w14:paraId="2F4F69C8" w14:textId="77777777" w:rsidR="000A21F8" w:rsidRPr="00376A13" w:rsidRDefault="000A21F8" w:rsidP="008D537F">
            <w:pPr>
              <w:rPr>
                <w:rFonts w:ascii="Cambria" w:hAnsi="Cambria"/>
              </w:rPr>
            </w:pPr>
            <w:r w:rsidRPr="00376A13">
              <w:rPr>
                <w:rFonts w:ascii="Cambria" w:hAnsi="Cambria"/>
              </w:rPr>
              <w:t>Grants for unmet recovery needs to individuals and families</w:t>
            </w:r>
          </w:p>
        </w:tc>
        <w:tc>
          <w:tcPr>
            <w:tcW w:w="1350" w:type="dxa"/>
            <w:vAlign w:val="center"/>
          </w:tcPr>
          <w:p w14:paraId="1499F866"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71DB1341"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7C7E9946"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22BD2E75" w14:textId="77777777" w:rsidTr="008D537F">
        <w:trPr>
          <w:trHeight w:val="576"/>
        </w:trPr>
        <w:tc>
          <w:tcPr>
            <w:tcW w:w="2160" w:type="dxa"/>
            <w:vAlign w:val="center"/>
          </w:tcPr>
          <w:p w14:paraId="4B886EC1" w14:textId="77777777" w:rsidR="000A21F8" w:rsidRPr="00376A13" w:rsidRDefault="000A21F8" w:rsidP="00BD0572">
            <w:pPr>
              <w:jc w:val="center"/>
              <w:rPr>
                <w:rFonts w:ascii="Cambria" w:hAnsi="Cambria"/>
              </w:rPr>
            </w:pPr>
            <w:r w:rsidRPr="00376A13">
              <w:rPr>
                <w:rFonts w:ascii="Cambria" w:hAnsi="Cambria"/>
              </w:rPr>
              <w:lastRenderedPageBreak/>
              <w:t>State Supplemental Grant Program (SSGP)</w:t>
            </w:r>
          </w:p>
        </w:tc>
        <w:tc>
          <w:tcPr>
            <w:tcW w:w="3960" w:type="dxa"/>
            <w:vAlign w:val="center"/>
          </w:tcPr>
          <w:p w14:paraId="4C0DC638" w14:textId="77777777" w:rsidR="000A21F8" w:rsidRPr="00376A13" w:rsidRDefault="000A21F8" w:rsidP="008D537F">
            <w:pPr>
              <w:rPr>
                <w:rFonts w:ascii="Cambria" w:hAnsi="Cambria"/>
              </w:rPr>
            </w:pPr>
            <w:r w:rsidRPr="00376A13">
              <w:rPr>
                <w:rFonts w:ascii="Cambria" w:hAnsi="Cambria"/>
              </w:rPr>
              <w:t>Supplemental grants for individuals for recovery may be available only when maximum IHP has been reached</w:t>
            </w:r>
          </w:p>
        </w:tc>
        <w:tc>
          <w:tcPr>
            <w:tcW w:w="1350" w:type="dxa"/>
            <w:vAlign w:val="center"/>
          </w:tcPr>
          <w:p w14:paraId="477A1F98"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331AEE79"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2B3B7325"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17089FC2" w14:textId="77777777" w:rsidTr="008D537F">
        <w:trPr>
          <w:trHeight w:val="576"/>
        </w:trPr>
        <w:tc>
          <w:tcPr>
            <w:tcW w:w="2160" w:type="dxa"/>
            <w:vAlign w:val="center"/>
          </w:tcPr>
          <w:p w14:paraId="4EABF414" w14:textId="77777777" w:rsidR="000A21F8" w:rsidRPr="00376A13" w:rsidRDefault="000A21F8" w:rsidP="00BD0572">
            <w:pPr>
              <w:jc w:val="center"/>
              <w:rPr>
                <w:rFonts w:ascii="Cambria" w:hAnsi="Cambria"/>
              </w:rPr>
            </w:pPr>
            <w:r w:rsidRPr="00376A13">
              <w:rPr>
                <w:rFonts w:ascii="Cambria" w:hAnsi="Cambria"/>
              </w:rPr>
              <w:t>Small Business Administration (SBA) Economic Injury Disaster Loan Program</w:t>
            </w:r>
          </w:p>
        </w:tc>
        <w:tc>
          <w:tcPr>
            <w:tcW w:w="3960" w:type="dxa"/>
            <w:vAlign w:val="center"/>
          </w:tcPr>
          <w:p w14:paraId="35BF783C" w14:textId="77777777" w:rsidR="000A21F8" w:rsidRPr="00376A13" w:rsidRDefault="000A21F8" w:rsidP="008D537F">
            <w:pPr>
              <w:rPr>
                <w:rFonts w:ascii="Cambria" w:hAnsi="Cambria"/>
              </w:rPr>
            </w:pPr>
            <w:r w:rsidRPr="00376A13">
              <w:rPr>
                <w:rFonts w:ascii="Cambria" w:hAnsi="Cambria"/>
              </w:rPr>
              <w:t>Working capital loans for small businesses that have suffered an economic loss due to a disaster</w:t>
            </w:r>
          </w:p>
        </w:tc>
        <w:tc>
          <w:tcPr>
            <w:tcW w:w="1350" w:type="dxa"/>
            <w:vAlign w:val="center"/>
          </w:tcPr>
          <w:p w14:paraId="0D746EE4" w14:textId="77777777" w:rsidR="000A21F8" w:rsidRPr="00376A13" w:rsidRDefault="000A21F8" w:rsidP="00BD0572">
            <w:pPr>
              <w:jc w:val="center"/>
              <w:rPr>
                <w:rFonts w:ascii="Cambria" w:hAnsi="Cambria"/>
              </w:rPr>
            </w:pPr>
            <w:r w:rsidRPr="00376A13">
              <w:rPr>
                <w:rFonts w:ascii="Cambria" w:hAnsi="Cambria"/>
              </w:rPr>
              <w:t>No</w:t>
            </w:r>
          </w:p>
        </w:tc>
        <w:tc>
          <w:tcPr>
            <w:tcW w:w="1170" w:type="dxa"/>
            <w:vAlign w:val="center"/>
          </w:tcPr>
          <w:p w14:paraId="46CED32E"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078867F4"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4CECA283" w14:textId="77777777" w:rsidTr="008D537F">
        <w:trPr>
          <w:trHeight w:val="576"/>
        </w:trPr>
        <w:tc>
          <w:tcPr>
            <w:tcW w:w="2160" w:type="dxa"/>
            <w:vAlign w:val="center"/>
          </w:tcPr>
          <w:p w14:paraId="40E59E15" w14:textId="77777777" w:rsidR="000A21F8" w:rsidRPr="00376A13" w:rsidRDefault="000A21F8" w:rsidP="00BD0572">
            <w:pPr>
              <w:jc w:val="center"/>
              <w:rPr>
                <w:rFonts w:ascii="Cambria" w:hAnsi="Cambria"/>
              </w:rPr>
            </w:pPr>
            <w:r w:rsidRPr="00376A13">
              <w:rPr>
                <w:rFonts w:ascii="Cambria" w:hAnsi="Cambria"/>
              </w:rPr>
              <w:t>SBA Physical Disaster Loan Program</w:t>
            </w:r>
          </w:p>
        </w:tc>
        <w:tc>
          <w:tcPr>
            <w:tcW w:w="3960" w:type="dxa"/>
            <w:vAlign w:val="center"/>
          </w:tcPr>
          <w:p w14:paraId="43EE65D8" w14:textId="77777777" w:rsidR="000A21F8" w:rsidRPr="00376A13" w:rsidRDefault="000A21F8" w:rsidP="008D537F">
            <w:pPr>
              <w:rPr>
                <w:rFonts w:ascii="Cambria" w:hAnsi="Cambria"/>
              </w:rPr>
            </w:pPr>
            <w:r w:rsidRPr="00376A13">
              <w:rPr>
                <w:rFonts w:ascii="Cambria" w:hAnsi="Cambria"/>
              </w:rPr>
              <w:t>Loans for individuals, families and businesses that have lost real and personal property due to a disaster</w:t>
            </w:r>
          </w:p>
        </w:tc>
        <w:tc>
          <w:tcPr>
            <w:tcW w:w="1350" w:type="dxa"/>
            <w:vAlign w:val="center"/>
          </w:tcPr>
          <w:p w14:paraId="2BC5DD9F" w14:textId="77777777" w:rsidR="000A21F8" w:rsidRPr="00376A13" w:rsidRDefault="000A21F8" w:rsidP="00BD0572">
            <w:pPr>
              <w:jc w:val="center"/>
              <w:rPr>
                <w:rFonts w:ascii="Cambria" w:hAnsi="Cambria"/>
              </w:rPr>
            </w:pPr>
            <w:r w:rsidRPr="00376A13">
              <w:rPr>
                <w:rFonts w:ascii="Cambria" w:hAnsi="Cambria"/>
              </w:rPr>
              <w:t>No</w:t>
            </w:r>
          </w:p>
        </w:tc>
        <w:tc>
          <w:tcPr>
            <w:tcW w:w="1170" w:type="dxa"/>
            <w:vAlign w:val="center"/>
          </w:tcPr>
          <w:p w14:paraId="60D3E18B"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3B8087F5"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4EFC8E16" w14:textId="77777777" w:rsidTr="008D537F">
        <w:trPr>
          <w:trHeight w:val="576"/>
        </w:trPr>
        <w:tc>
          <w:tcPr>
            <w:tcW w:w="2160" w:type="dxa"/>
            <w:vAlign w:val="center"/>
          </w:tcPr>
          <w:p w14:paraId="2D2353A2" w14:textId="77777777" w:rsidR="000A21F8" w:rsidRPr="00376A13" w:rsidRDefault="000A21F8" w:rsidP="00BD0572">
            <w:pPr>
              <w:jc w:val="center"/>
              <w:rPr>
                <w:rFonts w:ascii="Cambria" w:hAnsi="Cambria"/>
              </w:rPr>
            </w:pPr>
            <w:r w:rsidRPr="00376A13">
              <w:rPr>
                <w:rFonts w:ascii="Cambria" w:hAnsi="Cambria"/>
              </w:rPr>
              <w:t>U.S. Department of Agriculture (USDA) Disaster Designation</w:t>
            </w:r>
          </w:p>
        </w:tc>
        <w:tc>
          <w:tcPr>
            <w:tcW w:w="3960" w:type="dxa"/>
            <w:vAlign w:val="center"/>
          </w:tcPr>
          <w:p w14:paraId="3F4C31BD" w14:textId="77777777" w:rsidR="000A21F8" w:rsidRPr="00376A13" w:rsidRDefault="000A21F8" w:rsidP="008D537F">
            <w:pPr>
              <w:rPr>
                <w:rFonts w:ascii="Cambria" w:hAnsi="Cambria"/>
              </w:rPr>
            </w:pPr>
            <w:r w:rsidRPr="00376A13">
              <w:rPr>
                <w:rFonts w:ascii="Cambria" w:hAnsi="Cambria"/>
              </w:rPr>
              <w:t>Loans for farmers and ranchers for physical and crop production losses due to a disaster</w:t>
            </w:r>
          </w:p>
        </w:tc>
        <w:tc>
          <w:tcPr>
            <w:tcW w:w="1350" w:type="dxa"/>
            <w:vAlign w:val="center"/>
          </w:tcPr>
          <w:p w14:paraId="691CE8DD" w14:textId="77777777" w:rsidR="000A21F8" w:rsidRPr="00376A13" w:rsidRDefault="000A21F8" w:rsidP="00BD0572">
            <w:pPr>
              <w:jc w:val="center"/>
              <w:rPr>
                <w:rFonts w:ascii="Cambria" w:hAnsi="Cambria"/>
              </w:rPr>
            </w:pPr>
            <w:r w:rsidRPr="00376A13">
              <w:rPr>
                <w:rFonts w:ascii="Cambria" w:hAnsi="Cambria"/>
              </w:rPr>
              <w:t>No</w:t>
            </w:r>
          </w:p>
        </w:tc>
        <w:tc>
          <w:tcPr>
            <w:tcW w:w="1170" w:type="dxa"/>
            <w:vAlign w:val="center"/>
          </w:tcPr>
          <w:p w14:paraId="151E51E3" w14:textId="77777777" w:rsidR="000A21F8" w:rsidRPr="00376A13" w:rsidRDefault="000A21F8" w:rsidP="00BD0572">
            <w:pPr>
              <w:jc w:val="center"/>
              <w:rPr>
                <w:rFonts w:ascii="Cambria" w:hAnsi="Cambria"/>
              </w:rPr>
            </w:pPr>
            <w:r w:rsidRPr="00376A13">
              <w:rPr>
                <w:rFonts w:ascii="Cambria" w:hAnsi="Cambria"/>
              </w:rPr>
              <w:t>No</w:t>
            </w:r>
          </w:p>
        </w:tc>
        <w:tc>
          <w:tcPr>
            <w:tcW w:w="1440" w:type="dxa"/>
            <w:vAlign w:val="center"/>
          </w:tcPr>
          <w:p w14:paraId="47381EA6"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754CD6A2" w14:textId="77777777" w:rsidTr="008D537F">
        <w:trPr>
          <w:trHeight w:val="576"/>
        </w:trPr>
        <w:tc>
          <w:tcPr>
            <w:tcW w:w="2160" w:type="dxa"/>
            <w:vAlign w:val="center"/>
          </w:tcPr>
          <w:p w14:paraId="49E3BC48" w14:textId="77777777" w:rsidR="000A21F8" w:rsidRPr="00376A13" w:rsidRDefault="000A21F8" w:rsidP="00BD0572">
            <w:pPr>
              <w:jc w:val="center"/>
              <w:rPr>
                <w:rFonts w:ascii="Cambria" w:hAnsi="Cambria"/>
              </w:rPr>
            </w:pPr>
            <w:r w:rsidRPr="00376A13">
              <w:rPr>
                <w:rFonts w:ascii="Cambria" w:hAnsi="Cambria"/>
              </w:rPr>
              <w:t>Crisis Counseling Programs</w:t>
            </w:r>
          </w:p>
        </w:tc>
        <w:tc>
          <w:tcPr>
            <w:tcW w:w="3960" w:type="dxa"/>
            <w:vAlign w:val="center"/>
          </w:tcPr>
          <w:p w14:paraId="40BAEB46" w14:textId="77777777" w:rsidR="000A21F8" w:rsidRPr="00376A13" w:rsidRDefault="000A21F8" w:rsidP="008D537F">
            <w:pPr>
              <w:rPr>
                <w:rFonts w:ascii="Cambria" w:hAnsi="Cambria"/>
              </w:rPr>
            </w:pPr>
            <w:r w:rsidRPr="00376A13">
              <w:rPr>
                <w:rFonts w:ascii="Cambria" w:hAnsi="Cambria"/>
              </w:rPr>
              <w:t>Referral/resource services and short-term counseling for emotional and mental health problems caused by the disaster</w:t>
            </w:r>
          </w:p>
        </w:tc>
        <w:tc>
          <w:tcPr>
            <w:tcW w:w="1350" w:type="dxa"/>
            <w:vAlign w:val="center"/>
          </w:tcPr>
          <w:p w14:paraId="5DE0C374"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12B72FFB"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18B866CF" w14:textId="77777777" w:rsidR="000A21F8" w:rsidRPr="00376A13" w:rsidRDefault="000A21F8" w:rsidP="00BD0572">
            <w:pPr>
              <w:jc w:val="center"/>
              <w:rPr>
                <w:rFonts w:ascii="Cambria" w:hAnsi="Cambria"/>
              </w:rPr>
            </w:pPr>
            <w:r w:rsidRPr="00376A13">
              <w:rPr>
                <w:rFonts w:ascii="Cambria" w:hAnsi="Cambria"/>
              </w:rPr>
              <w:t>Yes</w:t>
            </w:r>
          </w:p>
        </w:tc>
      </w:tr>
      <w:tr w:rsidR="000A21F8" w:rsidRPr="00376A13" w14:paraId="61118B30" w14:textId="77777777" w:rsidTr="008D537F">
        <w:trPr>
          <w:trHeight w:val="576"/>
        </w:trPr>
        <w:tc>
          <w:tcPr>
            <w:tcW w:w="2160" w:type="dxa"/>
            <w:vAlign w:val="center"/>
          </w:tcPr>
          <w:p w14:paraId="1FD2F0FA" w14:textId="77777777" w:rsidR="000A21F8" w:rsidRPr="00376A13" w:rsidRDefault="000A21F8" w:rsidP="00BD0572">
            <w:pPr>
              <w:jc w:val="center"/>
              <w:rPr>
                <w:rFonts w:ascii="Cambria" w:hAnsi="Cambria"/>
              </w:rPr>
            </w:pPr>
            <w:r w:rsidRPr="00376A13">
              <w:rPr>
                <w:rFonts w:ascii="Cambria" w:hAnsi="Cambria"/>
              </w:rPr>
              <w:t>Disaster Unemployment Assistance</w:t>
            </w:r>
          </w:p>
        </w:tc>
        <w:tc>
          <w:tcPr>
            <w:tcW w:w="3960" w:type="dxa"/>
            <w:vAlign w:val="center"/>
          </w:tcPr>
          <w:p w14:paraId="7A735E7D" w14:textId="77777777" w:rsidR="000A21F8" w:rsidRPr="00376A13" w:rsidRDefault="000A21F8" w:rsidP="008D537F">
            <w:pPr>
              <w:rPr>
                <w:rFonts w:ascii="Cambria" w:hAnsi="Cambria"/>
              </w:rPr>
            </w:pPr>
            <w:r w:rsidRPr="00376A13">
              <w:rPr>
                <w:rFonts w:ascii="Cambria" w:hAnsi="Cambria"/>
              </w:rPr>
              <w:t>Weekly unemployment benefits and job finding services due to a disaster</w:t>
            </w:r>
          </w:p>
        </w:tc>
        <w:tc>
          <w:tcPr>
            <w:tcW w:w="1350" w:type="dxa"/>
            <w:vAlign w:val="center"/>
          </w:tcPr>
          <w:p w14:paraId="36FCE00A" w14:textId="77777777" w:rsidR="000A21F8" w:rsidRPr="00376A13" w:rsidRDefault="000A21F8" w:rsidP="00BD0572">
            <w:pPr>
              <w:jc w:val="center"/>
              <w:rPr>
                <w:rFonts w:ascii="Cambria" w:hAnsi="Cambria"/>
              </w:rPr>
            </w:pPr>
            <w:r w:rsidRPr="00376A13">
              <w:rPr>
                <w:rFonts w:ascii="Cambria" w:hAnsi="Cambria"/>
              </w:rPr>
              <w:t>Yes</w:t>
            </w:r>
          </w:p>
        </w:tc>
        <w:tc>
          <w:tcPr>
            <w:tcW w:w="1170" w:type="dxa"/>
            <w:vAlign w:val="center"/>
          </w:tcPr>
          <w:p w14:paraId="1E2BB893" w14:textId="77777777" w:rsidR="000A21F8" w:rsidRPr="00376A13" w:rsidRDefault="000A21F8" w:rsidP="00BD0572">
            <w:pPr>
              <w:jc w:val="center"/>
              <w:rPr>
                <w:rFonts w:ascii="Cambria" w:hAnsi="Cambria"/>
              </w:rPr>
            </w:pPr>
            <w:r w:rsidRPr="00376A13">
              <w:rPr>
                <w:rFonts w:ascii="Cambria" w:hAnsi="Cambria"/>
              </w:rPr>
              <w:t>Yes</w:t>
            </w:r>
          </w:p>
        </w:tc>
        <w:tc>
          <w:tcPr>
            <w:tcW w:w="1440" w:type="dxa"/>
            <w:vAlign w:val="center"/>
          </w:tcPr>
          <w:p w14:paraId="0E54AA2F" w14:textId="77777777" w:rsidR="000A21F8" w:rsidRPr="00376A13" w:rsidRDefault="000A21F8" w:rsidP="00BD0572">
            <w:pPr>
              <w:jc w:val="center"/>
              <w:rPr>
                <w:rFonts w:ascii="Cambria" w:hAnsi="Cambria"/>
              </w:rPr>
            </w:pPr>
            <w:r w:rsidRPr="00376A13">
              <w:rPr>
                <w:rFonts w:ascii="Cambria" w:hAnsi="Cambria"/>
              </w:rPr>
              <w:t>Yes</w:t>
            </w:r>
          </w:p>
        </w:tc>
      </w:tr>
    </w:tbl>
    <w:p w14:paraId="7915A087" w14:textId="77777777" w:rsidR="000A21F8" w:rsidRDefault="000A21F8" w:rsidP="000A21F8"/>
    <w:p w14:paraId="4DBC510E" w14:textId="77777777" w:rsidR="000A21F8" w:rsidRPr="00376A13" w:rsidRDefault="000A21F8" w:rsidP="009F1EA1">
      <w:pPr>
        <w:pStyle w:val="Heading2"/>
      </w:pPr>
      <w:bookmarkStart w:id="36" w:name="_Toc254169073"/>
      <w:bookmarkStart w:id="37" w:name="_Toc195701146"/>
      <w:bookmarkStart w:id="38" w:name="_Toc322337409"/>
      <w:r w:rsidRPr="00376A13">
        <w:t>Damage Assessment</w:t>
      </w:r>
      <w:bookmarkEnd w:id="36"/>
      <w:bookmarkEnd w:id="37"/>
      <w:bookmarkEnd w:id="38"/>
    </w:p>
    <w:p w14:paraId="4C7E6339" w14:textId="161BBA56" w:rsidR="000A21F8" w:rsidRPr="00376A13" w:rsidRDefault="000A21F8" w:rsidP="000A21F8">
      <w:pPr>
        <w:rPr>
          <w:rFonts w:ascii="Cambria" w:hAnsi="Cambria"/>
          <w:sz w:val="22"/>
          <w:szCs w:val="22"/>
        </w:rPr>
      </w:pPr>
      <w:r w:rsidRPr="00376A13">
        <w:rPr>
          <w:rFonts w:ascii="Cambria" w:hAnsi="Cambria"/>
          <w:sz w:val="22"/>
          <w:szCs w:val="22"/>
        </w:rPr>
        <w:t xml:space="preserve">When requesting state or federal disaster assistance, the </w:t>
      </w:r>
      <w:r w:rsidR="0042582C">
        <w:rPr>
          <w:rFonts w:ascii="Cambria" w:hAnsi="Cambria"/>
          <w:sz w:val="22"/>
          <w:szCs w:val="22"/>
        </w:rPr>
        <w:t>City of Manteca</w:t>
      </w:r>
      <w:r w:rsidR="007A3B12" w:rsidRPr="00CC24E6">
        <w:rPr>
          <w:rFonts w:ascii="Cambria" w:hAnsi="Cambria"/>
          <w:sz w:val="22"/>
          <w:szCs w:val="22"/>
        </w:rPr>
        <w:t xml:space="preserve"> </w:t>
      </w:r>
      <w:r w:rsidRPr="00CC24E6">
        <w:rPr>
          <w:rFonts w:ascii="Cambria" w:hAnsi="Cambria"/>
          <w:b/>
          <w:bCs/>
          <w:sz w:val="22"/>
          <w:szCs w:val="22"/>
        </w:rPr>
        <w:t xml:space="preserve">must </w:t>
      </w:r>
      <w:r w:rsidRPr="00CC24E6">
        <w:rPr>
          <w:rFonts w:ascii="Cambria" w:hAnsi="Cambria"/>
          <w:sz w:val="22"/>
          <w:szCs w:val="22"/>
        </w:rPr>
        <w:t>provide</w:t>
      </w:r>
      <w:r w:rsidRPr="00376A13">
        <w:rPr>
          <w:rFonts w:ascii="Cambria" w:hAnsi="Cambria"/>
          <w:sz w:val="22"/>
          <w:szCs w:val="22"/>
        </w:rPr>
        <w:t xml:space="preserve"> information to support the request. The chart below describes the mechanisms required to document damages and determine needed assistance in the impacted area.  </w:t>
      </w:r>
    </w:p>
    <w:p w14:paraId="27B15315" w14:textId="77777777" w:rsidR="000A21F8" w:rsidRDefault="000A21F8" w:rsidP="000A21F8"/>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3510"/>
        <w:gridCol w:w="3420"/>
      </w:tblGrid>
      <w:tr w:rsidR="00BD0572" w:rsidRPr="00376A13" w14:paraId="66D18F94" w14:textId="77777777" w:rsidTr="00074C79">
        <w:trPr>
          <w:tblHeader/>
        </w:trPr>
        <w:tc>
          <w:tcPr>
            <w:tcW w:w="1440" w:type="dxa"/>
            <w:shd w:val="clear" w:color="auto" w:fill="000090"/>
            <w:vAlign w:val="center"/>
          </w:tcPr>
          <w:p w14:paraId="58CD0A25"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 xml:space="preserve">REPORT </w:t>
            </w:r>
          </w:p>
          <w:p w14:paraId="4D0B0C26"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TITLE</w:t>
            </w:r>
          </w:p>
        </w:tc>
        <w:tc>
          <w:tcPr>
            <w:tcW w:w="1710" w:type="dxa"/>
            <w:shd w:val="clear" w:color="auto" w:fill="000090"/>
            <w:vAlign w:val="center"/>
          </w:tcPr>
          <w:p w14:paraId="3BDDFE6C"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 xml:space="preserve">RESPONSIBLE </w:t>
            </w:r>
          </w:p>
          <w:p w14:paraId="4E764F4C"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PARTY</w:t>
            </w:r>
          </w:p>
        </w:tc>
        <w:tc>
          <w:tcPr>
            <w:tcW w:w="3510" w:type="dxa"/>
            <w:shd w:val="clear" w:color="auto" w:fill="000090"/>
            <w:vAlign w:val="center"/>
          </w:tcPr>
          <w:p w14:paraId="2BCCFD30"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DESCRIPTION NEEDED</w:t>
            </w:r>
          </w:p>
        </w:tc>
        <w:tc>
          <w:tcPr>
            <w:tcW w:w="3420" w:type="dxa"/>
            <w:shd w:val="clear" w:color="auto" w:fill="000090"/>
            <w:vAlign w:val="center"/>
          </w:tcPr>
          <w:p w14:paraId="7219E776" w14:textId="77777777" w:rsidR="00BD0572" w:rsidRPr="00BD0572" w:rsidRDefault="00DC0962" w:rsidP="00BD0572">
            <w:pPr>
              <w:jc w:val="center"/>
              <w:rPr>
                <w:rFonts w:asciiTheme="minorHAnsi" w:hAnsiTheme="minorHAnsi"/>
                <w:b/>
                <w:color w:val="FFFFFF"/>
              </w:rPr>
            </w:pPr>
            <w:r w:rsidRPr="00BD0572">
              <w:rPr>
                <w:rFonts w:asciiTheme="minorHAnsi" w:hAnsiTheme="minorHAnsi"/>
                <w:b/>
                <w:color w:val="FFFFFF"/>
              </w:rPr>
              <w:t>PURPOSE OF REPORT</w:t>
            </w:r>
          </w:p>
        </w:tc>
      </w:tr>
      <w:tr w:rsidR="00BD0572" w:rsidRPr="00376A13" w14:paraId="006052B6" w14:textId="77777777" w:rsidTr="00BD0572">
        <w:trPr>
          <w:trHeight w:val="2195"/>
        </w:trPr>
        <w:tc>
          <w:tcPr>
            <w:tcW w:w="1440" w:type="dxa"/>
          </w:tcPr>
          <w:p w14:paraId="107E0865" w14:textId="77777777" w:rsidR="00BD0572" w:rsidRPr="00BD0572" w:rsidRDefault="00BD0572" w:rsidP="00BD0572">
            <w:pPr>
              <w:rPr>
                <w:rFonts w:asciiTheme="minorHAnsi" w:hAnsiTheme="minorHAnsi"/>
              </w:rPr>
            </w:pPr>
            <w:r w:rsidRPr="00BD0572">
              <w:rPr>
                <w:rFonts w:asciiTheme="minorHAnsi" w:hAnsiTheme="minorHAnsi"/>
              </w:rPr>
              <w:t>Initial Damage Estimate (IDE)</w:t>
            </w:r>
          </w:p>
        </w:tc>
        <w:tc>
          <w:tcPr>
            <w:tcW w:w="1710" w:type="dxa"/>
          </w:tcPr>
          <w:p w14:paraId="4E14C62F" w14:textId="77777777" w:rsidR="00BD0572" w:rsidRPr="00BD0572" w:rsidRDefault="00BD0572" w:rsidP="00BD0572">
            <w:pPr>
              <w:rPr>
                <w:rFonts w:asciiTheme="minorHAnsi" w:hAnsiTheme="minorHAnsi"/>
              </w:rPr>
            </w:pPr>
            <w:r w:rsidRPr="00BD0572">
              <w:rPr>
                <w:rFonts w:asciiTheme="minorHAnsi" w:hAnsiTheme="minorHAnsi"/>
              </w:rPr>
              <w:t>Local jurisdiction</w:t>
            </w:r>
          </w:p>
        </w:tc>
        <w:tc>
          <w:tcPr>
            <w:tcW w:w="3510" w:type="dxa"/>
          </w:tcPr>
          <w:p w14:paraId="0E03DB75" w14:textId="77777777" w:rsidR="00BD0572" w:rsidRPr="00BD0572" w:rsidRDefault="00BD0572" w:rsidP="00BD0572">
            <w:pPr>
              <w:rPr>
                <w:rFonts w:asciiTheme="minorHAnsi" w:hAnsiTheme="minorHAnsi"/>
              </w:rPr>
            </w:pPr>
            <w:r w:rsidRPr="00BD0572">
              <w:rPr>
                <w:rFonts w:asciiTheme="minorHAnsi" w:hAnsiTheme="minorHAnsi"/>
              </w:rPr>
              <w:t>Initial description of damage including:</w:t>
            </w:r>
          </w:p>
          <w:p w14:paraId="4506DDF0" w14:textId="77777777" w:rsidR="00BD0572" w:rsidRPr="00BD0572" w:rsidRDefault="00BD0572" w:rsidP="00BD0572">
            <w:pPr>
              <w:numPr>
                <w:ilvl w:val="0"/>
                <w:numId w:val="16"/>
              </w:numPr>
              <w:ind w:left="252" w:hanging="270"/>
              <w:rPr>
                <w:rFonts w:asciiTheme="minorHAnsi" w:hAnsiTheme="minorHAnsi"/>
              </w:rPr>
            </w:pPr>
            <w:r w:rsidRPr="00BD0572">
              <w:rPr>
                <w:rFonts w:asciiTheme="minorHAnsi" w:hAnsiTheme="minorHAnsi"/>
              </w:rPr>
              <w:t>type and extent of public and private sector damage</w:t>
            </w:r>
          </w:p>
          <w:p w14:paraId="337D1023" w14:textId="77777777" w:rsidR="00BD0572" w:rsidRPr="00BD0572" w:rsidRDefault="00BD0572" w:rsidP="00BD0572">
            <w:pPr>
              <w:numPr>
                <w:ilvl w:val="0"/>
                <w:numId w:val="16"/>
              </w:numPr>
              <w:ind w:left="252" w:hanging="270"/>
              <w:rPr>
                <w:rFonts w:asciiTheme="minorHAnsi" w:hAnsiTheme="minorHAnsi"/>
              </w:rPr>
            </w:pPr>
            <w:r w:rsidRPr="00BD0572">
              <w:rPr>
                <w:rFonts w:asciiTheme="minorHAnsi" w:hAnsiTheme="minorHAnsi"/>
              </w:rPr>
              <w:t>basic repair and emergency response costs</w:t>
            </w:r>
          </w:p>
          <w:p w14:paraId="5FE0E149" w14:textId="77777777" w:rsidR="00BD0572" w:rsidRPr="00BD0572" w:rsidRDefault="00BD0572" w:rsidP="00BD0572">
            <w:pPr>
              <w:numPr>
                <w:ilvl w:val="0"/>
                <w:numId w:val="16"/>
              </w:numPr>
              <w:ind w:left="252" w:hanging="270"/>
              <w:rPr>
                <w:rFonts w:asciiTheme="minorHAnsi" w:hAnsiTheme="minorHAnsi"/>
              </w:rPr>
            </w:pPr>
            <w:r w:rsidRPr="00BD0572">
              <w:rPr>
                <w:rFonts w:asciiTheme="minorHAnsi" w:hAnsiTheme="minorHAnsi"/>
              </w:rPr>
              <w:t>any acute public health issues</w:t>
            </w:r>
          </w:p>
          <w:p w14:paraId="512F8DCD" w14:textId="77777777" w:rsidR="00BD0572" w:rsidRPr="00BD0572" w:rsidRDefault="00BD0572" w:rsidP="00BD0572">
            <w:pPr>
              <w:numPr>
                <w:ilvl w:val="0"/>
                <w:numId w:val="16"/>
              </w:numPr>
              <w:ind w:left="252" w:hanging="270"/>
              <w:rPr>
                <w:rFonts w:asciiTheme="minorHAnsi" w:hAnsiTheme="minorHAnsi"/>
              </w:rPr>
            </w:pPr>
            <w:r w:rsidRPr="00BD0572">
              <w:rPr>
                <w:rFonts w:asciiTheme="minorHAnsi" w:hAnsiTheme="minorHAnsi"/>
              </w:rPr>
              <w:t>number of homes and businesses not insured or underinsured</w:t>
            </w:r>
          </w:p>
        </w:tc>
        <w:tc>
          <w:tcPr>
            <w:tcW w:w="3420" w:type="dxa"/>
          </w:tcPr>
          <w:p w14:paraId="285FDAF9" w14:textId="77777777" w:rsidR="00BD0572" w:rsidRPr="00BD0572" w:rsidRDefault="00BD0572" w:rsidP="00BD0572">
            <w:pPr>
              <w:rPr>
                <w:rFonts w:asciiTheme="minorHAnsi" w:hAnsiTheme="minorHAnsi"/>
              </w:rPr>
            </w:pPr>
            <w:r w:rsidRPr="00BD0572">
              <w:rPr>
                <w:rFonts w:asciiTheme="minorHAnsi" w:hAnsiTheme="minorHAnsi"/>
              </w:rPr>
              <w:t xml:space="preserve">Provides information for </w:t>
            </w:r>
            <w:r w:rsidR="00923831">
              <w:rPr>
                <w:rFonts w:asciiTheme="minorHAnsi" w:hAnsiTheme="minorHAnsi"/>
              </w:rPr>
              <w:t>Cal OES</w:t>
            </w:r>
            <w:r w:rsidRPr="00BD0572">
              <w:rPr>
                <w:rFonts w:asciiTheme="minorHAnsi" w:hAnsiTheme="minorHAnsi"/>
              </w:rPr>
              <w:t xml:space="preserve"> to determine if state and/or federal disaster assistance is warranted and to what external resources are needed.  An IDE should be provided concurrently with request for assistance.  Not providing this information promptly can delay recovery assistance.</w:t>
            </w:r>
          </w:p>
        </w:tc>
      </w:tr>
      <w:tr w:rsidR="00BD0572" w:rsidRPr="00376A13" w14:paraId="07C7728E" w14:textId="77777777" w:rsidTr="00BD0572">
        <w:trPr>
          <w:trHeight w:val="1440"/>
        </w:trPr>
        <w:tc>
          <w:tcPr>
            <w:tcW w:w="1440" w:type="dxa"/>
          </w:tcPr>
          <w:p w14:paraId="0A51B1D7" w14:textId="77777777" w:rsidR="00BD0572" w:rsidRPr="00BD0572" w:rsidRDefault="00BD0572" w:rsidP="00BD0572">
            <w:pPr>
              <w:rPr>
                <w:rFonts w:asciiTheme="minorHAnsi" w:hAnsiTheme="minorHAnsi"/>
              </w:rPr>
            </w:pPr>
            <w:r w:rsidRPr="00BD0572">
              <w:rPr>
                <w:rFonts w:asciiTheme="minorHAnsi" w:hAnsiTheme="minorHAnsi"/>
              </w:rPr>
              <w:t>Preliminary Damage Assessment (PDA)</w:t>
            </w:r>
          </w:p>
        </w:tc>
        <w:tc>
          <w:tcPr>
            <w:tcW w:w="1710" w:type="dxa"/>
          </w:tcPr>
          <w:p w14:paraId="7B202E8A" w14:textId="77777777" w:rsidR="00BD0572" w:rsidRPr="00BD0572" w:rsidRDefault="00923831" w:rsidP="00BD0572">
            <w:pPr>
              <w:rPr>
                <w:rFonts w:asciiTheme="minorHAnsi" w:hAnsiTheme="minorHAnsi"/>
              </w:rPr>
            </w:pPr>
            <w:r>
              <w:rPr>
                <w:rFonts w:asciiTheme="minorHAnsi" w:hAnsiTheme="minorHAnsi"/>
              </w:rPr>
              <w:t>Cal OES</w:t>
            </w:r>
            <w:r w:rsidR="00BD0572" w:rsidRPr="00BD0572">
              <w:rPr>
                <w:rFonts w:asciiTheme="minorHAnsi" w:hAnsiTheme="minorHAnsi"/>
              </w:rPr>
              <w:t xml:space="preserve"> Recovery Branch staff assisted by </w:t>
            </w:r>
            <w:r>
              <w:rPr>
                <w:rFonts w:asciiTheme="minorHAnsi" w:hAnsiTheme="minorHAnsi"/>
              </w:rPr>
              <w:t>Cal OES</w:t>
            </w:r>
            <w:r w:rsidR="00BD0572" w:rsidRPr="00BD0572">
              <w:rPr>
                <w:rFonts w:asciiTheme="minorHAnsi" w:hAnsiTheme="minorHAnsi"/>
              </w:rPr>
              <w:t xml:space="preserve"> Regional staff, local, state and/or federal government staff</w:t>
            </w:r>
          </w:p>
        </w:tc>
        <w:tc>
          <w:tcPr>
            <w:tcW w:w="3510" w:type="dxa"/>
          </w:tcPr>
          <w:p w14:paraId="1CA65D83" w14:textId="77777777" w:rsidR="00BD0572" w:rsidRPr="00BD0572" w:rsidRDefault="00BD0572" w:rsidP="00BD0572">
            <w:pPr>
              <w:rPr>
                <w:rFonts w:asciiTheme="minorHAnsi" w:hAnsiTheme="minorHAnsi"/>
              </w:rPr>
            </w:pPr>
            <w:r w:rsidRPr="00BD0572">
              <w:rPr>
                <w:rFonts w:asciiTheme="minorHAnsi" w:hAnsiTheme="minorHAnsi"/>
              </w:rPr>
              <w:t>Preliminary detailed damage report including:</w:t>
            </w:r>
          </w:p>
          <w:p w14:paraId="355E18D2"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t>facility types (e.g., school, road, private residences) and location</w:t>
            </w:r>
          </w:p>
          <w:p w14:paraId="75EB0CE6"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t>facility insurance and/or maintenance records</w:t>
            </w:r>
          </w:p>
          <w:p w14:paraId="555AC0E0"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t>damage description and repair estimates</w:t>
            </w:r>
          </w:p>
          <w:p w14:paraId="15A62BD1"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lastRenderedPageBreak/>
              <w:t>local government budget reports</w:t>
            </w:r>
          </w:p>
          <w:p w14:paraId="22EBAD9F"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t>destroyed/damaged residences, personal property, businesses</w:t>
            </w:r>
          </w:p>
          <w:p w14:paraId="4670652F" w14:textId="77777777" w:rsidR="00BD0572" w:rsidRPr="00BD0572" w:rsidRDefault="00BD0572" w:rsidP="00BD0572">
            <w:pPr>
              <w:numPr>
                <w:ilvl w:val="0"/>
                <w:numId w:val="17"/>
              </w:numPr>
              <w:ind w:left="252" w:hanging="270"/>
              <w:rPr>
                <w:rFonts w:asciiTheme="minorHAnsi" w:hAnsiTheme="minorHAnsi"/>
              </w:rPr>
            </w:pPr>
            <w:r w:rsidRPr="00BD0572">
              <w:rPr>
                <w:rFonts w:asciiTheme="minorHAnsi" w:hAnsiTheme="minorHAnsi"/>
              </w:rPr>
              <w:t>any identified environmental or historical issues</w:t>
            </w:r>
          </w:p>
        </w:tc>
        <w:tc>
          <w:tcPr>
            <w:tcW w:w="3420" w:type="dxa"/>
          </w:tcPr>
          <w:p w14:paraId="60E68D4B" w14:textId="77777777" w:rsidR="00BD0572" w:rsidRPr="00BD0572" w:rsidRDefault="00BD0572" w:rsidP="00BD0572">
            <w:pPr>
              <w:rPr>
                <w:rFonts w:asciiTheme="minorHAnsi" w:hAnsiTheme="minorHAnsi"/>
              </w:rPr>
            </w:pPr>
            <w:r w:rsidRPr="00BD0572">
              <w:rPr>
                <w:rFonts w:asciiTheme="minorHAnsi" w:hAnsiTheme="minorHAnsi"/>
              </w:rPr>
              <w:lastRenderedPageBreak/>
              <w:t xml:space="preserve">Provides information for </w:t>
            </w:r>
            <w:r w:rsidR="00923831">
              <w:rPr>
                <w:rFonts w:asciiTheme="minorHAnsi" w:hAnsiTheme="minorHAnsi"/>
              </w:rPr>
              <w:t>Cal OES</w:t>
            </w:r>
            <w:r w:rsidRPr="00BD0572">
              <w:rPr>
                <w:rFonts w:asciiTheme="minorHAnsi" w:hAnsiTheme="minorHAnsi"/>
              </w:rPr>
              <w:t xml:space="preserve"> to determine extent and type of state and/or federal disaster assistance.  This information is also used by FEMA to prepare a regional analysis of the request for consideration by FEMA headquarters.</w:t>
            </w:r>
          </w:p>
        </w:tc>
      </w:tr>
      <w:tr w:rsidR="00BD0572" w:rsidRPr="00376A13" w14:paraId="55764146" w14:textId="77777777" w:rsidTr="00BD0572">
        <w:trPr>
          <w:trHeight w:val="1440"/>
        </w:trPr>
        <w:tc>
          <w:tcPr>
            <w:tcW w:w="1440" w:type="dxa"/>
          </w:tcPr>
          <w:p w14:paraId="0982722E" w14:textId="77777777" w:rsidR="00BD0572" w:rsidRPr="00BD0572" w:rsidRDefault="00BD0572" w:rsidP="00BD0572">
            <w:pPr>
              <w:rPr>
                <w:rFonts w:asciiTheme="minorHAnsi" w:hAnsiTheme="minorHAnsi"/>
              </w:rPr>
            </w:pPr>
            <w:r w:rsidRPr="00BD0572">
              <w:rPr>
                <w:rFonts w:asciiTheme="minorHAnsi" w:hAnsiTheme="minorHAnsi"/>
              </w:rPr>
              <w:lastRenderedPageBreak/>
              <w:t>Damage Assessment by other Federal Agencies</w:t>
            </w:r>
          </w:p>
        </w:tc>
        <w:tc>
          <w:tcPr>
            <w:tcW w:w="1710" w:type="dxa"/>
          </w:tcPr>
          <w:p w14:paraId="6C62F1DA" w14:textId="77777777" w:rsidR="00BD0572" w:rsidRPr="00BD0572" w:rsidRDefault="00BD0572" w:rsidP="00BD0572">
            <w:pPr>
              <w:rPr>
                <w:rFonts w:asciiTheme="minorHAnsi" w:hAnsiTheme="minorHAnsi"/>
              </w:rPr>
            </w:pPr>
            <w:r w:rsidRPr="00BD0572">
              <w:rPr>
                <w:rFonts w:asciiTheme="minorHAnsi" w:hAnsiTheme="minorHAnsi"/>
              </w:rPr>
              <w:t>Small Business Administration (SBA)</w:t>
            </w:r>
          </w:p>
          <w:p w14:paraId="2AE5194E" w14:textId="77777777" w:rsidR="00BD0572" w:rsidRPr="00BD0572" w:rsidRDefault="00BD0572" w:rsidP="00BD0572">
            <w:pPr>
              <w:rPr>
                <w:rFonts w:asciiTheme="minorHAnsi" w:hAnsiTheme="minorHAnsi"/>
              </w:rPr>
            </w:pPr>
          </w:p>
          <w:p w14:paraId="32088866" w14:textId="77777777" w:rsidR="00BD0572" w:rsidRPr="00BD0572" w:rsidRDefault="00BD0572" w:rsidP="00BD0572">
            <w:pPr>
              <w:rPr>
                <w:rFonts w:asciiTheme="minorHAnsi" w:hAnsiTheme="minorHAnsi"/>
              </w:rPr>
            </w:pPr>
          </w:p>
          <w:p w14:paraId="0C657A57" w14:textId="77777777" w:rsidR="00BD0572" w:rsidRPr="00BD0572" w:rsidRDefault="00BD0572" w:rsidP="00BD0572">
            <w:pPr>
              <w:rPr>
                <w:rFonts w:asciiTheme="minorHAnsi" w:hAnsiTheme="minorHAnsi"/>
              </w:rPr>
            </w:pPr>
          </w:p>
          <w:p w14:paraId="2C130172" w14:textId="77777777" w:rsidR="00BD0572" w:rsidRPr="00BD0572" w:rsidRDefault="00BD0572" w:rsidP="00BD0572">
            <w:pPr>
              <w:rPr>
                <w:rFonts w:asciiTheme="minorHAnsi" w:hAnsiTheme="minorHAnsi"/>
              </w:rPr>
            </w:pPr>
            <w:r w:rsidRPr="00BD0572">
              <w:rPr>
                <w:rFonts w:asciiTheme="minorHAnsi" w:hAnsiTheme="minorHAnsi"/>
                <w:noProof/>
              </w:rPr>
              <mc:AlternateContent>
                <mc:Choice Requires="wps">
                  <w:drawing>
                    <wp:anchor distT="0" distB="0" distL="114300" distR="114300" simplePos="0" relativeHeight="251659264" behindDoc="0" locked="0" layoutInCell="1" allowOverlap="1" wp14:anchorId="5798B957" wp14:editId="190B2FC0">
                      <wp:simplePos x="0" y="0"/>
                      <wp:positionH relativeFrom="column">
                        <wp:posOffset>-15240</wp:posOffset>
                      </wp:positionH>
                      <wp:positionV relativeFrom="paragraph">
                        <wp:posOffset>1905</wp:posOffset>
                      </wp:positionV>
                      <wp:extent cx="925195" cy="0"/>
                      <wp:effectExtent l="10160" t="14605" r="29845" b="234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AutoShape 2" o:spid="_x0000_s1026" type="#_x0000_t32" style="position:absolute;margin-left:-1.2pt;margin-top:.15pt;width:7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tNHAIAADo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"/>
                  </w:pict>
                </mc:Fallback>
              </mc:AlternateContent>
            </w:r>
          </w:p>
          <w:p w14:paraId="702B41D6" w14:textId="76565349" w:rsidR="00BD0572" w:rsidRPr="00BD0572" w:rsidRDefault="00BD0572" w:rsidP="00BD0572">
            <w:pPr>
              <w:rPr>
                <w:rFonts w:asciiTheme="minorHAnsi" w:hAnsiTheme="minorHAnsi"/>
              </w:rPr>
            </w:pPr>
            <w:r w:rsidRPr="00BD0572">
              <w:rPr>
                <w:rFonts w:asciiTheme="minorHAnsi" w:hAnsiTheme="minorHAnsi"/>
              </w:rPr>
              <w:t>U.</w:t>
            </w:r>
            <w:r w:rsidR="0076704E">
              <w:rPr>
                <w:rFonts w:asciiTheme="minorHAnsi" w:hAnsiTheme="minorHAnsi"/>
              </w:rPr>
              <w:t xml:space="preserve"> </w:t>
            </w:r>
            <w:r w:rsidRPr="00BD0572">
              <w:rPr>
                <w:rFonts w:asciiTheme="minorHAnsi" w:hAnsiTheme="minorHAnsi"/>
              </w:rPr>
              <w:t>S.</w:t>
            </w:r>
            <w:r w:rsidR="0076704E">
              <w:rPr>
                <w:rFonts w:asciiTheme="minorHAnsi" w:hAnsiTheme="minorHAnsi"/>
              </w:rPr>
              <w:t xml:space="preserve"> </w:t>
            </w:r>
            <w:r w:rsidRPr="00BD0572">
              <w:rPr>
                <w:rFonts w:asciiTheme="minorHAnsi" w:hAnsiTheme="minorHAnsi"/>
              </w:rPr>
              <w:t>Dept. of Agriculture (USDA) and/or local Agricultural Commissioner (this is usually done by the Ag commissioner)</w:t>
            </w:r>
          </w:p>
        </w:tc>
        <w:tc>
          <w:tcPr>
            <w:tcW w:w="3510" w:type="dxa"/>
          </w:tcPr>
          <w:p w14:paraId="46899D43" w14:textId="77777777" w:rsidR="00BD0572" w:rsidRPr="00BD0572" w:rsidRDefault="00BD0572" w:rsidP="00BD0572">
            <w:pPr>
              <w:rPr>
                <w:rFonts w:asciiTheme="minorHAnsi" w:hAnsiTheme="minorHAnsi"/>
              </w:rPr>
            </w:pPr>
            <w:r w:rsidRPr="00BD0572">
              <w:rPr>
                <w:rFonts w:asciiTheme="minorHAnsi" w:hAnsiTheme="minorHAnsi"/>
              </w:rPr>
              <w:t>Includes the number of private homes and businesses damaged or destroyed and estimate uninsured losses.  It also may include documentation showing economic injury to businesses.</w:t>
            </w:r>
          </w:p>
          <w:p w14:paraId="2862EA2F" w14:textId="77777777" w:rsidR="00BD0572" w:rsidRPr="00BD0572" w:rsidRDefault="00BD0572" w:rsidP="00BD0572">
            <w:pPr>
              <w:rPr>
                <w:rFonts w:asciiTheme="minorHAnsi" w:hAnsiTheme="minorHAnsi"/>
              </w:rPr>
            </w:pPr>
          </w:p>
          <w:p w14:paraId="75BED48E" w14:textId="77777777" w:rsidR="00BD0572" w:rsidRPr="00BD0572" w:rsidRDefault="00BD0572" w:rsidP="00BD0572">
            <w:pPr>
              <w:rPr>
                <w:rFonts w:asciiTheme="minorHAnsi" w:hAnsiTheme="minorHAnsi"/>
              </w:rPr>
            </w:pPr>
            <w:r w:rsidRPr="00BD0572">
              <w:rPr>
                <w:rFonts w:asciiTheme="minorHAnsi" w:hAnsiTheme="minorHAnsi"/>
                <w:noProof/>
              </w:rPr>
              <mc:AlternateContent>
                <mc:Choice Requires="wps">
                  <w:drawing>
                    <wp:anchor distT="0" distB="0" distL="114300" distR="114300" simplePos="0" relativeHeight="251660288" behindDoc="0" locked="0" layoutInCell="1" allowOverlap="1" wp14:anchorId="5D3396DD" wp14:editId="1F2F8C61">
                      <wp:simplePos x="0" y="0"/>
                      <wp:positionH relativeFrom="column">
                        <wp:posOffset>17780</wp:posOffset>
                      </wp:positionH>
                      <wp:positionV relativeFrom="paragraph">
                        <wp:posOffset>1905</wp:posOffset>
                      </wp:positionV>
                      <wp:extent cx="2011680" cy="0"/>
                      <wp:effectExtent l="17780" t="14605" r="27940" b="234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 o:spid="_x0000_s1026" type="#_x0000_t32" style="position:absolute;margin-left:1.4pt;margin-top:.15pt;width:15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24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zCVbDYH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"/>
                  </w:pict>
                </mc:Fallback>
              </mc:AlternateContent>
            </w:r>
          </w:p>
          <w:p w14:paraId="34ED305E" w14:textId="77777777" w:rsidR="00BD0572" w:rsidRPr="00BD0572" w:rsidRDefault="00BD0572" w:rsidP="00BD0572">
            <w:pPr>
              <w:rPr>
                <w:rFonts w:asciiTheme="minorHAnsi" w:hAnsiTheme="minorHAnsi"/>
              </w:rPr>
            </w:pPr>
            <w:r w:rsidRPr="00BD0572">
              <w:rPr>
                <w:rFonts w:asciiTheme="minorHAnsi" w:hAnsiTheme="minorHAnsi"/>
              </w:rPr>
              <w:t>Includes cause, type and value of crop/livestock losses.</w:t>
            </w:r>
          </w:p>
          <w:p w14:paraId="0A654577" w14:textId="77777777" w:rsidR="00BD0572" w:rsidRPr="00BD0572" w:rsidRDefault="00BD0572" w:rsidP="00BD0572">
            <w:pPr>
              <w:rPr>
                <w:rFonts w:asciiTheme="minorHAnsi" w:hAnsiTheme="minorHAnsi"/>
              </w:rPr>
            </w:pPr>
          </w:p>
        </w:tc>
        <w:tc>
          <w:tcPr>
            <w:tcW w:w="3420" w:type="dxa"/>
          </w:tcPr>
          <w:p w14:paraId="6A26AC5C" w14:textId="77777777" w:rsidR="00BD0572" w:rsidRPr="00BD0572" w:rsidRDefault="00BD0572" w:rsidP="00BD0572">
            <w:pPr>
              <w:rPr>
                <w:rFonts w:asciiTheme="minorHAnsi" w:hAnsiTheme="minorHAnsi"/>
              </w:rPr>
            </w:pPr>
            <w:r w:rsidRPr="00BD0572">
              <w:rPr>
                <w:rFonts w:asciiTheme="minorHAnsi" w:hAnsiTheme="minorHAnsi"/>
              </w:rPr>
              <w:t>Ensures minimum damage criteria have been satisfied to implement the Physical or Economic Injury Disaster Loan Program.</w:t>
            </w:r>
          </w:p>
          <w:p w14:paraId="68AF4639" w14:textId="77777777" w:rsidR="00BD0572" w:rsidRPr="00BD0572" w:rsidRDefault="00BD0572" w:rsidP="00BD0572">
            <w:pPr>
              <w:rPr>
                <w:rFonts w:asciiTheme="minorHAnsi" w:hAnsiTheme="minorHAnsi"/>
              </w:rPr>
            </w:pPr>
          </w:p>
          <w:p w14:paraId="2725DBC4" w14:textId="77777777" w:rsidR="00BD0572" w:rsidRPr="00BD0572" w:rsidRDefault="00BD0572" w:rsidP="00BD0572">
            <w:pPr>
              <w:rPr>
                <w:rFonts w:asciiTheme="minorHAnsi" w:hAnsiTheme="minorHAnsi"/>
              </w:rPr>
            </w:pPr>
          </w:p>
          <w:p w14:paraId="726CA69F" w14:textId="77777777" w:rsidR="00BD0572" w:rsidRPr="00BD0572" w:rsidRDefault="00BD0572" w:rsidP="00BD0572">
            <w:pPr>
              <w:rPr>
                <w:rFonts w:asciiTheme="minorHAnsi" w:hAnsiTheme="minorHAnsi"/>
              </w:rPr>
            </w:pPr>
            <w:r w:rsidRPr="00BD0572">
              <w:rPr>
                <w:rFonts w:asciiTheme="minorHAnsi" w:hAnsiTheme="minorHAnsi"/>
                <w:noProof/>
              </w:rPr>
              <mc:AlternateContent>
                <mc:Choice Requires="wps">
                  <w:drawing>
                    <wp:anchor distT="0" distB="0" distL="114300" distR="114300" simplePos="0" relativeHeight="251661312" behindDoc="0" locked="0" layoutInCell="1" allowOverlap="1" wp14:anchorId="7E2934E2" wp14:editId="0DDEC587">
                      <wp:simplePos x="0" y="0"/>
                      <wp:positionH relativeFrom="column">
                        <wp:posOffset>47625</wp:posOffset>
                      </wp:positionH>
                      <wp:positionV relativeFrom="paragraph">
                        <wp:posOffset>1905</wp:posOffset>
                      </wp:positionV>
                      <wp:extent cx="1796415" cy="0"/>
                      <wp:effectExtent l="9525" t="14605" r="22860" b="234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3.75pt;margin-top:.15pt;width:141.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tP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LWZ5N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"/>
                  </w:pict>
                </mc:Fallback>
              </mc:AlternateContent>
            </w:r>
          </w:p>
          <w:p w14:paraId="4D411959" w14:textId="77777777" w:rsidR="00BD0572" w:rsidRPr="00BD0572" w:rsidRDefault="00BD0572" w:rsidP="00BD0572">
            <w:pPr>
              <w:rPr>
                <w:rFonts w:asciiTheme="minorHAnsi" w:hAnsiTheme="minorHAnsi"/>
              </w:rPr>
            </w:pPr>
            <w:r w:rsidRPr="00BD0572">
              <w:rPr>
                <w:rFonts w:asciiTheme="minorHAnsi" w:hAnsiTheme="minorHAnsi"/>
              </w:rPr>
              <w:t>Provides USDA with justification to implement emergency loan program.</w:t>
            </w:r>
          </w:p>
        </w:tc>
      </w:tr>
    </w:tbl>
    <w:p w14:paraId="34B30162" w14:textId="77777777" w:rsidR="000A21F8" w:rsidRPr="00376A13" w:rsidRDefault="00EF04C1" w:rsidP="009F1EA1">
      <w:pPr>
        <w:pStyle w:val="Heading2"/>
      </w:pPr>
      <w:bookmarkStart w:id="39" w:name="_Toc254169074"/>
      <w:bookmarkStart w:id="40" w:name="_Toc195701147"/>
      <w:bookmarkStart w:id="41" w:name="_Toc322337410"/>
      <w:r>
        <w:t xml:space="preserve">City </w:t>
      </w:r>
      <w:r w:rsidRPr="00376A13">
        <w:t>Responsibilities</w:t>
      </w:r>
      <w:r w:rsidR="000A21F8" w:rsidRPr="00376A13">
        <w:t xml:space="preserve"> to Access Assistance</w:t>
      </w:r>
      <w:bookmarkEnd w:id="39"/>
      <w:bookmarkEnd w:id="40"/>
      <w:bookmarkEnd w:id="41"/>
    </w:p>
    <w:p w14:paraId="5248D61B"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If a request for assistance is necessary, the </w:t>
      </w:r>
      <w:r w:rsidR="00EF04C1">
        <w:rPr>
          <w:rFonts w:ascii="Cambria" w:hAnsi="Cambria"/>
          <w:sz w:val="22"/>
          <w:szCs w:val="22"/>
        </w:rPr>
        <w:t xml:space="preserve">City </w:t>
      </w:r>
      <w:r w:rsidR="00EF04C1" w:rsidRPr="00376A13">
        <w:rPr>
          <w:rFonts w:ascii="Cambria" w:hAnsi="Cambria"/>
          <w:sz w:val="22"/>
          <w:szCs w:val="22"/>
        </w:rPr>
        <w:t>should</w:t>
      </w:r>
      <w:r w:rsidRPr="00376A13">
        <w:rPr>
          <w:rFonts w:ascii="Cambria" w:hAnsi="Cambria"/>
          <w:sz w:val="22"/>
          <w:szCs w:val="22"/>
        </w:rPr>
        <w:t xml:space="preserve"> include the following information in the request:</w:t>
      </w:r>
    </w:p>
    <w:p w14:paraId="4F4AAAEA" w14:textId="77777777" w:rsidR="000A21F8" w:rsidRPr="00376A13" w:rsidRDefault="000A21F8" w:rsidP="000A21F8">
      <w:pPr>
        <w:autoSpaceDE w:val="0"/>
        <w:autoSpaceDN w:val="0"/>
        <w:adjustRightInd w:val="0"/>
        <w:ind w:left="720"/>
        <w:rPr>
          <w:rFonts w:ascii="Cambria" w:hAnsi="Cambria"/>
          <w:sz w:val="22"/>
          <w:szCs w:val="22"/>
        </w:rPr>
      </w:pPr>
    </w:p>
    <w:p w14:paraId="7E8BBC6E" w14:textId="6B1BD23B"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 xml:space="preserve">A copy of the local </w:t>
      </w:r>
      <w:r w:rsidR="0076704E">
        <w:rPr>
          <w:rFonts w:ascii="Cambria" w:hAnsi="Cambria"/>
          <w:sz w:val="22"/>
          <w:szCs w:val="22"/>
        </w:rPr>
        <w:t>Emergency P</w:t>
      </w:r>
      <w:r w:rsidRPr="00376A13">
        <w:rPr>
          <w:rFonts w:ascii="Cambria" w:hAnsi="Cambria"/>
          <w:sz w:val="22"/>
          <w:szCs w:val="22"/>
        </w:rPr>
        <w:t>roclamation (if required)</w:t>
      </w:r>
    </w:p>
    <w:p w14:paraId="51C8B79A" w14:textId="77777777"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Initial Damage Estimate (IDE)</w:t>
      </w:r>
    </w:p>
    <w:p w14:paraId="1C3881AA" w14:textId="77777777"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 xml:space="preserve">Written request/resolution by the </w:t>
      </w:r>
      <w:r w:rsidR="00EF04C1">
        <w:rPr>
          <w:rFonts w:ascii="Cambria" w:hAnsi="Cambria"/>
          <w:sz w:val="22"/>
          <w:szCs w:val="22"/>
        </w:rPr>
        <w:t>City Council</w:t>
      </w:r>
      <w:r w:rsidRPr="00376A13">
        <w:rPr>
          <w:rFonts w:ascii="Cambria" w:hAnsi="Cambria"/>
          <w:sz w:val="22"/>
          <w:szCs w:val="22"/>
        </w:rPr>
        <w:t xml:space="preserve"> (or the </w:t>
      </w:r>
      <w:r w:rsidR="00EF04C1">
        <w:rPr>
          <w:rFonts w:ascii="Cambria" w:hAnsi="Cambria"/>
          <w:sz w:val="22"/>
          <w:szCs w:val="22"/>
        </w:rPr>
        <w:t>City Manager</w:t>
      </w:r>
      <w:r w:rsidR="005836F7" w:rsidRPr="00376A13">
        <w:rPr>
          <w:rFonts w:ascii="Cambria" w:hAnsi="Cambria"/>
          <w:sz w:val="22"/>
          <w:szCs w:val="22"/>
        </w:rPr>
        <w:t xml:space="preserve"> </w:t>
      </w:r>
      <w:r w:rsidRPr="00376A13">
        <w:rPr>
          <w:rFonts w:ascii="Cambria" w:hAnsi="Cambria"/>
          <w:sz w:val="22"/>
          <w:szCs w:val="22"/>
        </w:rPr>
        <w:t xml:space="preserve">if the </w:t>
      </w:r>
      <w:r w:rsidR="005836F7">
        <w:rPr>
          <w:rFonts w:ascii="Cambria" w:hAnsi="Cambria"/>
          <w:sz w:val="22"/>
          <w:szCs w:val="22"/>
        </w:rPr>
        <w:t>Council</w:t>
      </w:r>
      <w:r w:rsidR="005836F7" w:rsidRPr="00376A13">
        <w:rPr>
          <w:rFonts w:ascii="Cambria" w:hAnsi="Cambria"/>
          <w:sz w:val="22"/>
          <w:szCs w:val="22"/>
        </w:rPr>
        <w:t xml:space="preserve"> </w:t>
      </w:r>
      <w:r w:rsidRPr="00376A13">
        <w:rPr>
          <w:rFonts w:ascii="Cambria" w:hAnsi="Cambria"/>
          <w:sz w:val="22"/>
          <w:szCs w:val="22"/>
        </w:rPr>
        <w:t>cannot be convened)</w:t>
      </w:r>
    </w:p>
    <w:p w14:paraId="3ED30DC1" w14:textId="77777777"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 xml:space="preserve">Type of disaster and areas of the </w:t>
      </w:r>
      <w:r w:rsidR="00EF04C1">
        <w:rPr>
          <w:rFonts w:ascii="Cambria" w:hAnsi="Cambria"/>
          <w:sz w:val="22"/>
          <w:szCs w:val="22"/>
        </w:rPr>
        <w:t xml:space="preserve">City </w:t>
      </w:r>
      <w:r w:rsidR="00EF04C1" w:rsidRPr="00376A13">
        <w:rPr>
          <w:rFonts w:ascii="Cambria" w:hAnsi="Cambria"/>
          <w:sz w:val="22"/>
          <w:szCs w:val="22"/>
        </w:rPr>
        <w:t>affected</w:t>
      </w:r>
    </w:p>
    <w:p w14:paraId="41C38B64" w14:textId="77777777"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Date of occurrence and whether situation is continuing</w:t>
      </w:r>
    </w:p>
    <w:p w14:paraId="05C752D9" w14:textId="77777777" w:rsidR="000A21F8" w:rsidRPr="00376A13" w:rsidRDefault="000A21F8" w:rsidP="000A21F8">
      <w:pPr>
        <w:numPr>
          <w:ilvl w:val="0"/>
          <w:numId w:val="12"/>
        </w:numPr>
        <w:autoSpaceDE w:val="0"/>
        <w:autoSpaceDN w:val="0"/>
        <w:adjustRightInd w:val="0"/>
        <w:rPr>
          <w:rFonts w:ascii="Cambria" w:hAnsi="Cambria"/>
          <w:sz w:val="22"/>
          <w:szCs w:val="22"/>
        </w:rPr>
      </w:pPr>
      <w:r w:rsidRPr="00376A13">
        <w:rPr>
          <w:rFonts w:ascii="Cambria" w:hAnsi="Cambria"/>
          <w:sz w:val="22"/>
          <w:szCs w:val="22"/>
        </w:rPr>
        <w:t>Type of assistance needed</w:t>
      </w:r>
    </w:p>
    <w:p w14:paraId="4AC2084D" w14:textId="77777777" w:rsidR="000A21F8" w:rsidRPr="00376A13" w:rsidRDefault="000A21F8" w:rsidP="000A21F8">
      <w:pPr>
        <w:autoSpaceDE w:val="0"/>
        <w:autoSpaceDN w:val="0"/>
        <w:adjustRightInd w:val="0"/>
        <w:ind w:left="720"/>
        <w:rPr>
          <w:rFonts w:ascii="Cambria" w:hAnsi="Cambria"/>
          <w:sz w:val="22"/>
          <w:szCs w:val="22"/>
        </w:rPr>
      </w:pPr>
    </w:p>
    <w:p w14:paraId="10C55807"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Submit the request to:</w:t>
      </w:r>
    </w:p>
    <w:p w14:paraId="7DCEC727" w14:textId="77777777" w:rsidR="000A21F8" w:rsidRPr="00376A13" w:rsidRDefault="000A21F8" w:rsidP="000A21F8">
      <w:pPr>
        <w:autoSpaceDE w:val="0"/>
        <w:autoSpaceDN w:val="0"/>
        <w:adjustRightInd w:val="0"/>
        <w:ind w:left="720"/>
        <w:rPr>
          <w:rFonts w:ascii="Cambria" w:hAnsi="Cambria"/>
          <w:sz w:val="22"/>
          <w:szCs w:val="22"/>
        </w:rPr>
      </w:pPr>
    </w:p>
    <w:p w14:paraId="281156EE" w14:textId="446C2CDC" w:rsidR="00EF4DE8" w:rsidRDefault="008C6913" w:rsidP="000A21F8">
      <w:pPr>
        <w:numPr>
          <w:ilvl w:val="0"/>
          <w:numId w:val="13"/>
        </w:numPr>
        <w:autoSpaceDE w:val="0"/>
        <w:autoSpaceDN w:val="0"/>
        <w:adjustRightInd w:val="0"/>
        <w:rPr>
          <w:rFonts w:ascii="Cambria" w:hAnsi="Cambria"/>
          <w:sz w:val="22"/>
          <w:szCs w:val="22"/>
        </w:rPr>
      </w:pPr>
      <w:r>
        <w:rPr>
          <w:rFonts w:ascii="Cambria" w:hAnsi="Cambria"/>
          <w:sz w:val="22"/>
          <w:szCs w:val="22"/>
        </w:rPr>
        <w:t xml:space="preserve">San Joaquin </w:t>
      </w:r>
      <w:r w:rsidR="00EF4DE8">
        <w:rPr>
          <w:rFonts w:ascii="Cambria" w:hAnsi="Cambria"/>
          <w:sz w:val="22"/>
          <w:szCs w:val="22"/>
        </w:rPr>
        <w:t xml:space="preserve">County Office of Emergency </w:t>
      </w:r>
      <w:r w:rsidR="00074C79">
        <w:rPr>
          <w:rFonts w:ascii="Cambria" w:hAnsi="Cambria"/>
          <w:sz w:val="22"/>
          <w:szCs w:val="22"/>
        </w:rPr>
        <w:t>Services</w:t>
      </w:r>
    </w:p>
    <w:p w14:paraId="00BB0F5E" w14:textId="3C40A813" w:rsidR="000A21F8" w:rsidRPr="00385661" w:rsidRDefault="00923831" w:rsidP="000A21F8">
      <w:pPr>
        <w:numPr>
          <w:ilvl w:val="0"/>
          <w:numId w:val="13"/>
        </w:numPr>
        <w:autoSpaceDE w:val="0"/>
        <w:autoSpaceDN w:val="0"/>
        <w:adjustRightInd w:val="0"/>
        <w:rPr>
          <w:rFonts w:ascii="Cambria" w:hAnsi="Cambria"/>
          <w:sz w:val="22"/>
          <w:szCs w:val="22"/>
        </w:rPr>
      </w:pPr>
      <w:r>
        <w:rPr>
          <w:rFonts w:ascii="Cambria" w:hAnsi="Cambria"/>
          <w:sz w:val="22"/>
          <w:szCs w:val="22"/>
        </w:rPr>
        <w:t>Cal OES</w:t>
      </w:r>
      <w:r w:rsidR="000A21F8">
        <w:rPr>
          <w:rFonts w:ascii="Cambria" w:hAnsi="Cambria"/>
          <w:sz w:val="22"/>
          <w:szCs w:val="22"/>
        </w:rPr>
        <w:t xml:space="preserve"> </w:t>
      </w:r>
      <w:r w:rsidR="000C322F">
        <w:rPr>
          <w:rFonts w:ascii="Cambria" w:hAnsi="Cambria"/>
          <w:sz w:val="22"/>
          <w:szCs w:val="22"/>
        </w:rPr>
        <w:t>Inland</w:t>
      </w:r>
      <w:r w:rsidR="007A3B12">
        <w:rPr>
          <w:rFonts w:ascii="Cambria" w:hAnsi="Cambria"/>
          <w:sz w:val="22"/>
          <w:szCs w:val="22"/>
        </w:rPr>
        <w:t xml:space="preserve"> </w:t>
      </w:r>
      <w:r w:rsidR="000A21F8">
        <w:rPr>
          <w:rFonts w:ascii="Cambria" w:hAnsi="Cambria"/>
          <w:sz w:val="22"/>
          <w:szCs w:val="22"/>
        </w:rPr>
        <w:t>Region</w:t>
      </w:r>
    </w:p>
    <w:p w14:paraId="234947B7" w14:textId="77777777" w:rsidR="000A21F8" w:rsidRPr="00376A13" w:rsidRDefault="000A21F8" w:rsidP="000A21F8">
      <w:pPr>
        <w:autoSpaceDE w:val="0"/>
        <w:autoSpaceDN w:val="0"/>
        <w:adjustRightInd w:val="0"/>
        <w:ind w:left="720"/>
        <w:rPr>
          <w:rFonts w:ascii="Cambria" w:hAnsi="Cambria"/>
          <w:sz w:val="22"/>
          <w:szCs w:val="22"/>
        </w:rPr>
      </w:pPr>
    </w:p>
    <w:p w14:paraId="4D5104A8" w14:textId="177CC2E9"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The </w:t>
      </w:r>
      <w:r w:rsidR="00EF04C1">
        <w:rPr>
          <w:rFonts w:ascii="Cambria" w:hAnsi="Cambria"/>
          <w:sz w:val="22"/>
          <w:szCs w:val="22"/>
        </w:rPr>
        <w:t xml:space="preserve">City </w:t>
      </w:r>
      <w:r w:rsidR="00EF04C1" w:rsidRPr="00376A13">
        <w:rPr>
          <w:rFonts w:ascii="Cambria" w:hAnsi="Cambria"/>
          <w:sz w:val="22"/>
          <w:szCs w:val="22"/>
        </w:rPr>
        <w:t>will</w:t>
      </w:r>
      <w:r w:rsidRPr="00376A13">
        <w:rPr>
          <w:rFonts w:ascii="Cambria" w:hAnsi="Cambria"/>
          <w:sz w:val="22"/>
          <w:szCs w:val="22"/>
        </w:rPr>
        <w:t xml:space="preserve"> forward the request to </w:t>
      </w:r>
      <w:r w:rsidR="00EF4DE8">
        <w:rPr>
          <w:rFonts w:ascii="Cambria" w:hAnsi="Cambria"/>
          <w:sz w:val="22"/>
          <w:szCs w:val="22"/>
        </w:rPr>
        <w:t xml:space="preserve">the County and/or </w:t>
      </w:r>
      <w:r w:rsidR="00923831">
        <w:rPr>
          <w:rFonts w:ascii="Cambria" w:hAnsi="Cambria"/>
          <w:sz w:val="22"/>
          <w:szCs w:val="22"/>
        </w:rPr>
        <w:t>Cal OES</w:t>
      </w:r>
      <w:r w:rsidRPr="00376A13">
        <w:rPr>
          <w:rFonts w:ascii="Cambria" w:hAnsi="Cambria"/>
          <w:sz w:val="22"/>
          <w:szCs w:val="22"/>
        </w:rPr>
        <w:t xml:space="preserve">.  Assistance programs have deadlines for </w:t>
      </w:r>
      <w:r w:rsidR="00EF04C1" w:rsidRPr="00376A13">
        <w:rPr>
          <w:rFonts w:ascii="Cambria" w:hAnsi="Cambria"/>
          <w:sz w:val="22"/>
          <w:szCs w:val="22"/>
        </w:rPr>
        <w:t>application, which</w:t>
      </w:r>
      <w:r w:rsidRPr="00376A13">
        <w:rPr>
          <w:rFonts w:ascii="Cambria" w:hAnsi="Cambria"/>
          <w:sz w:val="22"/>
          <w:szCs w:val="22"/>
        </w:rPr>
        <w:t xml:space="preserve"> must be strictly adhered to; technical assistance is available from </w:t>
      </w:r>
      <w:r w:rsidR="00923831">
        <w:rPr>
          <w:rFonts w:ascii="Cambria" w:hAnsi="Cambria"/>
          <w:sz w:val="22"/>
          <w:szCs w:val="22"/>
        </w:rPr>
        <w:t>Cal OES</w:t>
      </w:r>
      <w:r w:rsidRPr="00376A13">
        <w:rPr>
          <w:rFonts w:ascii="Cambria" w:hAnsi="Cambria"/>
          <w:sz w:val="22"/>
          <w:szCs w:val="22"/>
        </w:rPr>
        <w:t xml:space="preserve"> in identifying those deadlines.</w:t>
      </w:r>
    </w:p>
    <w:p w14:paraId="382C89D2" w14:textId="77777777" w:rsidR="000A21F8" w:rsidRPr="00376A13" w:rsidRDefault="000A21F8" w:rsidP="000A21F8">
      <w:pPr>
        <w:autoSpaceDE w:val="0"/>
        <w:autoSpaceDN w:val="0"/>
        <w:adjustRightInd w:val="0"/>
        <w:rPr>
          <w:rFonts w:ascii="Cambria" w:hAnsi="Cambria"/>
          <w:b/>
          <w:bCs/>
          <w:sz w:val="22"/>
          <w:szCs w:val="22"/>
        </w:rPr>
      </w:pPr>
    </w:p>
    <w:p w14:paraId="1FB004EC"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When a request for assistance is submitted, </w:t>
      </w:r>
      <w:r w:rsidR="00923831">
        <w:rPr>
          <w:rFonts w:ascii="Cambria" w:hAnsi="Cambria"/>
          <w:sz w:val="22"/>
          <w:szCs w:val="22"/>
        </w:rPr>
        <w:t>Cal OES</w:t>
      </w:r>
      <w:r w:rsidRPr="00376A13">
        <w:rPr>
          <w:rFonts w:ascii="Cambria" w:hAnsi="Cambria"/>
          <w:sz w:val="22"/>
          <w:szCs w:val="22"/>
        </w:rPr>
        <w:t xml:space="preserve"> will:</w:t>
      </w:r>
    </w:p>
    <w:p w14:paraId="3EB99E16" w14:textId="77777777" w:rsidR="000A21F8" w:rsidRPr="00376A13" w:rsidRDefault="000A21F8" w:rsidP="000A21F8">
      <w:pPr>
        <w:autoSpaceDE w:val="0"/>
        <w:autoSpaceDN w:val="0"/>
        <w:adjustRightInd w:val="0"/>
        <w:rPr>
          <w:rFonts w:ascii="Cambria" w:hAnsi="Cambria"/>
          <w:sz w:val="22"/>
          <w:szCs w:val="22"/>
        </w:rPr>
      </w:pPr>
    </w:p>
    <w:p w14:paraId="71F28F5A" w14:textId="201936CE" w:rsidR="000A21F8" w:rsidRPr="00376A13" w:rsidRDefault="000A21F8" w:rsidP="000A21F8">
      <w:pPr>
        <w:numPr>
          <w:ilvl w:val="0"/>
          <w:numId w:val="13"/>
        </w:numPr>
        <w:autoSpaceDE w:val="0"/>
        <w:autoSpaceDN w:val="0"/>
        <w:adjustRightInd w:val="0"/>
        <w:rPr>
          <w:rFonts w:ascii="Cambria" w:hAnsi="Cambria"/>
          <w:sz w:val="22"/>
          <w:szCs w:val="22"/>
        </w:rPr>
      </w:pPr>
      <w:r w:rsidRPr="00376A13">
        <w:rPr>
          <w:rFonts w:ascii="Cambria" w:hAnsi="Cambria"/>
          <w:sz w:val="22"/>
          <w:szCs w:val="22"/>
        </w:rPr>
        <w:t>Revi</w:t>
      </w:r>
      <w:r w:rsidR="008B1561">
        <w:rPr>
          <w:rFonts w:ascii="Cambria" w:hAnsi="Cambria"/>
          <w:sz w:val="22"/>
          <w:szCs w:val="22"/>
        </w:rPr>
        <w:t>ew the request for completeness</w:t>
      </w:r>
    </w:p>
    <w:p w14:paraId="017255FA" w14:textId="7AAC7995" w:rsidR="000A21F8" w:rsidRPr="00376A13" w:rsidRDefault="000A21F8" w:rsidP="000A21F8">
      <w:pPr>
        <w:numPr>
          <w:ilvl w:val="0"/>
          <w:numId w:val="13"/>
        </w:numPr>
        <w:autoSpaceDE w:val="0"/>
        <w:autoSpaceDN w:val="0"/>
        <w:adjustRightInd w:val="0"/>
        <w:rPr>
          <w:rFonts w:ascii="Cambria" w:hAnsi="Cambria"/>
          <w:sz w:val="22"/>
          <w:szCs w:val="22"/>
        </w:rPr>
      </w:pPr>
      <w:r w:rsidRPr="00376A13">
        <w:rPr>
          <w:rFonts w:ascii="Cambria" w:hAnsi="Cambria"/>
          <w:sz w:val="22"/>
          <w:szCs w:val="22"/>
        </w:rPr>
        <w:t>Request addi</w:t>
      </w:r>
      <w:r w:rsidR="008B1561">
        <w:rPr>
          <w:rFonts w:ascii="Cambria" w:hAnsi="Cambria"/>
          <w:sz w:val="22"/>
          <w:szCs w:val="22"/>
        </w:rPr>
        <w:t>tional information if necessary</w:t>
      </w:r>
    </w:p>
    <w:p w14:paraId="1A59090D" w14:textId="574302FC" w:rsidR="000A21F8" w:rsidRPr="00376A13" w:rsidRDefault="000A21F8" w:rsidP="000A21F8">
      <w:pPr>
        <w:numPr>
          <w:ilvl w:val="0"/>
          <w:numId w:val="13"/>
        </w:numPr>
        <w:autoSpaceDE w:val="0"/>
        <w:autoSpaceDN w:val="0"/>
        <w:adjustRightInd w:val="0"/>
        <w:rPr>
          <w:rFonts w:ascii="Cambria" w:hAnsi="Cambria"/>
          <w:sz w:val="22"/>
          <w:szCs w:val="22"/>
        </w:rPr>
      </w:pPr>
      <w:r w:rsidRPr="00376A13">
        <w:rPr>
          <w:rFonts w:ascii="Cambria" w:hAnsi="Cambria"/>
          <w:sz w:val="22"/>
          <w:szCs w:val="22"/>
        </w:rPr>
        <w:t>Determine the nee</w:t>
      </w:r>
      <w:r w:rsidR="008B1561">
        <w:rPr>
          <w:rFonts w:ascii="Cambria" w:hAnsi="Cambria"/>
          <w:sz w:val="22"/>
          <w:szCs w:val="22"/>
        </w:rPr>
        <w:t>d to conduct damage assessments</w:t>
      </w:r>
    </w:p>
    <w:p w14:paraId="64BCF829" w14:textId="78E179C1" w:rsidR="000A21F8" w:rsidRPr="00376A13" w:rsidRDefault="000A21F8" w:rsidP="000A21F8">
      <w:pPr>
        <w:numPr>
          <w:ilvl w:val="0"/>
          <w:numId w:val="13"/>
        </w:numPr>
        <w:autoSpaceDE w:val="0"/>
        <w:autoSpaceDN w:val="0"/>
        <w:adjustRightInd w:val="0"/>
        <w:rPr>
          <w:rFonts w:ascii="Cambria" w:hAnsi="Cambria"/>
          <w:b/>
          <w:sz w:val="22"/>
          <w:szCs w:val="22"/>
          <w:u w:val="single"/>
        </w:rPr>
      </w:pPr>
      <w:r w:rsidRPr="00376A13">
        <w:rPr>
          <w:rFonts w:ascii="Cambria" w:hAnsi="Cambria"/>
          <w:sz w:val="22"/>
          <w:szCs w:val="22"/>
        </w:rPr>
        <w:lastRenderedPageBreak/>
        <w:t>Make a determination regarding the level of appropriate disaster assistance for the request</w:t>
      </w:r>
    </w:p>
    <w:p w14:paraId="40892A54" w14:textId="77777777" w:rsidR="000A21F8" w:rsidRPr="00376A13" w:rsidRDefault="000A21F8" w:rsidP="009F1EA1">
      <w:pPr>
        <w:pStyle w:val="Heading2"/>
      </w:pPr>
      <w:bookmarkStart w:id="42" w:name="_Toc254169075"/>
      <w:bookmarkStart w:id="43" w:name="_Toc195701148"/>
      <w:bookmarkStart w:id="44" w:name="_Toc322337411"/>
      <w:r w:rsidRPr="00376A13">
        <w:t>Applicant Briefings</w:t>
      </w:r>
      <w:bookmarkEnd w:id="42"/>
      <w:bookmarkEnd w:id="43"/>
      <w:bookmarkEnd w:id="44"/>
    </w:p>
    <w:p w14:paraId="6929AA2F" w14:textId="284E2E9A"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If there is a state or federal declaration including the provision of public or individual assistance, the </w:t>
      </w:r>
      <w:r w:rsidR="00923831">
        <w:rPr>
          <w:rFonts w:ascii="Cambria" w:hAnsi="Cambria"/>
          <w:sz w:val="22"/>
          <w:szCs w:val="22"/>
        </w:rPr>
        <w:t>Cal OES</w:t>
      </w:r>
      <w:r w:rsidRPr="00376A13">
        <w:rPr>
          <w:rFonts w:ascii="Cambria" w:hAnsi="Cambria"/>
          <w:sz w:val="22"/>
          <w:szCs w:val="22"/>
        </w:rPr>
        <w:t xml:space="preserve"> Recovery Branch will schedule and hold Public Agency Applicant Briefings. Affected public agencies will be notified by letter, e-mail, </w:t>
      </w:r>
      <w:r w:rsidR="00923831">
        <w:rPr>
          <w:rFonts w:ascii="Cambria" w:hAnsi="Cambria"/>
          <w:sz w:val="22"/>
          <w:szCs w:val="22"/>
        </w:rPr>
        <w:t>Cal OES</w:t>
      </w:r>
      <w:r w:rsidRPr="00376A13">
        <w:rPr>
          <w:rFonts w:ascii="Cambria" w:hAnsi="Cambria"/>
          <w:sz w:val="22"/>
          <w:szCs w:val="22"/>
        </w:rPr>
        <w:t xml:space="preserve"> website, </w:t>
      </w:r>
      <w:r w:rsidR="00923831">
        <w:rPr>
          <w:rFonts w:ascii="Cambria" w:hAnsi="Cambria"/>
          <w:sz w:val="22"/>
          <w:szCs w:val="22"/>
        </w:rPr>
        <w:t>Cal OES</w:t>
      </w:r>
      <w:r w:rsidRPr="00376A13">
        <w:rPr>
          <w:rFonts w:ascii="Cambria" w:hAnsi="Cambria"/>
          <w:sz w:val="22"/>
          <w:szCs w:val="22"/>
        </w:rPr>
        <w:t xml:space="preserve"> regional offices, and/or by telephone of the date, location, and time of the briefing. The </w:t>
      </w:r>
      <w:r w:rsidR="00EF04C1">
        <w:rPr>
          <w:rFonts w:ascii="Cambria" w:hAnsi="Cambria"/>
          <w:sz w:val="22"/>
          <w:szCs w:val="22"/>
        </w:rPr>
        <w:t>City</w:t>
      </w:r>
      <w:r w:rsidR="00EF4DE8">
        <w:rPr>
          <w:rFonts w:ascii="Cambria" w:hAnsi="Cambria"/>
          <w:sz w:val="22"/>
          <w:szCs w:val="22"/>
        </w:rPr>
        <w:t>, County</w:t>
      </w:r>
      <w:r w:rsidR="00EF04C1">
        <w:rPr>
          <w:rFonts w:ascii="Cambria" w:hAnsi="Cambria"/>
          <w:sz w:val="22"/>
          <w:szCs w:val="22"/>
        </w:rPr>
        <w:t xml:space="preserve"> </w:t>
      </w:r>
      <w:r w:rsidR="00EF04C1" w:rsidRPr="00376A13">
        <w:rPr>
          <w:rFonts w:ascii="Cambria" w:hAnsi="Cambria"/>
          <w:sz w:val="22"/>
          <w:szCs w:val="22"/>
        </w:rPr>
        <w:t>and</w:t>
      </w:r>
      <w:r w:rsidRPr="00376A13">
        <w:rPr>
          <w:rFonts w:ascii="Cambria" w:hAnsi="Cambria"/>
          <w:sz w:val="22"/>
          <w:szCs w:val="22"/>
        </w:rPr>
        <w:t xml:space="preserve"> any local special districts that have experienced damage</w:t>
      </w:r>
      <w:r w:rsidRPr="00376A13">
        <w:rPr>
          <w:rFonts w:ascii="Cambria" w:hAnsi="Cambria"/>
          <w:strike/>
          <w:sz w:val="22"/>
          <w:szCs w:val="22"/>
        </w:rPr>
        <w:t>s</w:t>
      </w:r>
      <w:r w:rsidRPr="00376A13">
        <w:rPr>
          <w:rFonts w:ascii="Cambria" w:hAnsi="Cambria"/>
          <w:sz w:val="22"/>
          <w:szCs w:val="22"/>
        </w:rPr>
        <w:t>, or have eligible response costs, should participate in the Applicant Briefing.</w:t>
      </w:r>
    </w:p>
    <w:p w14:paraId="7E72CCD3" w14:textId="77777777" w:rsidR="000A21F8" w:rsidRPr="00376A13" w:rsidRDefault="000A21F8" w:rsidP="000A21F8">
      <w:pPr>
        <w:autoSpaceDE w:val="0"/>
        <w:autoSpaceDN w:val="0"/>
        <w:adjustRightInd w:val="0"/>
        <w:rPr>
          <w:rFonts w:ascii="Cambria" w:hAnsi="Cambria"/>
          <w:sz w:val="22"/>
          <w:szCs w:val="22"/>
        </w:rPr>
      </w:pPr>
    </w:p>
    <w:p w14:paraId="54D7A946" w14:textId="5ECAC714" w:rsidR="000A21F8" w:rsidRPr="002E5EB1" w:rsidRDefault="000A21F8" w:rsidP="002E5EB1">
      <w:pPr>
        <w:autoSpaceDE w:val="0"/>
        <w:autoSpaceDN w:val="0"/>
        <w:adjustRightInd w:val="0"/>
        <w:rPr>
          <w:rFonts w:ascii="Cambria" w:hAnsi="Cambria"/>
          <w:sz w:val="22"/>
          <w:szCs w:val="22"/>
        </w:rPr>
      </w:pPr>
      <w:r w:rsidRPr="00376A13">
        <w:rPr>
          <w:rFonts w:ascii="Cambria" w:hAnsi="Cambria"/>
          <w:sz w:val="22"/>
          <w:szCs w:val="22"/>
        </w:rPr>
        <w:t xml:space="preserve">At the Applicant Briefing available Public Assistance (assistance to public agencies) and Individual Assistance (assistance for households and businesses) will be described.  Applications for federal and state Public Assistance will be available and accepted during these briefings.  Detailed instructions on Public Assistance applicant eligibility, project eligibility, eligible costs, program criteria, documentation requirements and important deadlines for work completion will also be explained. Public Assistance applicants are assigned a primary point of contact that will process the application, monitor work progress, and provide technical assistance for the duration of the application. </w:t>
      </w:r>
    </w:p>
    <w:p w14:paraId="7085D4C5" w14:textId="77777777" w:rsidR="000A21F8" w:rsidRPr="00376A13" w:rsidRDefault="000A21F8" w:rsidP="009F1EA1">
      <w:pPr>
        <w:pStyle w:val="Heading2"/>
      </w:pPr>
      <w:bookmarkStart w:id="45" w:name="_Toc254169076"/>
      <w:bookmarkStart w:id="46" w:name="_Toc195701149"/>
      <w:bookmarkStart w:id="47" w:name="_Toc322337412"/>
      <w:r w:rsidRPr="00376A13">
        <w:t>Public Assistance Project Approval Process</w:t>
      </w:r>
      <w:bookmarkEnd w:id="45"/>
      <w:bookmarkEnd w:id="46"/>
      <w:bookmarkEnd w:id="47"/>
    </w:p>
    <w:p w14:paraId="59406A73" w14:textId="255D223D"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The </w:t>
      </w:r>
      <w:r w:rsidR="00923831">
        <w:rPr>
          <w:rFonts w:ascii="Cambria" w:hAnsi="Cambria"/>
          <w:sz w:val="22"/>
          <w:szCs w:val="22"/>
        </w:rPr>
        <w:t>Cal OES</w:t>
      </w:r>
      <w:r w:rsidRPr="00376A13">
        <w:rPr>
          <w:rFonts w:ascii="Cambria" w:hAnsi="Cambria"/>
          <w:sz w:val="22"/>
          <w:szCs w:val="22"/>
        </w:rPr>
        <w:t xml:space="preserve"> Recovery Branch encourages applicant agencies to participate fully in the decision-making process of the approved scope of work and cost estimation for each project. The </w:t>
      </w:r>
      <w:r w:rsidR="00EF04C1">
        <w:rPr>
          <w:rFonts w:ascii="Cambria" w:hAnsi="Cambria"/>
          <w:sz w:val="22"/>
          <w:szCs w:val="22"/>
        </w:rPr>
        <w:t xml:space="preserve">City </w:t>
      </w:r>
      <w:r w:rsidR="00EF04C1" w:rsidRPr="00376A13">
        <w:rPr>
          <w:rFonts w:ascii="Cambria" w:hAnsi="Cambria"/>
          <w:sz w:val="22"/>
          <w:szCs w:val="22"/>
        </w:rPr>
        <w:t>and</w:t>
      </w:r>
      <w:r w:rsidRPr="00376A13">
        <w:rPr>
          <w:rFonts w:ascii="Cambria" w:hAnsi="Cambria"/>
          <w:sz w:val="22"/>
          <w:szCs w:val="22"/>
        </w:rPr>
        <w:t xml:space="preserve"> other eligible applicants are notified by mail when FEMA or the </w:t>
      </w:r>
      <w:r w:rsidR="0076704E">
        <w:rPr>
          <w:rFonts w:ascii="Cambria" w:hAnsi="Cambria"/>
          <w:sz w:val="22"/>
          <w:szCs w:val="22"/>
        </w:rPr>
        <w:t>S</w:t>
      </w:r>
      <w:r w:rsidRPr="00376A13">
        <w:rPr>
          <w:rFonts w:ascii="Cambria" w:hAnsi="Cambria"/>
          <w:sz w:val="22"/>
          <w:szCs w:val="22"/>
        </w:rPr>
        <w:t xml:space="preserve">tate has approved the project for funding. This notification includes instructions to request payment of the funds. Additional information regarding both federal and state public assistance programs on the Recovery section of the </w:t>
      </w:r>
      <w:r w:rsidR="00923831">
        <w:rPr>
          <w:rFonts w:ascii="Cambria" w:hAnsi="Cambria"/>
          <w:sz w:val="22"/>
          <w:szCs w:val="22"/>
        </w:rPr>
        <w:t>Cal OES</w:t>
      </w:r>
      <w:r w:rsidRPr="00376A13">
        <w:rPr>
          <w:rFonts w:ascii="Cambria" w:hAnsi="Cambria"/>
          <w:sz w:val="22"/>
          <w:szCs w:val="22"/>
        </w:rPr>
        <w:t xml:space="preserve"> website and technical assistance is available through the </w:t>
      </w:r>
      <w:r w:rsidR="00923831">
        <w:rPr>
          <w:rFonts w:ascii="Cambria" w:hAnsi="Cambria"/>
          <w:sz w:val="22"/>
          <w:szCs w:val="22"/>
        </w:rPr>
        <w:t>Cal OES</w:t>
      </w:r>
      <w:r w:rsidRPr="00376A13">
        <w:rPr>
          <w:rFonts w:ascii="Cambria" w:hAnsi="Cambria"/>
          <w:sz w:val="22"/>
          <w:szCs w:val="22"/>
        </w:rPr>
        <w:t xml:space="preserve"> Recovery Branch or the Regional Office.</w:t>
      </w:r>
    </w:p>
    <w:p w14:paraId="17409260" w14:textId="77777777" w:rsidR="000A21F8" w:rsidRPr="00376A13" w:rsidRDefault="000A21F8" w:rsidP="000A21F8">
      <w:pPr>
        <w:autoSpaceDE w:val="0"/>
        <w:autoSpaceDN w:val="0"/>
        <w:adjustRightInd w:val="0"/>
        <w:rPr>
          <w:rFonts w:ascii="Cambria" w:hAnsi="Cambria"/>
          <w:sz w:val="22"/>
          <w:szCs w:val="22"/>
        </w:rPr>
      </w:pPr>
    </w:p>
    <w:p w14:paraId="233C2320" w14:textId="77997769"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Upon a Presidential </w:t>
      </w:r>
      <w:r w:rsidR="00EF4DE8">
        <w:rPr>
          <w:rFonts w:ascii="Cambria" w:hAnsi="Cambria"/>
          <w:sz w:val="22"/>
          <w:szCs w:val="22"/>
        </w:rPr>
        <w:t>D</w:t>
      </w:r>
      <w:r w:rsidRPr="00376A13">
        <w:rPr>
          <w:rFonts w:ascii="Cambria" w:hAnsi="Cambria"/>
          <w:sz w:val="22"/>
          <w:szCs w:val="22"/>
        </w:rPr>
        <w:t>eclaration, local governments that have incurred significant emergency response costs may request the expedited processing of state and federal funding. Qualifying costs may include:</w:t>
      </w:r>
    </w:p>
    <w:p w14:paraId="551C4995" w14:textId="77777777" w:rsidR="000A21F8" w:rsidRPr="00376A13" w:rsidRDefault="000A21F8" w:rsidP="000A21F8">
      <w:pPr>
        <w:autoSpaceDE w:val="0"/>
        <w:autoSpaceDN w:val="0"/>
        <w:adjustRightInd w:val="0"/>
        <w:rPr>
          <w:rFonts w:ascii="Cambria" w:hAnsi="Cambria"/>
          <w:sz w:val="22"/>
          <w:szCs w:val="22"/>
        </w:rPr>
      </w:pPr>
    </w:p>
    <w:p w14:paraId="393FB37E" w14:textId="41F8C77D" w:rsidR="000A21F8" w:rsidRPr="00376A13" w:rsidRDefault="000A21F8" w:rsidP="000A21F8">
      <w:pPr>
        <w:numPr>
          <w:ilvl w:val="0"/>
          <w:numId w:val="14"/>
        </w:numPr>
        <w:autoSpaceDE w:val="0"/>
        <w:autoSpaceDN w:val="0"/>
        <w:adjustRightInd w:val="0"/>
        <w:rPr>
          <w:rFonts w:ascii="Cambria" w:hAnsi="Cambria"/>
          <w:sz w:val="22"/>
          <w:szCs w:val="22"/>
        </w:rPr>
      </w:pPr>
      <w:r w:rsidRPr="00376A13">
        <w:rPr>
          <w:rFonts w:ascii="Cambria" w:hAnsi="Cambria"/>
          <w:sz w:val="22"/>
          <w:szCs w:val="22"/>
        </w:rPr>
        <w:t>Emergency costs (e.g., pol</w:t>
      </w:r>
      <w:r w:rsidR="008B1561">
        <w:rPr>
          <w:rFonts w:ascii="Cambria" w:hAnsi="Cambria"/>
          <w:sz w:val="22"/>
          <w:szCs w:val="22"/>
        </w:rPr>
        <w:t>ice and fire overtime salaries)</w:t>
      </w:r>
    </w:p>
    <w:p w14:paraId="5BD5C4DC" w14:textId="1784F68F" w:rsidR="000A21F8" w:rsidRPr="00376A13" w:rsidRDefault="000A21F8" w:rsidP="000A21F8">
      <w:pPr>
        <w:numPr>
          <w:ilvl w:val="0"/>
          <w:numId w:val="14"/>
        </w:numPr>
        <w:autoSpaceDE w:val="0"/>
        <w:autoSpaceDN w:val="0"/>
        <w:adjustRightInd w:val="0"/>
        <w:rPr>
          <w:rFonts w:ascii="Cambria" w:hAnsi="Cambria"/>
          <w:sz w:val="22"/>
          <w:szCs w:val="22"/>
        </w:rPr>
      </w:pPr>
      <w:r w:rsidRPr="00376A13">
        <w:rPr>
          <w:rFonts w:ascii="Cambria" w:hAnsi="Cambria"/>
          <w:sz w:val="22"/>
          <w:szCs w:val="22"/>
        </w:rPr>
        <w:t>Debris removal necessa</w:t>
      </w:r>
      <w:r w:rsidR="008B1561">
        <w:rPr>
          <w:rFonts w:ascii="Cambria" w:hAnsi="Cambria"/>
          <w:sz w:val="22"/>
          <w:szCs w:val="22"/>
        </w:rPr>
        <w:t>ry to protect life and property</w:t>
      </w:r>
    </w:p>
    <w:p w14:paraId="71BBABDC" w14:textId="36A5274D" w:rsidR="000A21F8" w:rsidRPr="002E5EB1" w:rsidRDefault="000A21F8" w:rsidP="000A21F8">
      <w:pPr>
        <w:numPr>
          <w:ilvl w:val="0"/>
          <w:numId w:val="14"/>
        </w:numPr>
        <w:autoSpaceDE w:val="0"/>
        <w:autoSpaceDN w:val="0"/>
        <w:adjustRightInd w:val="0"/>
        <w:rPr>
          <w:rFonts w:ascii="Cambria" w:hAnsi="Cambria"/>
          <w:sz w:val="22"/>
          <w:szCs w:val="22"/>
        </w:rPr>
      </w:pPr>
      <w:r w:rsidRPr="00376A13">
        <w:rPr>
          <w:rFonts w:ascii="Cambria" w:hAnsi="Cambria"/>
          <w:sz w:val="22"/>
          <w:szCs w:val="22"/>
        </w:rPr>
        <w:t>Te</w:t>
      </w:r>
      <w:r w:rsidR="008B1561">
        <w:rPr>
          <w:rFonts w:ascii="Cambria" w:hAnsi="Cambria"/>
          <w:sz w:val="22"/>
          <w:szCs w:val="22"/>
        </w:rPr>
        <w:t>mporary shelter operating costs</w:t>
      </w:r>
    </w:p>
    <w:p w14:paraId="47BD16C0" w14:textId="77777777" w:rsidR="000A21F8" w:rsidRPr="00376A13" w:rsidRDefault="000A21F8" w:rsidP="009F1EA1">
      <w:pPr>
        <w:pStyle w:val="Heading2"/>
      </w:pPr>
      <w:bookmarkStart w:id="48" w:name="_Toc254169077"/>
      <w:bookmarkStart w:id="49" w:name="_Toc195701150"/>
      <w:bookmarkStart w:id="50" w:name="_Toc322337413"/>
      <w:r w:rsidRPr="00376A13">
        <w:t>Individuals and Households Program (IHP)</w:t>
      </w:r>
      <w:bookmarkEnd w:id="48"/>
      <w:bookmarkEnd w:id="49"/>
      <w:bookmarkEnd w:id="50"/>
    </w:p>
    <w:p w14:paraId="7CE40349" w14:textId="4323BF98"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Upon the implementation of the </w:t>
      </w:r>
      <w:r w:rsidR="00F9785E">
        <w:rPr>
          <w:rFonts w:ascii="Cambria" w:hAnsi="Cambria"/>
          <w:sz w:val="22"/>
          <w:szCs w:val="22"/>
        </w:rPr>
        <w:t>Individuals and Households Program (</w:t>
      </w:r>
      <w:r w:rsidRPr="00376A13">
        <w:rPr>
          <w:rFonts w:ascii="Cambria" w:hAnsi="Cambria"/>
          <w:sz w:val="22"/>
          <w:szCs w:val="22"/>
        </w:rPr>
        <w:t>IHP</w:t>
      </w:r>
      <w:r w:rsidR="00F9785E">
        <w:rPr>
          <w:rFonts w:ascii="Cambria" w:hAnsi="Cambria"/>
          <w:sz w:val="22"/>
          <w:szCs w:val="22"/>
        </w:rPr>
        <w:t>)</w:t>
      </w:r>
      <w:r w:rsidRPr="00376A13">
        <w:rPr>
          <w:rFonts w:ascii="Cambria" w:hAnsi="Cambria"/>
          <w:sz w:val="22"/>
          <w:szCs w:val="22"/>
        </w:rPr>
        <w:t>, individuals are required to first ‘</w:t>
      </w:r>
      <w:r w:rsidR="00EF04C1">
        <w:rPr>
          <w:rFonts w:ascii="Cambria" w:hAnsi="Cambria"/>
          <w:sz w:val="22"/>
          <w:szCs w:val="22"/>
        </w:rPr>
        <w:t>te</w:t>
      </w:r>
      <w:r w:rsidR="00EF04C1" w:rsidRPr="00376A13">
        <w:rPr>
          <w:rFonts w:ascii="Cambria" w:hAnsi="Cambria"/>
          <w:sz w:val="22"/>
          <w:szCs w:val="22"/>
        </w:rPr>
        <w:t>le</w:t>
      </w:r>
      <w:r w:rsidRPr="00376A13">
        <w:rPr>
          <w:rFonts w:ascii="Cambria" w:hAnsi="Cambria"/>
          <w:sz w:val="22"/>
          <w:szCs w:val="22"/>
        </w:rPr>
        <w:t>-register</w:t>
      </w:r>
      <w:r>
        <w:rPr>
          <w:rFonts w:ascii="Cambria" w:hAnsi="Cambria"/>
          <w:sz w:val="22"/>
          <w:szCs w:val="22"/>
        </w:rPr>
        <w:t>'</w:t>
      </w:r>
      <w:r w:rsidRPr="00376A13">
        <w:rPr>
          <w:rFonts w:ascii="Cambria" w:hAnsi="Cambria"/>
          <w:sz w:val="22"/>
          <w:szCs w:val="22"/>
        </w:rPr>
        <w:t xml:space="preserve"> with FEMA. Widespread notification through the local media and posting on the </w:t>
      </w:r>
      <w:r w:rsidR="0094677C">
        <w:rPr>
          <w:rFonts w:ascii="Cambria" w:hAnsi="Cambria"/>
          <w:sz w:val="22"/>
          <w:szCs w:val="22"/>
        </w:rPr>
        <w:t>City</w:t>
      </w:r>
      <w:r w:rsidRPr="00376A13">
        <w:rPr>
          <w:rFonts w:ascii="Cambria" w:hAnsi="Cambria"/>
          <w:sz w:val="22"/>
          <w:szCs w:val="22"/>
        </w:rPr>
        <w:t>’s website will inform the public of the toll-free tele</w:t>
      </w:r>
      <w:r>
        <w:rPr>
          <w:rFonts w:ascii="Cambria" w:hAnsi="Cambria"/>
          <w:sz w:val="22"/>
          <w:szCs w:val="22"/>
        </w:rPr>
        <w:t>-</w:t>
      </w:r>
      <w:r w:rsidRPr="00376A13">
        <w:rPr>
          <w:rFonts w:ascii="Cambria" w:hAnsi="Cambria"/>
          <w:sz w:val="22"/>
          <w:szCs w:val="22"/>
        </w:rPr>
        <w:t>registration number. Upon tele</w:t>
      </w:r>
      <w:r>
        <w:rPr>
          <w:rFonts w:ascii="Cambria" w:hAnsi="Cambria"/>
          <w:sz w:val="22"/>
          <w:szCs w:val="22"/>
        </w:rPr>
        <w:t>-</w:t>
      </w:r>
      <w:r w:rsidRPr="00376A13">
        <w:rPr>
          <w:rFonts w:ascii="Cambria" w:hAnsi="Cambria"/>
          <w:sz w:val="22"/>
          <w:szCs w:val="22"/>
        </w:rPr>
        <w:t xml:space="preserve">registration, FEMA will assign a representative to evaluate the claim and will refer the individual to the appropriate program for loan and/or grant assistance. Individuals will then be provided loan and/or grant application information, instructions, terms and conditions directly from the agency providing assistance (FEMA, SBA, and USDA).  The </w:t>
      </w:r>
      <w:r w:rsidR="00EF04C1">
        <w:rPr>
          <w:rFonts w:ascii="Cambria" w:hAnsi="Cambria"/>
          <w:sz w:val="22"/>
          <w:szCs w:val="22"/>
        </w:rPr>
        <w:t xml:space="preserve">City </w:t>
      </w:r>
      <w:r w:rsidR="00EF04C1" w:rsidRPr="00376A13">
        <w:rPr>
          <w:rFonts w:ascii="Cambria" w:hAnsi="Cambria"/>
          <w:sz w:val="22"/>
          <w:szCs w:val="22"/>
        </w:rPr>
        <w:t>may</w:t>
      </w:r>
      <w:r w:rsidRPr="00376A13">
        <w:rPr>
          <w:rFonts w:ascii="Cambria" w:hAnsi="Cambria"/>
          <w:sz w:val="22"/>
          <w:szCs w:val="22"/>
        </w:rPr>
        <w:t xml:space="preserve"> be asked for assistance in identifying appropriate locations for Disaster Recovery Centers (DRC), as well as be asked to participate in the DRC when activated.</w:t>
      </w:r>
    </w:p>
    <w:p w14:paraId="525EF1FE" w14:textId="77777777" w:rsidR="000A21F8" w:rsidRPr="00376A13" w:rsidRDefault="000A21F8" w:rsidP="009F1EA1">
      <w:pPr>
        <w:pStyle w:val="Heading2"/>
      </w:pPr>
      <w:bookmarkStart w:id="51" w:name="_Toc254169078"/>
      <w:bookmarkStart w:id="52" w:name="_Toc195701151"/>
      <w:bookmarkStart w:id="53" w:name="_Toc322337414"/>
      <w:r w:rsidRPr="00376A13">
        <w:lastRenderedPageBreak/>
        <w:t>Small Business Administration (SBA) and U.S. Department of A</w:t>
      </w:r>
      <w:bookmarkEnd w:id="51"/>
      <w:r w:rsidRPr="00376A13">
        <w:t>griculture (USDA)</w:t>
      </w:r>
      <w:bookmarkEnd w:id="52"/>
      <w:bookmarkEnd w:id="53"/>
    </w:p>
    <w:p w14:paraId="1F767B76" w14:textId="04DEC1B1" w:rsidR="000A21F8" w:rsidRPr="00A774E4" w:rsidRDefault="000A21F8" w:rsidP="00A774E4">
      <w:pPr>
        <w:autoSpaceDE w:val="0"/>
        <w:autoSpaceDN w:val="0"/>
        <w:adjustRightInd w:val="0"/>
        <w:rPr>
          <w:rFonts w:ascii="Cambria" w:hAnsi="Cambria"/>
          <w:sz w:val="22"/>
          <w:szCs w:val="22"/>
        </w:rPr>
      </w:pPr>
      <w:r w:rsidRPr="00376A13">
        <w:rPr>
          <w:rFonts w:ascii="Cambria" w:hAnsi="Cambria"/>
          <w:sz w:val="22"/>
          <w:szCs w:val="22"/>
        </w:rPr>
        <w:t xml:space="preserve">When </w:t>
      </w:r>
      <w:r w:rsidR="00F9785E">
        <w:rPr>
          <w:rFonts w:ascii="Cambria" w:hAnsi="Cambria"/>
          <w:sz w:val="22"/>
          <w:szCs w:val="22"/>
        </w:rPr>
        <w:t>the Small Business Administration (</w:t>
      </w:r>
      <w:r w:rsidRPr="00376A13">
        <w:rPr>
          <w:rFonts w:ascii="Cambria" w:hAnsi="Cambria"/>
          <w:sz w:val="22"/>
          <w:szCs w:val="22"/>
        </w:rPr>
        <w:t>SBA</w:t>
      </w:r>
      <w:r w:rsidR="00F9785E">
        <w:rPr>
          <w:rFonts w:ascii="Cambria" w:hAnsi="Cambria"/>
          <w:sz w:val="22"/>
          <w:szCs w:val="22"/>
        </w:rPr>
        <w:t>)</w:t>
      </w:r>
      <w:r w:rsidRPr="00376A13">
        <w:rPr>
          <w:rFonts w:ascii="Cambria" w:hAnsi="Cambria"/>
          <w:sz w:val="22"/>
          <w:szCs w:val="22"/>
        </w:rPr>
        <w:t xml:space="preserve"> and/or </w:t>
      </w:r>
      <w:r w:rsidR="00F9785E">
        <w:rPr>
          <w:rFonts w:ascii="Cambria" w:hAnsi="Cambria"/>
          <w:sz w:val="22"/>
          <w:szCs w:val="22"/>
        </w:rPr>
        <w:t>U. S. Department of Agriculture (</w:t>
      </w:r>
      <w:r w:rsidRPr="00376A13">
        <w:rPr>
          <w:rFonts w:ascii="Cambria" w:hAnsi="Cambria"/>
          <w:sz w:val="22"/>
          <w:szCs w:val="22"/>
        </w:rPr>
        <w:t>USDA</w:t>
      </w:r>
      <w:r w:rsidR="00F9785E">
        <w:rPr>
          <w:rFonts w:ascii="Cambria" w:hAnsi="Cambria"/>
          <w:sz w:val="22"/>
          <w:szCs w:val="22"/>
        </w:rPr>
        <w:t>)</w:t>
      </w:r>
      <w:r w:rsidRPr="00376A13">
        <w:rPr>
          <w:rFonts w:ascii="Cambria" w:hAnsi="Cambria"/>
          <w:sz w:val="22"/>
          <w:szCs w:val="22"/>
        </w:rPr>
        <w:t xml:space="preserve"> has implemented its disaster program(s) independent of a Presidential </w:t>
      </w:r>
      <w:r w:rsidR="00CE54B4">
        <w:rPr>
          <w:rFonts w:ascii="Cambria" w:hAnsi="Cambria"/>
          <w:sz w:val="22"/>
          <w:szCs w:val="22"/>
        </w:rPr>
        <w:t>D</w:t>
      </w:r>
      <w:r w:rsidRPr="00376A13">
        <w:rPr>
          <w:rFonts w:ascii="Cambria" w:hAnsi="Cambria"/>
          <w:sz w:val="22"/>
          <w:szCs w:val="22"/>
        </w:rPr>
        <w:t xml:space="preserve">eclaration, individuals, businesses, private non-profit agencies, and/or the </w:t>
      </w:r>
      <w:r w:rsidR="001064E3" w:rsidRPr="00376A13">
        <w:rPr>
          <w:rFonts w:ascii="Cambria" w:hAnsi="Cambria"/>
          <w:sz w:val="22"/>
          <w:szCs w:val="22"/>
        </w:rPr>
        <w:t>agricultural community</w:t>
      </w:r>
      <w:r w:rsidRPr="00376A13">
        <w:rPr>
          <w:rFonts w:ascii="Cambria" w:hAnsi="Cambria"/>
          <w:sz w:val="22"/>
          <w:szCs w:val="22"/>
        </w:rPr>
        <w:t>, will be instructed to file an application directly with their local SBA and/or USDA office.  If a DRC is not activated, the SBA or USDA will normally administer their programs through an existing local office or, particularly for SBA, in locally leased space.</w:t>
      </w:r>
    </w:p>
    <w:p w14:paraId="1F6B1DB5" w14:textId="77777777" w:rsidR="000A21F8" w:rsidRPr="00376A13" w:rsidRDefault="000A21F8" w:rsidP="009F1EA1">
      <w:pPr>
        <w:pStyle w:val="Heading1"/>
      </w:pPr>
      <w:bookmarkStart w:id="54" w:name="_Toc254169079"/>
      <w:bookmarkStart w:id="55" w:name="_Toc195701152"/>
      <w:bookmarkStart w:id="56" w:name="_Toc322337415"/>
      <w:r w:rsidRPr="00376A13">
        <w:t>HAZARD MITIGATION - IMPROVING CONDITIONS TO PREVENT LOSS</w:t>
      </w:r>
      <w:bookmarkEnd w:id="54"/>
      <w:bookmarkEnd w:id="55"/>
      <w:bookmarkEnd w:id="56"/>
    </w:p>
    <w:p w14:paraId="6B5F794D" w14:textId="77777777" w:rsidR="000A21F8" w:rsidRPr="00376A13" w:rsidRDefault="000A21F8" w:rsidP="009F1EA1">
      <w:pPr>
        <w:pStyle w:val="Heading2"/>
      </w:pPr>
      <w:bookmarkStart w:id="57" w:name="_Toc254169080"/>
      <w:bookmarkStart w:id="58" w:name="_Toc195701153"/>
      <w:bookmarkStart w:id="59" w:name="_Toc322337416"/>
      <w:r w:rsidRPr="00376A13">
        <w:t>Introduction</w:t>
      </w:r>
      <w:bookmarkEnd w:id="57"/>
      <w:bookmarkEnd w:id="58"/>
      <w:bookmarkEnd w:id="59"/>
    </w:p>
    <w:p w14:paraId="48BD62ED"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Hazard Mitigation (HM) is any cost-effective activity that seeks to eliminate or reduce human suffering and property damage from natural and manmade hazards. Hazard Mitigation includes both pre-disaster and post-disaster activities.</w:t>
      </w:r>
    </w:p>
    <w:p w14:paraId="248903ED" w14:textId="77777777" w:rsidR="000A21F8" w:rsidRPr="00376A13" w:rsidRDefault="000A21F8" w:rsidP="009F1EA1">
      <w:pPr>
        <w:pStyle w:val="Heading2"/>
      </w:pPr>
      <w:bookmarkStart w:id="60" w:name="_Toc254169081"/>
      <w:bookmarkStart w:id="61" w:name="_Toc195701154"/>
      <w:bookmarkStart w:id="62" w:name="_Toc322337417"/>
      <w:r w:rsidRPr="00376A13">
        <w:t>Hazard Mitigation Planning</w:t>
      </w:r>
      <w:bookmarkEnd w:id="60"/>
      <w:bookmarkEnd w:id="61"/>
      <w:bookmarkEnd w:id="62"/>
    </w:p>
    <w:p w14:paraId="37686F2B" w14:textId="3948274C"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Hazard Mitigation Planning includes analyses of ways to eliminate or reduce the impact of future disasters. The federal Disaster Mitigation Act of 2000 required the </w:t>
      </w:r>
      <w:r w:rsidR="00CE54B4">
        <w:rPr>
          <w:rFonts w:ascii="Cambria" w:hAnsi="Cambria"/>
          <w:sz w:val="22"/>
          <w:szCs w:val="22"/>
        </w:rPr>
        <w:t>S</w:t>
      </w:r>
      <w:r w:rsidRPr="00376A13">
        <w:rPr>
          <w:rFonts w:ascii="Cambria" w:hAnsi="Cambria"/>
          <w:sz w:val="22"/>
          <w:szCs w:val="22"/>
        </w:rPr>
        <w:t>tate to develop and maintain a State Hazard Mitigation Plan. California’s hazard mitigation planning process is continuous and involves a multitude of federal, state, and local agencies, academia, private non-profit organizations, and community-based organizations.</w:t>
      </w:r>
    </w:p>
    <w:p w14:paraId="3C7D96D1" w14:textId="77777777" w:rsidR="000A21F8" w:rsidRPr="00376A13" w:rsidRDefault="000A21F8" w:rsidP="000A21F8">
      <w:pPr>
        <w:autoSpaceDE w:val="0"/>
        <w:autoSpaceDN w:val="0"/>
        <w:adjustRightInd w:val="0"/>
        <w:rPr>
          <w:rFonts w:ascii="Cambria" w:hAnsi="Cambria"/>
          <w:sz w:val="22"/>
          <w:szCs w:val="22"/>
        </w:rPr>
      </w:pPr>
    </w:p>
    <w:p w14:paraId="390FB3BB" w14:textId="33ED6D6B" w:rsidR="000A21F8" w:rsidRPr="00376A13" w:rsidRDefault="000A21F8" w:rsidP="00A774E4">
      <w:pPr>
        <w:autoSpaceDE w:val="0"/>
        <w:autoSpaceDN w:val="0"/>
        <w:adjustRightInd w:val="0"/>
        <w:rPr>
          <w:rFonts w:ascii="Cambria" w:hAnsi="Cambria"/>
          <w:sz w:val="22"/>
          <w:szCs w:val="22"/>
        </w:rPr>
      </w:pPr>
      <w:r w:rsidRPr="00376A13">
        <w:rPr>
          <w:rFonts w:ascii="Cambria" w:hAnsi="Cambria"/>
          <w:sz w:val="22"/>
          <w:szCs w:val="22"/>
        </w:rPr>
        <w:t xml:space="preserve">The Hazard Mitigation Plan is approved by FEMA and is required to receive grant funds for mitigation projects from the federal Hazard Mitigation Grant Program (HMGP) and/or the federal Pre-Disaster Mitigation Grant Program.  </w:t>
      </w:r>
      <w:bookmarkStart w:id="63" w:name="_Toc254169082"/>
    </w:p>
    <w:p w14:paraId="2A6EE4AD" w14:textId="77777777" w:rsidR="000A21F8" w:rsidRPr="00376A13" w:rsidRDefault="000A21F8" w:rsidP="009F1EA1">
      <w:pPr>
        <w:pStyle w:val="Heading2"/>
      </w:pPr>
      <w:bookmarkStart w:id="64" w:name="_Toc195701155"/>
      <w:bookmarkStart w:id="65" w:name="_Toc322337418"/>
      <w:r w:rsidRPr="00376A13">
        <w:t>Funding for Pre-Disaster Mitigation</w:t>
      </w:r>
      <w:bookmarkEnd w:id="63"/>
      <w:bookmarkEnd w:id="64"/>
      <w:bookmarkEnd w:id="65"/>
    </w:p>
    <w:p w14:paraId="7B478F38" w14:textId="77777777" w:rsidR="000A21F8" w:rsidRPr="00376A13" w:rsidRDefault="000A21F8" w:rsidP="000A21F8">
      <w:pPr>
        <w:autoSpaceDE w:val="0"/>
        <w:autoSpaceDN w:val="0"/>
        <w:adjustRightInd w:val="0"/>
        <w:rPr>
          <w:rFonts w:ascii="Cambria" w:hAnsi="Cambria"/>
          <w:b/>
          <w:color w:val="FF0000"/>
          <w:sz w:val="22"/>
          <w:szCs w:val="22"/>
        </w:rPr>
      </w:pPr>
      <w:r w:rsidRPr="00376A13">
        <w:rPr>
          <w:rFonts w:ascii="Cambria" w:hAnsi="Cambria"/>
          <w:sz w:val="22"/>
          <w:szCs w:val="22"/>
        </w:rPr>
        <w:t>The federal Pre-Disaster Mitigation Grant Program provides funds for hazard identification, mitigation strategies, and public partnerships. More specifically</w:t>
      </w:r>
      <w:r w:rsidRPr="00376A13">
        <w:rPr>
          <w:rFonts w:ascii="Cambria" w:hAnsi="Cambria"/>
          <w:b/>
          <w:sz w:val="22"/>
          <w:szCs w:val="22"/>
        </w:rPr>
        <w:t>:</w:t>
      </w:r>
    </w:p>
    <w:p w14:paraId="034E5766" w14:textId="77777777" w:rsidR="000A21F8" w:rsidRPr="00376A13" w:rsidRDefault="000A21F8" w:rsidP="000A21F8">
      <w:pPr>
        <w:autoSpaceDE w:val="0"/>
        <w:autoSpaceDN w:val="0"/>
        <w:adjustRightInd w:val="0"/>
        <w:rPr>
          <w:rFonts w:ascii="Cambria" w:hAnsi="Cambria"/>
          <w:sz w:val="22"/>
          <w:szCs w:val="22"/>
        </w:rPr>
      </w:pPr>
    </w:p>
    <w:p w14:paraId="6F7BA7DD" w14:textId="1FAC2999" w:rsidR="000A21F8" w:rsidRPr="00376A13" w:rsidRDefault="000A21F8" w:rsidP="000A21F8">
      <w:pPr>
        <w:numPr>
          <w:ilvl w:val="0"/>
          <w:numId w:val="15"/>
        </w:numPr>
        <w:autoSpaceDE w:val="0"/>
        <w:autoSpaceDN w:val="0"/>
        <w:adjustRightInd w:val="0"/>
        <w:rPr>
          <w:rFonts w:ascii="Cambria" w:hAnsi="Cambria"/>
          <w:sz w:val="22"/>
          <w:szCs w:val="22"/>
        </w:rPr>
      </w:pPr>
      <w:r w:rsidRPr="00376A13">
        <w:rPr>
          <w:rFonts w:ascii="Cambria" w:hAnsi="Cambria"/>
          <w:sz w:val="22"/>
          <w:szCs w:val="22"/>
        </w:rPr>
        <w:t>Supports development of the hazard mitigation planning process at the state and local levels and funds high pri</w:t>
      </w:r>
      <w:r w:rsidR="008B1561">
        <w:rPr>
          <w:rFonts w:ascii="Cambria" w:hAnsi="Cambria"/>
          <w:sz w:val="22"/>
          <w:szCs w:val="22"/>
        </w:rPr>
        <w:t>ority projects from these plans</w:t>
      </w:r>
    </w:p>
    <w:p w14:paraId="75E3B1E2" w14:textId="5348DD3D" w:rsidR="000A21F8" w:rsidRPr="00376A13" w:rsidRDefault="000A21F8" w:rsidP="000A21F8">
      <w:pPr>
        <w:numPr>
          <w:ilvl w:val="0"/>
          <w:numId w:val="15"/>
        </w:numPr>
        <w:autoSpaceDE w:val="0"/>
        <w:autoSpaceDN w:val="0"/>
        <w:adjustRightInd w:val="0"/>
        <w:rPr>
          <w:rFonts w:ascii="Cambria" w:hAnsi="Cambria"/>
          <w:sz w:val="22"/>
          <w:szCs w:val="22"/>
        </w:rPr>
      </w:pPr>
      <w:r w:rsidRPr="00376A13">
        <w:rPr>
          <w:rFonts w:ascii="Cambria" w:hAnsi="Cambria"/>
          <w:sz w:val="22"/>
          <w:szCs w:val="22"/>
        </w:rPr>
        <w:t>Provides a continuous flow of funding to states for hazard mitigation, whether the state has experienced a recent</w:t>
      </w:r>
      <w:r w:rsidR="008B1561">
        <w:rPr>
          <w:rFonts w:ascii="Cambria" w:hAnsi="Cambria"/>
          <w:sz w:val="22"/>
          <w:szCs w:val="22"/>
        </w:rPr>
        <w:t xml:space="preserve"> disaster or not</w:t>
      </w:r>
    </w:p>
    <w:p w14:paraId="3B2C31E6" w14:textId="4736A705" w:rsidR="000A21F8" w:rsidRPr="00376A13" w:rsidRDefault="000A21F8" w:rsidP="000A21F8">
      <w:pPr>
        <w:numPr>
          <w:ilvl w:val="0"/>
          <w:numId w:val="15"/>
        </w:numPr>
        <w:autoSpaceDE w:val="0"/>
        <w:autoSpaceDN w:val="0"/>
        <w:adjustRightInd w:val="0"/>
        <w:rPr>
          <w:rFonts w:ascii="Cambria" w:hAnsi="Cambria"/>
          <w:sz w:val="22"/>
          <w:szCs w:val="22"/>
        </w:rPr>
      </w:pPr>
      <w:r w:rsidRPr="00376A13">
        <w:rPr>
          <w:rFonts w:ascii="Cambria" w:hAnsi="Cambria"/>
          <w:sz w:val="22"/>
          <w:szCs w:val="22"/>
        </w:rPr>
        <w:t>Supports local communities in becoming disaster resistant by providing technical and financial assistance to state and local governments in implementing cost effective pre-disa</w:t>
      </w:r>
      <w:r w:rsidR="008B1561">
        <w:rPr>
          <w:rFonts w:ascii="Cambria" w:hAnsi="Cambria"/>
          <w:sz w:val="22"/>
          <w:szCs w:val="22"/>
        </w:rPr>
        <w:t>ster hazard mitigation measures</w:t>
      </w:r>
    </w:p>
    <w:p w14:paraId="298315B4" w14:textId="4D998E61" w:rsidR="000A21F8" w:rsidRPr="00376A13" w:rsidRDefault="000A21F8" w:rsidP="000A21F8">
      <w:pPr>
        <w:numPr>
          <w:ilvl w:val="0"/>
          <w:numId w:val="15"/>
        </w:numPr>
        <w:autoSpaceDE w:val="0"/>
        <w:autoSpaceDN w:val="0"/>
        <w:adjustRightInd w:val="0"/>
        <w:rPr>
          <w:rFonts w:ascii="Cambria" w:hAnsi="Cambria"/>
          <w:sz w:val="22"/>
          <w:szCs w:val="22"/>
        </w:rPr>
      </w:pPr>
      <w:r w:rsidRPr="00376A13">
        <w:rPr>
          <w:rFonts w:ascii="Cambria" w:hAnsi="Cambria"/>
          <w:sz w:val="22"/>
          <w:szCs w:val="22"/>
        </w:rPr>
        <w:t>Helps to reduce injuries, loss of life, damage and destruction of property, including damage to critical services and facilities under the jurisdictio</w:t>
      </w:r>
      <w:r w:rsidR="008B1561">
        <w:rPr>
          <w:rFonts w:ascii="Cambria" w:hAnsi="Cambria"/>
          <w:sz w:val="22"/>
          <w:szCs w:val="22"/>
        </w:rPr>
        <w:t>n of state or local governments</w:t>
      </w:r>
    </w:p>
    <w:p w14:paraId="24E4695E" w14:textId="77777777" w:rsidR="000A21F8" w:rsidRPr="00376A13" w:rsidRDefault="000A21F8" w:rsidP="000A21F8">
      <w:pPr>
        <w:autoSpaceDE w:val="0"/>
        <w:autoSpaceDN w:val="0"/>
        <w:adjustRightInd w:val="0"/>
        <w:rPr>
          <w:rFonts w:ascii="Cambria" w:hAnsi="Cambria"/>
          <w:sz w:val="22"/>
          <w:szCs w:val="22"/>
        </w:rPr>
      </w:pPr>
    </w:p>
    <w:p w14:paraId="69AAFFDB" w14:textId="649DF7A3"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Communities that wish to participate in the Pre-Disaster Mitigation Grant Program must demonstrate commitment to the implementation of hazard mitigation activities within their jurisdiction.  Assistance includes both planning grants and project grants.  Planning grants assist the </w:t>
      </w:r>
      <w:r w:rsidR="00CE54B4">
        <w:rPr>
          <w:rFonts w:ascii="Cambria" w:hAnsi="Cambria"/>
          <w:sz w:val="22"/>
          <w:szCs w:val="22"/>
        </w:rPr>
        <w:t>S</w:t>
      </w:r>
      <w:r w:rsidRPr="00376A13">
        <w:rPr>
          <w:rFonts w:ascii="Cambria" w:hAnsi="Cambria"/>
          <w:sz w:val="22"/>
          <w:szCs w:val="22"/>
        </w:rPr>
        <w:t xml:space="preserve">tate and its communities in developing a multi-hazard mitigation plan. Planning grants may also be used for technical assistance including risk assessments, project development, community outreach and education. (Funds applied to planning grants cannot exceed 10 percent of the </w:t>
      </w:r>
      <w:r w:rsidR="00CE54B4">
        <w:rPr>
          <w:rFonts w:ascii="Cambria" w:hAnsi="Cambria"/>
          <w:sz w:val="22"/>
          <w:szCs w:val="22"/>
        </w:rPr>
        <w:t>S</w:t>
      </w:r>
      <w:r w:rsidRPr="00376A13">
        <w:rPr>
          <w:rFonts w:ascii="Cambria" w:hAnsi="Cambria"/>
          <w:sz w:val="22"/>
          <w:szCs w:val="22"/>
        </w:rPr>
        <w:t xml:space="preserve">tate’s allocation).  Project grants are awarded in accordance with the priorities cited in the State Hazard Mitigation Plan. Project grants may be used to reimburse costs for acquisitions or relocations of </w:t>
      </w:r>
      <w:r w:rsidRPr="00376A13">
        <w:rPr>
          <w:rFonts w:ascii="Cambria" w:hAnsi="Cambria"/>
          <w:sz w:val="22"/>
          <w:szCs w:val="22"/>
        </w:rPr>
        <w:lastRenderedPageBreak/>
        <w:t>vulnerable properties, structural retrofits, vegetation management (e.g., shaded fuel breaks, defensible space), public information and educational programs.</w:t>
      </w:r>
    </w:p>
    <w:p w14:paraId="6026640D" w14:textId="77777777" w:rsidR="000A21F8" w:rsidRPr="00376A13" w:rsidRDefault="000A21F8" w:rsidP="000A21F8">
      <w:pPr>
        <w:autoSpaceDE w:val="0"/>
        <w:autoSpaceDN w:val="0"/>
        <w:adjustRightInd w:val="0"/>
        <w:rPr>
          <w:rFonts w:ascii="Cambria" w:hAnsi="Cambria"/>
          <w:sz w:val="22"/>
          <w:szCs w:val="22"/>
        </w:rPr>
      </w:pPr>
    </w:p>
    <w:p w14:paraId="3BD92B5A" w14:textId="1B32139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Flood Mitigation Assistance (FMA) provides funding for measures to reduce or eliminate the long-term risk of flood damage to repetitive loss of buildings, manufactured homes, and other structures insurable under the FEMA National Flood Insurance Program (NFIP).  Communities requesting FMA planning and project grants must be participating in the NFIP.  FMA planning grants are available for the flood portion of any mitigation plan. FMA project grants are available to NFIP-participating communities to implement measures to reduce flood losses. Example FMA projects are elevating structures, acquisitions, watershed management (e.g., detention basins, increased culvert size.) FEMA contributes up to 75 percent of total eligible costs for each grant. At least 25 percent of the total eligible cost must be provided from a non-Federal source. The </w:t>
      </w:r>
      <w:r w:rsidR="00CE54B4">
        <w:rPr>
          <w:rFonts w:ascii="Cambria" w:hAnsi="Cambria"/>
          <w:sz w:val="22"/>
          <w:szCs w:val="22"/>
        </w:rPr>
        <w:t>S</w:t>
      </w:r>
      <w:r w:rsidRPr="00376A13">
        <w:rPr>
          <w:rFonts w:ascii="Cambria" w:hAnsi="Cambria"/>
          <w:sz w:val="22"/>
          <w:szCs w:val="22"/>
        </w:rPr>
        <w:t xml:space="preserve">tate will evaluate and approve applications for FMA planning grants. </w:t>
      </w:r>
    </w:p>
    <w:p w14:paraId="1560F35D" w14:textId="77777777" w:rsidR="000A21F8" w:rsidRPr="00376A13" w:rsidRDefault="000A21F8" w:rsidP="009F1EA1">
      <w:pPr>
        <w:pStyle w:val="Heading2"/>
      </w:pPr>
      <w:bookmarkStart w:id="66" w:name="_Toc254169083"/>
      <w:bookmarkStart w:id="67" w:name="_Toc195701156"/>
      <w:bookmarkStart w:id="68" w:name="_Toc322337419"/>
      <w:r w:rsidRPr="00376A13">
        <w:t>Funding for Post-Disaster Mitigation</w:t>
      </w:r>
      <w:bookmarkEnd w:id="66"/>
      <w:bookmarkEnd w:id="67"/>
      <w:bookmarkEnd w:id="68"/>
    </w:p>
    <w:p w14:paraId="4364FE31" w14:textId="5A6B229B"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The </w:t>
      </w:r>
      <w:r w:rsidR="0094677C">
        <w:rPr>
          <w:rFonts w:ascii="Cambria" w:hAnsi="Cambria"/>
          <w:sz w:val="22"/>
          <w:szCs w:val="22"/>
        </w:rPr>
        <w:t xml:space="preserve">Hazard Mitigation Grants Program </w:t>
      </w:r>
      <w:r w:rsidRPr="00376A13">
        <w:rPr>
          <w:rFonts w:ascii="Cambria" w:hAnsi="Cambria"/>
          <w:sz w:val="22"/>
          <w:szCs w:val="22"/>
        </w:rPr>
        <w:t>(HMGP) provides grants following a disaster to state and local governments, Indian tribes, and certain non-profit organizations to develop plans and implement long term hazard mitigation measures.</w:t>
      </w:r>
    </w:p>
    <w:p w14:paraId="14787B9D" w14:textId="77777777" w:rsidR="000A21F8" w:rsidRPr="00376A13" w:rsidRDefault="000A21F8" w:rsidP="000A21F8">
      <w:pPr>
        <w:autoSpaceDE w:val="0"/>
        <w:autoSpaceDN w:val="0"/>
        <w:adjustRightInd w:val="0"/>
        <w:rPr>
          <w:rFonts w:ascii="Cambria" w:hAnsi="Cambria"/>
          <w:b/>
          <w:bCs/>
          <w:sz w:val="22"/>
          <w:szCs w:val="22"/>
        </w:rPr>
      </w:pPr>
    </w:p>
    <w:p w14:paraId="6D2AF965" w14:textId="4D0D8565"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Federal funding for the HMGP becomes available only after the President signs a </w:t>
      </w:r>
      <w:r w:rsidR="00CE54B4">
        <w:rPr>
          <w:rFonts w:ascii="Cambria" w:hAnsi="Cambria"/>
          <w:sz w:val="22"/>
          <w:szCs w:val="22"/>
        </w:rPr>
        <w:t>M</w:t>
      </w:r>
      <w:r w:rsidRPr="00376A13">
        <w:rPr>
          <w:rFonts w:ascii="Cambria" w:hAnsi="Cambria"/>
          <w:sz w:val="22"/>
          <w:szCs w:val="22"/>
        </w:rPr>
        <w:t xml:space="preserve">ajor </w:t>
      </w:r>
      <w:r w:rsidR="00CE54B4">
        <w:rPr>
          <w:rFonts w:ascii="Cambria" w:hAnsi="Cambria"/>
          <w:sz w:val="22"/>
          <w:szCs w:val="22"/>
        </w:rPr>
        <w:t>D</w:t>
      </w:r>
      <w:r w:rsidRPr="00376A13">
        <w:rPr>
          <w:rFonts w:ascii="Cambria" w:hAnsi="Cambria"/>
          <w:sz w:val="22"/>
          <w:szCs w:val="22"/>
        </w:rPr>
        <w:t xml:space="preserve">isaster </w:t>
      </w:r>
      <w:r w:rsidR="00CE54B4">
        <w:rPr>
          <w:rFonts w:ascii="Cambria" w:hAnsi="Cambria"/>
          <w:sz w:val="22"/>
          <w:szCs w:val="22"/>
        </w:rPr>
        <w:t>D</w:t>
      </w:r>
      <w:r w:rsidRPr="00376A13">
        <w:rPr>
          <w:rFonts w:ascii="Cambria" w:hAnsi="Cambria"/>
          <w:sz w:val="22"/>
          <w:szCs w:val="22"/>
        </w:rPr>
        <w:t xml:space="preserve">eclaration. The amount of funding available is based on a percentage of the federal share of the aggregate disaster costs for public and individual assistance. As manager of the HMGP, </w:t>
      </w:r>
      <w:r w:rsidR="00923831">
        <w:rPr>
          <w:rFonts w:ascii="Cambria" w:hAnsi="Cambria"/>
          <w:sz w:val="22"/>
          <w:szCs w:val="22"/>
        </w:rPr>
        <w:t>Cal OES</w:t>
      </w:r>
      <w:r w:rsidRPr="00376A13">
        <w:rPr>
          <w:rFonts w:ascii="Cambria" w:hAnsi="Cambria"/>
          <w:sz w:val="22"/>
          <w:szCs w:val="22"/>
        </w:rPr>
        <w:t xml:space="preserve"> is responsible for soliciting program interest, helping potential applicants develop applications, establishing deadlines for applications, providing technical assistance, establishing funding priorities and forwarding selected projects to FEMA for approval based on those priorities. </w:t>
      </w:r>
      <w:r w:rsidR="00923831">
        <w:rPr>
          <w:rFonts w:ascii="Cambria" w:hAnsi="Cambria"/>
          <w:sz w:val="22"/>
          <w:szCs w:val="22"/>
        </w:rPr>
        <w:t>Cal OES</w:t>
      </w:r>
      <w:r w:rsidRPr="00376A13">
        <w:rPr>
          <w:rFonts w:ascii="Cambria" w:hAnsi="Cambria"/>
          <w:sz w:val="22"/>
          <w:szCs w:val="22"/>
        </w:rPr>
        <w:t xml:space="preserve"> posts grant applications instructions and deadlines on the website for a limited time following a federal declaration of a disaster. Successful applicants are notified by mail when FEMA has approved the grant for funding. This notification includes instructions to request payment of the funds.</w:t>
      </w:r>
    </w:p>
    <w:p w14:paraId="24AE7CD9" w14:textId="77777777" w:rsidR="000A21F8" w:rsidRPr="00376A13" w:rsidRDefault="000A21F8" w:rsidP="000A21F8">
      <w:pPr>
        <w:autoSpaceDE w:val="0"/>
        <w:autoSpaceDN w:val="0"/>
        <w:adjustRightInd w:val="0"/>
        <w:rPr>
          <w:rFonts w:ascii="Cambria" w:hAnsi="Cambria"/>
          <w:sz w:val="22"/>
          <w:szCs w:val="22"/>
        </w:rPr>
      </w:pPr>
    </w:p>
    <w:p w14:paraId="54F84CB3" w14:textId="77777777" w:rsidR="000A21F8" w:rsidRPr="000A21F8" w:rsidRDefault="000A21F8" w:rsidP="000A21F8">
      <w:pPr>
        <w:autoSpaceDE w:val="0"/>
        <w:autoSpaceDN w:val="0"/>
        <w:adjustRightInd w:val="0"/>
        <w:rPr>
          <w:rFonts w:ascii="Cambria" w:hAnsi="Cambria"/>
          <w:sz w:val="22"/>
          <w:szCs w:val="22"/>
        </w:rPr>
      </w:pPr>
      <w:r w:rsidRPr="00376A13">
        <w:rPr>
          <w:rFonts w:ascii="Cambria" w:hAnsi="Cambria"/>
          <w:sz w:val="22"/>
          <w:szCs w:val="22"/>
        </w:rPr>
        <w:t>Planning and project grants can be funded under HMGP.  By regulation, HMGP projects must meet the minimum eligibility criteria, be consistent with state and local hazard mitigation plans, and meet the guidelines and priorities established for a particular disaster.  Projects must also demonstrate cost-effectiveness.</w:t>
      </w:r>
    </w:p>
    <w:p w14:paraId="54A34DE3" w14:textId="77777777" w:rsidR="000A21F8" w:rsidRPr="00376A13" w:rsidRDefault="000A21F8" w:rsidP="00DC0962">
      <w:pPr>
        <w:pStyle w:val="Heading1"/>
      </w:pPr>
      <w:bookmarkStart w:id="69" w:name="_Toc195701157"/>
      <w:bookmarkStart w:id="70" w:name="_Toc322337420"/>
      <w:r w:rsidRPr="00376A13">
        <w:t>DISASTER ASSISTANCE PROGRAMS AND THEIR REQUIREMENTS</w:t>
      </w:r>
      <w:bookmarkEnd w:id="69"/>
      <w:bookmarkEnd w:id="70"/>
    </w:p>
    <w:p w14:paraId="17EFD5A9" w14:textId="77777777" w:rsidR="000A21F8" w:rsidRPr="00376A13" w:rsidRDefault="000A21F8" w:rsidP="000A21F8">
      <w:pPr>
        <w:autoSpaceDE w:val="0"/>
        <w:autoSpaceDN w:val="0"/>
        <w:adjustRightInd w:val="0"/>
        <w:rPr>
          <w:rFonts w:ascii="Cambria" w:hAnsi="Cambria"/>
          <w:sz w:val="22"/>
          <w:szCs w:val="22"/>
        </w:rPr>
      </w:pPr>
      <w:r w:rsidRPr="00376A13">
        <w:rPr>
          <w:rFonts w:ascii="Cambria" w:hAnsi="Cambria"/>
          <w:sz w:val="22"/>
          <w:szCs w:val="22"/>
        </w:rPr>
        <w:t xml:space="preserve">The following tables are designed to provide a quick reference to disaster assistance programs administered or coordinated by </w:t>
      </w:r>
      <w:r w:rsidR="00923831">
        <w:rPr>
          <w:rFonts w:ascii="Cambria" w:hAnsi="Cambria"/>
          <w:sz w:val="22"/>
          <w:szCs w:val="22"/>
        </w:rPr>
        <w:t>Cal OES</w:t>
      </w:r>
      <w:r w:rsidRPr="00376A13">
        <w:rPr>
          <w:rFonts w:ascii="Cambria" w:hAnsi="Cambria"/>
          <w:sz w:val="22"/>
          <w:szCs w:val="22"/>
        </w:rPr>
        <w:t>. The tables are grouped by potential recipients and indicate general program implementation criteria, including key deadlines.</w:t>
      </w:r>
    </w:p>
    <w:p w14:paraId="66E45FDA" w14:textId="77777777" w:rsidR="000A21F8" w:rsidRDefault="000A21F8" w:rsidP="000A21F8"/>
    <w:p w14:paraId="623E1585" w14:textId="77777777" w:rsidR="00BD0572" w:rsidRDefault="00BD0572" w:rsidP="009F1EA1">
      <w:pPr>
        <w:pStyle w:val="Heading2"/>
        <w:rPr>
          <w:noProof/>
        </w:rPr>
        <w:sectPr w:rsidR="00BD0572" w:rsidSect="0042582C">
          <w:headerReference w:type="default" r:id="rId10"/>
          <w:footerReference w:type="default" r:id="rId11"/>
          <w:pgSz w:w="12240" w:h="15840"/>
          <w:pgMar w:top="1440" w:right="1440" w:bottom="1440" w:left="1440" w:header="720" w:footer="720" w:gutter="0"/>
          <w:pgNumType w:start="0"/>
          <w:cols w:space="720"/>
          <w:titlePg/>
          <w:docGrid w:linePitch="360"/>
        </w:sectPr>
      </w:pPr>
      <w:bookmarkStart w:id="71" w:name="_Toc195701158"/>
    </w:p>
    <w:p w14:paraId="02CC7BAB" w14:textId="77777777" w:rsidR="000A21F8" w:rsidRPr="00376A13" w:rsidRDefault="000A21F8" w:rsidP="009F1EA1">
      <w:pPr>
        <w:pStyle w:val="Heading2"/>
        <w:rPr>
          <w:noProof/>
        </w:rPr>
      </w:pPr>
      <w:bookmarkStart w:id="72" w:name="_Toc322337421"/>
      <w:r w:rsidRPr="00376A13">
        <w:rPr>
          <w:noProof/>
        </w:rPr>
        <w:lastRenderedPageBreak/>
        <w:t xml:space="preserve">Public Assistance through </w:t>
      </w:r>
      <w:r w:rsidR="00923831">
        <w:rPr>
          <w:noProof/>
        </w:rPr>
        <w:t>Cal OES</w:t>
      </w:r>
      <w:bookmarkEnd w:id="71"/>
      <w:bookmarkEnd w:id="72"/>
    </w:p>
    <w:p w14:paraId="79B0F542" w14:textId="77777777" w:rsidR="000A21F8" w:rsidRDefault="000A21F8" w:rsidP="000A21F8">
      <w:pPr>
        <w:rPr>
          <w:rFonts w:ascii="Cambria" w:hAnsi="Cambria"/>
          <w:sz w:val="22"/>
          <w:szCs w:val="22"/>
        </w:rPr>
      </w:pPr>
      <w:r w:rsidRPr="00376A13">
        <w:rPr>
          <w:rFonts w:ascii="Cambria" w:hAnsi="Cambria"/>
          <w:sz w:val="22"/>
          <w:szCs w:val="22"/>
        </w:rPr>
        <w:t xml:space="preserve">Public agencies include state agencies and departments, cities, counties, </w:t>
      </w:r>
      <w:r w:rsidRPr="008B72D5">
        <w:rPr>
          <w:rFonts w:ascii="Cambria" w:hAnsi="Cambria"/>
          <w:sz w:val="22"/>
          <w:szCs w:val="22"/>
        </w:rPr>
        <w:t xml:space="preserve">city and </w:t>
      </w:r>
      <w:r w:rsidR="00EF04C1">
        <w:rPr>
          <w:rFonts w:ascii="Cambria" w:hAnsi="Cambria"/>
          <w:sz w:val="22"/>
          <w:szCs w:val="22"/>
        </w:rPr>
        <w:t>county,</w:t>
      </w:r>
      <w:r w:rsidRPr="00376A13">
        <w:rPr>
          <w:rFonts w:ascii="Cambria" w:hAnsi="Cambria"/>
          <w:sz w:val="22"/>
          <w:szCs w:val="22"/>
        </w:rPr>
        <w:t xml:space="preserve"> school districts, community college districts, special districts and certain private non-profit agencies.  The following table describes implementation criteria for the five main public assistance disaster programs administered by </w:t>
      </w:r>
      <w:r w:rsidR="00923831">
        <w:rPr>
          <w:rFonts w:ascii="Cambria" w:hAnsi="Cambria"/>
          <w:sz w:val="22"/>
          <w:szCs w:val="22"/>
        </w:rPr>
        <w:t>Cal OES</w:t>
      </w:r>
      <w:r w:rsidRPr="00376A13">
        <w:rPr>
          <w:rFonts w:ascii="Cambria" w:hAnsi="Cambria"/>
          <w:sz w:val="22"/>
          <w:szCs w:val="22"/>
        </w:rPr>
        <w:t>:  Director’s Concurrence, Governor’s Proclamation of a State of Emergency, Fire Management Assistance Grant (FMAG), Presidential Declaration of an Emergency, and Presidential Declaration of a Major Disaster.</w:t>
      </w:r>
    </w:p>
    <w:p w14:paraId="14BDD047" w14:textId="77777777" w:rsidR="00BD0572" w:rsidRPr="00376A13" w:rsidRDefault="00BD0572" w:rsidP="000A21F8">
      <w:pPr>
        <w:rPr>
          <w:rFonts w:ascii="Cambria" w:hAnsi="Cambria"/>
          <w:b/>
          <w:color w:val="FF0000"/>
          <w:sz w:val="22"/>
          <w:szCs w:val="22"/>
        </w:rPr>
      </w:pPr>
    </w:p>
    <w:tbl>
      <w:tblPr>
        <w:tblW w:w="13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3060"/>
        <w:gridCol w:w="1980"/>
        <w:gridCol w:w="6300"/>
      </w:tblGrid>
      <w:tr w:rsidR="00BD0572" w:rsidRPr="00376A13" w14:paraId="0ACB1B59" w14:textId="77777777" w:rsidTr="00074C79">
        <w:trPr>
          <w:tblHeader/>
        </w:trPr>
        <w:tc>
          <w:tcPr>
            <w:tcW w:w="2520" w:type="dxa"/>
            <w:shd w:val="clear" w:color="auto" w:fill="000090"/>
            <w:vAlign w:val="center"/>
          </w:tcPr>
          <w:p w14:paraId="50EC028B" w14:textId="77777777" w:rsidR="00BD0572" w:rsidRPr="006B7497" w:rsidRDefault="00DC0962" w:rsidP="00BD0572">
            <w:pPr>
              <w:jc w:val="center"/>
              <w:rPr>
                <w:rFonts w:asciiTheme="minorHAnsi" w:eastAsiaTheme="minorHAnsi" w:hAnsiTheme="minorHAnsi"/>
                <w:b/>
                <w:color w:val="FFFFFF" w:themeColor="background1"/>
                <w:sz w:val="22"/>
                <w:szCs w:val="22"/>
              </w:rPr>
            </w:pPr>
            <w:bookmarkStart w:id="73" w:name="_Toc195701159"/>
            <w:r w:rsidRPr="006B7497">
              <w:rPr>
                <w:rFonts w:asciiTheme="minorHAnsi" w:eastAsiaTheme="minorHAnsi" w:hAnsiTheme="minorHAnsi"/>
                <w:b/>
                <w:color w:val="FFFFFF" w:themeColor="background1"/>
                <w:sz w:val="22"/>
                <w:szCs w:val="22"/>
              </w:rPr>
              <w:t>TYPE OF ASSISTANCE</w:t>
            </w:r>
          </w:p>
        </w:tc>
        <w:tc>
          <w:tcPr>
            <w:tcW w:w="3060" w:type="dxa"/>
            <w:shd w:val="clear" w:color="auto" w:fill="000090"/>
            <w:vAlign w:val="center"/>
          </w:tcPr>
          <w:p w14:paraId="092A64AB"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PROGRAM NAME AND AUTHORITY</w:t>
            </w:r>
          </w:p>
        </w:tc>
        <w:tc>
          <w:tcPr>
            <w:tcW w:w="1980" w:type="dxa"/>
            <w:shd w:val="clear" w:color="auto" w:fill="000090"/>
            <w:vAlign w:val="center"/>
          </w:tcPr>
          <w:p w14:paraId="3A64A340"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COST SHARE REQUIREMENTS</w:t>
            </w:r>
          </w:p>
        </w:tc>
        <w:tc>
          <w:tcPr>
            <w:tcW w:w="6300" w:type="dxa"/>
            <w:shd w:val="clear" w:color="auto" w:fill="000090"/>
            <w:vAlign w:val="center"/>
          </w:tcPr>
          <w:p w14:paraId="41D7B1C1"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IMPLEMENTAL CRITERIA</w:t>
            </w:r>
          </w:p>
        </w:tc>
      </w:tr>
      <w:tr w:rsidR="00BD0572" w:rsidRPr="00376A13" w14:paraId="5B3AF91B" w14:textId="77777777" w:rsidTr="001064E3">
        <w:trPr>
          <w:trHeight w:val="863"/>
        </w:trPr>
        <w:tc>
          <w:tcPr>
            <w:tcW w:w="2520" w:type="dxa"/>
          </w:tcPr>
          <w:p w14:paraId="2CE4DDD4"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Funding to restore damaged public infrastructure (e.g. roads, buildings, utilities)</w:t>
            </w:r>
          </w:p>
        </w:tc>
        <w:tc>
          <w:tcPr>
            <w:tcW w:w="3060" w:type="dxa"/>
          </w:tcPr>
          <w:p w14:paraId="631EE634"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State Public Assistance</w:t>
            </w:r>
          </w:p>
          <w:p w14:paraId="33725114" w14:textId="77777777" w:rsidR="00BD0572" w:rsidRPr="006B7497" w:rsidRDefault="00BD0572" w:rsidP="00725439">
            <w:pPr>
              <w:rPr>
                <w:rFonts w:asciiTheme="minorHAnsi" w:eastAsiaTheme="minorHAnsi" w:hAnsiTheme="minorHAnsi"/>
                <w:sz w:val="22"/>
                <w:szCs w:val="22"/>
              </w:rPr>
            </w:pPr>
          </w:p>
          <w:p w14:paraId="439D2D3B" w14:textId="77777777" w:rsidR="00BD0572" w:rsidRPr="006B7497" w:rsidRDefault="00BD0572" w:rsidP="001064E3">
            <w:pPr>
              <w:rPr>
                <w:rFonts w:asciiTheme="minorHAnsi" w:eastAsiaTheme="minorHAnsi" w:hAnsiTheme="minorHAnsi"/>
                <w:sz w:val="22"/>
                <w:szCs w:val="22"/>
              </w:rPr>
            </w:pPr>
            <w:r w:rsidRPr="006B7497">
              <w:rPr>
                <w:rFonts w:asciiTheme="minorHAnsi" w:eastAsiaTheme="minorHAnsi" w:hAnsiTheme="minorHAnsi"/>
                <w:sz w:val="22"/>
                <w:szCs w:val="22"/>
              </w:rPr>
              <w:t>CDAA – Director’s Concurrent with local emergency</w:t>
            </w:r>
          </w:p>
        </w:tc>
        <w:tc>
          <w:tcPr>
            <w:tcW w:w="1980" w:type="dxa"/>
            <w:vAlign w:val="center"/>
          </w:tcPr>
          <w:p w14:paraId="7FDCF66A"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State</w:t>
            </w:r>
          </w:p>
          <w:p w14:paraId="5AE6335F"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25% Local</w:t>
            </w:r>
          </w:p>
        </w:tc>
        <w:tc>
          <w:tcPr>
            <w:tcW w:w="6300" w:type="dxa"/>
          </w:tcPr>
          <w:p w14:paraId="4C4DAEE2" w14:textId="6BA191ED"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Local agency must proclaim an emergency and request a “Director’s Concurrent” within 10 days of an event.  A Governor’s </w:t>
            </w:r>
            <w:r w:rsidR="00725439">
              <w:rPr>
                <w:rFonts w:asciiTheme="minorHAnsi" w:eastAsiaTheme="minorHAnsi" w:hAnsiTheme="minorHAnsi"/>
                <w:sz w:val="22"/>
                <w:szCs w:val="22"/>
              </w:rPr>
              <w:t>P</w:t>
            </w:r>
            <w:r w:rsidRPr="006B7497">
              <w:rPr>
                <w:rFonts w:asciiTheme="minorHAnsi" w:eastAsiaTheme="minorHAnsi" w:hAnsiTheme="minorHAnsi"/>
                <w:sz w:val="22"/>
                <w:szCs w:val="22"/>
              </w:rPr>
              <w:t xml:space="preserve">roclamation of a </w:t>
            </w:r>
            <w:r w:rsidR="00725439">
              <w:rPr>
                <w:rFonts w:asciiTheme="minorHAnsi" w:eastAsiaTheme="minorHAnsi" w:hAnsiTheme="minorHAnsi"/>
                <w:sz w:val="22"/>
                <w:szCs w:val="22"/>
              </w:rPr>
              <w:t>S</w:t>
            </w:r>
            <w:r w:rsidRPr="006B7497">
              <w:rPr>
                <w:rFonts w:asciiTheme="minorHAnsi" w:eastAsiaTheme="minorHAnsi" w:hAnsiTheme="minorHAnsi"/>
                <w:sz w:val="22"/>
                <w:szCs w:val="22"/>
              </w:rPr>
              <w:t xml:space="preserve">tate of </w:t>
            </w:r>
            <w:r w:rsidR="00725439">
              <w:rPr>
                <w:rFonts w:asciiTheme="minorHAnsi" w:eastAsiaTheme="minorHAnsi" w:hAnsiTheme="minorHAnsi"/>
                <w:sz w:val="22"/>
                <w:szCs w:val="22"/>
              </w:rPr>
              <w:t>E</w:t>
            </w:r>
            <w:r w:rsidRPr="006B7497">
              <w:rPr>
                <w:rFonts w:asciiTheme="minorHAnsi" w:eastAsiaTheme="minorHAnsi" w:hAnsiTheme="minorHAnsi"/>
                <w:sz w:val="22"/>
                <w:szCs w:val="22"/>
              </w:rPr>
              <w:t xml:space="preserve">mergency is not required for the </w:t>
            </w:r>
            <w:r w:rsidR="00923831">
              <w:rPr>
                <w:rFonts w:asciiTheme="minorHAnsi" w:eastAsiaTheme="minorHAnsi" w:hAnsiTheme="minorHAnsi"/>
                <w:sz w:val="22"/>
                <w:szCs w:val="22"/>
              </w:rPr>
              <w:t>Cal OES</w:t>
            </w:r>
            <w:r w:rsidRPr="006B7497">
              <w:rPr>
                <w:rFonts w:asciiTheme="minorHAnsi" w:eastAsiaTheme="minorHAnsi" w:hAnsiTheme="minorHAnsi"/>
                <w:sz w:val="22"/>
                <w:szCs w:val="22"/>
              </w:rPr>
              <w:t xml:space="preserve"> Director to provide CDAA funding to repair damaged public facilities.</w:t>
            </w:r>
          </w:p>
        </w:tc>
      </w:tr>
      <w:tr w:rsidR="00BD0572" w:rsidRPr="00376A13" w14:paraId="2DB7EF81" w14:textId="77777777" w:rsidTr="001064E3">
        <w:trPr>
          <w:trHeight w:val="1070"/>
        </w:trPr>
        <w:tc>
          <w:tcPr>
            <w:tcW w:w="2520" w:type="dxa"/>
          </w:tcPr>
          <w:p w14:paraId="007354F5"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Reimbursement of local emergency response costs, debris removal, </w:t>
            </w:r>
            <w:r w:rsidRPr="006B7497">
              <w:rPr>
                <w:rFonts w:asciiTheme="minorHAnsi" w:eastAsiaTheme="minorHAnsi" w:hAnsiTheme="minorHAnsi"/>
                <w:sz w:val="22"/>
                <w:szCs w:val="22"/>
                <w:u w:val="single"/>
              </w:rPr>
              <w:t>and</w:t>
            </w:r>
            <w:r w:rsidRPr="006B7497">
              <w:rPr>
                <w:rFonts w:asciiTheme="minorHAnsi" w:eastAsiaTheme="minorHAnsi" w:hAnsiTheme="minorHAnsi"/>
                <w:sz w:val="22"/>
                <w:szCs w:val="22"/>
              </w:rPr>
              <w:t xml:space="preserve"> funding to restore damaged public infrastructure.</w:t>
            </w:r>
          </w:p>
        </w:tc>
        <w:tc>
          <w:tcPr>
            <w:tcW w:w="3060" w:type="dxa"/>
          </w:tcPr>
          <w:p w14:paraId="638EEDCE"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State Public Assistance</w:t>
            </w:r>
          </w:p>
          <w:p w14:paraId="7D45D784"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California Disaster Assistance Act (CDAA) – Governor’s Proclamation of a State of Emergency</w:t>
            </w:r>
          </w:p>
        </w:tc>
        <w:tc>
          <w:tcPr>
            <w:tcW w:w="1980" w:type="dxa"/>
            <w:vAlign w:val="center"/>
          </w:tcPr>
          <w:p w14:paraId="7B69ECE5"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State</w:t>
            </w:r>
          </w:p>
          <w:p w14:paraId="29B1F678"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25% Local</w:t>
            </w:r>
          </w:p>
        </w:tc>
        <w:tc>
          <w:tcPr>
            <w:tcW w:w="6300" w:type="dxa"/>
          </w:tcPr>
          <w:p w14:paraId="2B491503"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Local agency must proclaim an emergency and request the Governor to proclaim a State of Emergency within 10 days of an event.  The request should include dates of the event, an IDE, areas affected and appropriate type of assistance needed.</w:t>
            </w:r>
          </w:p>
        </w:tc>
      </w:tr>
      <w:tr w:rsidR="00BD0572" w:rsidRPr="00376A13" w14:paraId="68D510EE" w14:textId="77777777" w:rsidTr="001064E3">
        <w:trPr>
          <w:trHeight w:val="692"/>
        </w:trPr>
        <w:tc>
          <w:tcPr>
            <w:tcW w:w="2520" w:type="dxa"/>
          </w:tcPr>
          <w:p w14:paraId="046BF26C"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Reimbursement for fire suppression costs</w:t>
            </w:r>
          </w:p>
        </w:tc>
        <w:tc>
          <w:tcPr>
            <w:tcW w:w="3060" w:type="dxa"/>
          </w:tcPr>
          <w:p w14:paraId="3C3FC272"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FMAG</w:t>
            </w:r>
          </w:p>
          <w:p w14:paraId="75136581" w14:textId="77777777" w:rsidR="00BD0572" w:rsidRPr="006B7497" w:rsidRDefault="00BD0572" w:rsidP="00725439">
            <w:pPr>
              <w:rPr>
                <w:rFonts w:asciiTheme="minorHAnsi" w:eastAsiaTheme="minorHAnsi" w:hAnsiTheme="minorHAnsi"/>
                <w:sz w:val="22"/>
                <w:szCs w:val="22"/>
              </w:rPr>
            </w:pPr>
          </w:p>
          <w:p w14:paraId="0429FAC1"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Stafford Act</w:t>
            </w:r>
          </w:p>
        </w:tc>
        <w:tc>
          <w:tcPr>
            <w:tcW w:w="1980" w:type="dxa"/>
            <w:vAlign w:val="center"/>
          </w:tcPr>
          <w:p w14:paraId="59857F60"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Federal</w:t>
            </w:r>
          </w:p>
          <w:p w14:paraId="717467BB"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25% Local</w:t>
            </w:r>
          </w:p>
        </w:tc>
        <w:tc>
          <w:tcPr>
            <w:tcW w:w="6300" w:type="dxa"/>
          </w:tcPr>
          <w:p w14:paraId="19BC5351"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Responsible fire agency must request FMAG assistance while the fire is still burning out of control.  Neither local nor state emergency proclamations are necessary for the implementation of this program.</w:t>
            </w:r>
          </w:p>
        </w:tc>
      </w:tr>
      <w:tr w:rsidR="00BD0572" w:rsidRPr="00376A13" w14:paraId="2E215739" w14:textId="77777777" w:rsidTr="001064E3">
        <w:trPr>
          <w:trHeight w:val="1133"/>
        </w:trPr>
        <w:tc>
          <w:tcPr>
            <w:tcW w:w="2520" w:type="dxa"/>
          </w:tcPr>
          <w:p w14:paraId="50F777BE"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Reimbursement of local emergency response and debris removal costs</w:t>
            </w:r>
          </w:p>
        </w:tc>
        <w:tc>
          <w:tcPr>
            <w:tcW w:w="3060" w:type="dxa"/>
          </w:tcPr>
          <w:p w14:paraId="40B98279"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Federal and State Public Assistance</w:t>
            </w:r>
          </w:p>
          <w:p w14:paraId="27CF3C9E" w14:textId="77777777" w:rsidR="00BD0572" w:rsidRPr="006B7497" w:rsidRDefault="00BD0572" w:rsidP="00725439">
            <w:pPr>
              <w:rPr>
                <w:rFonts w:asciiTheme="minorHAnsi" w:eastAsiaTheme="minorHAnsi" w:hAnsiTheme="minorHAnsi"/>
                <w:sz w:val="22"/>
                <w:szCs w:val="22"/>
              </w:rPr>
            </w:pPr>
          </w:p>
          <w:p w14:paraId="54553903"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Stafford Act and CDAA – Presidential Declaration of an Emergency</w:t>
            </w:r>
          </w:p>
        </w:tc>
        <w:tc>
          <w:tcPr>
            <w:tcW w:w="1980" w:type="dxa"/>
            <w:vAlign w:val="center"/>
          </w:tcPr>
          <w:p w14:paraId="64790A18"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Federal</w:t>
            </w:r>
          </w:p>
          <w:p w14:paraId="12852B0A"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18.75% State</w:t>
            </w:r>
          </w:p>
          <w:p w14:paraId="19D0DCD3"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6.25% Local</w:t>
            </w:r>
          </w:p>
        </w:tc>
        <w:tc>
          <w:tcPr>
            <w:tcW w:w="6300" w:type="dxa"/>
          </w:tcPr>
          <w:p w14:paraId="7CB45B59"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Local agency must proclaim an emergency and request the Governor to proclaim a State of Emergency within 10 days of an event.  The Governor has 5 days to request federal assistance.  Local government should provide detailed information including date of the event, an IDE, areas affected, appropriate type of assistance needed.</w:t>
            </w:r>
          </w:p>
        </w:tc>
      </w:tr>
      <w:tr w:rsidR="00BD0572" w:rsidRPr="00376A13" w14:paraId="7471AF8D" w14:textId="77777777" w:rsidTr="001064E3">
        <w:trPr>
          <w:trHeight w:val="2168"/>
        </w:trPr>
        <w:tc>
          <w:tcPr>
            <w:tcW w:w="2520" w:type="dxa"/>
          </w:tcPr>
          <w:p w14:paraId="501C0324"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lastRenderedPageBreak/>
              <w:t xml:space="preserve">Funding to restore public infrastructure* </w:t>
            </w:r>
            <w:r w:rsidRPr="006B7497">
              <w:rPr>
                <w:rFonts w:asciiTheme="minorHAnsi" w:eastAsiaTheme="minorHAnsi" w:hAnsiTheme="minorHAnsi"/>
                <w:sz w:val="22"/>
                <w:szCs w:val="22"/>
                <w:u w:val="single"/>
              </w:rPr>
              <w:t>and</w:t>
            </w:r>
            <w:r w:rsidRPr="006B7497">
              <w:rPr>
                <w:rFonts w:asciiTheme="minorHAnsi" w:eastAsiaTheme="minorHAnsi" w:hAnsiTheme="minorHAnsi"/>
                <w:sz w:val="22"/>
                <w:szCs w:val="22"/>
              </w:rPr>
              <w:t xml:space="preserve"> reimbursement of emergency response and debris removal costs</w:t>
            </w:r>
          </w:p>
        </w:tc>
        <w:tc>
          <w:tcPr>
            <w:tcW w:w="3060" w:type="dxa"/>
          </w:tcPr>
          <w:p w14:paraId="5DB16952"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Federal and State Public Assistance</w:t>
            </w:r>
          </w:p>
          <w:p w14:paraId="7A22688B" w14:textId="77777777" w:rsidR="00BD0572" w:rsidRPr="006B7497" w:rsidRDefault="00BD0572" w:rsidP="00725439">
            <w:pPr>
              <w:rPr>
                <w:rFonts w:asciiTheme="minorHAnsi" w:eastAsiaTheme="minorHAnsi" w:hAnsiTheme="minorHAnsi"/>
                <w:sz w:val="22"/>
                <w:szCs w:val="22"/>
              </w:rPr>
            </w:pPr>
          </w:p>
          <w:p w14:paraId="1511A312"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Stafford Act and CDAA – Presidential Declaration of a Major Disaster</w:t>
            </w:r>
          </w:p>
        </w:tc>
        <w:tc>
          <w:tcPr>
            <w:tcW w:w="1980" w:type="dxa"/>
          </w:tcPr>
          <w:p w14:paraId="60A9A5B4"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Federal</w:t>
            </w:r>
          </w:p>
          <w:p w14:paraId="6746E51F"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18.75% State</w:t>
            </w:r>
          </w:p>
          <w:p w14:paraId="25D0C455"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6.25% Local</w:t>
            </w:r>
          </w:p>
        </w:tc>
        <w:tc>
          <w:tcPr>
            <w:tcW w:w="6300" w:type="dxa"/>
          </w:tcPr>
          <w:p w14:paraId="5508C433"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Local agency must proclaim an emergency and request the Governor to proclaim a State of Emergency within 10 days of an event.  The Governor has 30 days to request federal assistance.  Local government should provide detailed information including dates of the event, an IDE, areas affected and appropriate type of assistance needed.</w:t>
            </w:r>
          </w:p>
          <w:p w14:paraId="4C5BB1C4" w14:textId="77777777" w:rsidR="00BD0572" w:rsidRPr="006B7497" w:rsidRDefault="00BD0572" w:rsidP="00725439">
            <w:pPr>
              <w:rPr>
                <w:rFonts w:asciiTheme="minorHAnsi" w:eastAsiaTheme="minorHAnsi" w:hAnsiTheme="minorHAnsi"/>
                <w:sz w:val="22"/>
                <w:szCs w:val="22"/>
              </w:rPr>
            </w:pPr>
          </w:p>
          <w:p w14:paraId="74BF92DA" w14:textId="77777777" w:rsidR="00BD0572" w:rsidRPr="006B7497" w:rsidRDefault="00BD0572" w:rsidP="001064E3">
            <w:pPr>
              <w:rPr>
                <w:rFonts w:asciiTheme="minorHAnsi" w:eastAsiaTheme="minorHAnsi" w:hAnsiTheme="minorHAnsi"/>
                <w:sz w:val="22"/>
                <w:szCs w:val="22"/>
              </w:rPr>
            </w:pPr>
            <w:r w:rsidRPr="006B7497">
              <w:rPr>
                <w:rFonts w:asciiTheme="minorHAnsi" w:eastAsiaTheme="minorHAnsi" w:hAnsiTheme="minorHAnsi"/>
                <w:sz w:val="22"/>
                <w:szCs w:val="22"/>
              </w:rPr>
              <w:t>*Funding beyond what is necessary to restore a facility may also be approved for hazard mitigation measure to ensure that future similar damage will not occur.  These mitigation projects include cost-effective improvements to the current design and capacity of the existing facility.</w:t>
            </w:r>
          </w:p>
        </w:tc>
      </w:tr>
      <w:tr w:rsidR="00BD0572" w:rsidRPr="00376A13" w14:paraId="6BF2DBD4" w14:textId="77777777" w:rsidTr="001064E3">
        <w:trPr>
          <w:trHeight w:val="674"/>
        </w:trPr>
        <w:tc>
          <w:tcPr>
            <w:tcW w:w="2520" w:type="dxa"/>
          </w:tcPr>
          <w:p w14:paraId="4868A5E4"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Funding to provide crisis counseling services</w:t>
            </w:r>
          </w:p>
        </w:tc>
        <w:tc>
          <w:tcPr>
            <w:tcW w:w="3060" w:type="dxa"/>
          </w:tcPr>
          <w:p w14:paraId="71B0E46E"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FEMA Crisis Counseling Program</w:t>
            </w:r>
          </w:p>
          <w:p w14:paraId="2A38508A"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Stafford Act</w:t>
            </w:r>
          </w:p>
        </w:tc>
        <w:tc>
          <w:tcPr>
            <w:tcW w:w="1980" w:type="dxa"/>
            <w:vAlign w:val="center"/>
          </w:tcPr>
          <w:p w14:paraId="4D768C48"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75% Federal</w:t>
            </w:r>
          </w:p>
          <w:p w14:paraId="57F0914D" w14:textId="77777777" w:rsidR="00BD0572" w:rsidRPr="006B7497" w:rsidRDefault="00BD0572" w:rsidP="001064E3">
            <w:pPr>
              <w:jc w:val="center"/>
              <w:rPr>
                <w:rFonts w:asciiTheme="minorHAnsi" w:eastAsiaTheme="minorHAnsi" w:hAnsiTheme="minorHAnsi"/>
                <w:sz w:val="22"/>
                <w:szCs w:val="22"/>
              </w:rPr>
            </w:pPr>
            <w:r w:rsidRPr="006B7497">
              <w:rPr>
                <w:rFonts w:asciiTheme="minorHAnsi" w:eastAsiaTheme="minorHAnsi" w:hAnsiTheme="minorHAnsi"/>
                <w:sz w:val="22"/>
                <w:szCs w:val="22"/>
              </w:rPr>
              <w:t>25% State</w:t>
            </w:r>
          </w:p>
        </w:tc>
        <w:tc>
          <w:tcPr>
            <w:tcW w:w="6300" w:type="dxa"/>
          </w:tcPr>
          <w:p w14:paraId="43032D6F" w14:textId="77777777"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This program is funded by FEMA and administered through the California Department of Mental Health.  Benefits may be short term or long term (up to 9 months).</w:t>
            </w:r>
          </w:p>
        </w:tc>
      </w:tr>
    </w:tbl>
    <w:p w14:paraId="5EE8526B" w14:textId="77777777" w:rsidR="002D06C1" w:rsidRDefault="002D06C1" w:rsidP="009F1EA1">
      <w:pPr>
        <w:pStyle w:val="Heading2"/>
      </w:pPr>
    </w:p>
    <w:p w14:paraId="11AEBD33" w14:textId="77777777" w:rsidR="002D06C1" w:rsidRDefault="002D06C1">
      <w:pPr>
        <w:rPr>
          <w:rFonts w:ascii="Cambria" w:eastAsia="MS ????" w:hAnsi="Cambria" w:cs="Times New Roman"/>
          <w:b/>
          <w:bCs/>
          <w:sz w:val="22"/>
          <w:szCs w:val="26"/>
        </w:rPr>
      </w:pPr>
      <w:r>
        <w:rPr>
          <w:rFonts w:ascii="Cambria" w:hAnsi="Cambria"/>
        </w:rPr>
        <w:br w:type="page"/>
      </w:r>
    </w:p>
    <w:p w14:paraId="779CF756" w14:textId="77777777" w:rsidR="008B72D5" w:rsidRPr="00376A13" w:rsidRDefault="008B72D5" w:rsidP="009F1EA1">
      <w:pPr>
        <w:pStyle w:val="Heading2"/>
      </w:pPr>
      <w:bookmarkStart w:id="74" w:name="_Toc322337422"/>
      <w:r w:rsidRPr="00376A13">
        <w:lastRenderedPageBreak/>
        <w:t>Public Assistance through other Agencies</w:t>
      </w:r>
      <w:bookmarkEnd w:id="73"/>
      <w:bookmarkEnd w:id="74"/>
    </w:p>
    <w:p w14:paraId="5BC985B7" w14:textId="30682ED4" w:rsidR="008B72D5" w:rsidRDefault="008B72D5" w:rsidP="008B72D5">
      <w:pPr>
        <w:jc w:val="both"/>
        <w:rPr>
          <w:rFonts w:ascii="Cambria" w:hAnsi="Cambria"/>
          <w:sz w:val="22"/>
          <w:szCs w:val="22"/>
        </w:rPr>
      </w:pPr>
      <w:r w:rsidRPr="00376A13">
        <w:rPr>
          <w:rFonts w:ascii="Cambria" w:hAnsi="Cambria"/>
          <w:sz w:val="22"/>
          <w:szCs w:val="22"/>
        </w:rPr>
        <w:t xml:space="preserve">The following table describes the implementation criteria for disaster assistance programs available to public entities through federal agencies other than the Federal Emergency Management Agency (FEMA).  Through CDAA, the </w:t>
      </w:r>
      <w:r w:rsidR="00725439">
        <w:rPr>
          <w:rFonts w:ascii="Cambria" w:hAnsi="Cambria"/>
          <w:sz w:val="22"/>
          <w:szCs w:val="22"/>
        </w:rPr>
        <w:t>S</w:t>
      </w:r>
      <w:r w:rsidRPr="00376A13">
        <w:rPr>
          <w:rFonts w:ascii="Cambria" w:hAnsi="Cambria"/>
          <w:sz w:val="22"/>
          <w:szCs w:val="22"/>
        </w:rPr>
        <w:t>tate may also cost share with these federal programs.</w:t>
      </w:r>
    </w:p>
    <w:p w14:paraId="5D1BB7D6" w14:textId="77777777" w:rsidR="00BD0572" w:rsidRPr="00376A13" w:rsidRDefault="00BD0572" w:rsidP="008B72D5">
      <w:pPr>
        <w:jc w:val="both"/>
        <w:rPr>
          <w:rFonts w:ascii="Cambria" w:hAnsi="Cambria"/>
          <w:sz w:val="22"/>
          <w:szCs w:val="22"/>
        </w:rPr>
      </w:pPr>
    </w:p>
    <w:tbl>
      <w:tblPr>
        <w:tblW w:w="13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3240"/>
        <w:gridCol w:w="1980"/>
        <w:gridCol w:w="6120"/>
      </w:tblGrid>
      <w:tr w:rsidR="00BD0572" w:rsidRPr="00376A13" w14:paraId="3C20B151" w14:textId="77777777" w:rsidTr="00074C79">
        <w:trPr>
          <w:tblHeader/>
        </w:trPr>
        <w:tc>
          <w:tcPr>
            <w:tcW w:w="2520" w:type="dxa"/>
            <w:shd w:val="clear" w:color="auto" w:fill="000090"/>
            <w:vAlign w:val="center"/>
          </w:tcPr>
          <w:p w14:paraId="0B687E56"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TYPE OF ASSISTANCE</w:t>
            </w:r>
          </w:p>
        </w:tc>
        <w:tc>
          <w:tcPr>
            <w:tcW w:w="3240" w:type="dxa"/>
            <w:shd w:val="clear" w:color="auto" w:fill="000090"/>
            <w:vAlign w:val="center"/>
          </w:tcPr>
          <w:p w14:paraId="42C36ACE"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PROGRAM NAME/LEAD FEDERAL AGENCY AND AUTHORITY</w:t>
            </w:r>
          </w:p>
        </w:tc>
        <w:tc>
          <w:tcPr>
            <w:tcW w:w="1980" w:type="dxa"/>
            <w:shd w:val="clear" w:color="auto" w:fill="000090"/>
            <w:vAlign w:val="center"/>
          </w:tcPr>
          <w:p w14:paraId="5DE53833"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COST SHARE REQUIREMENTS</w:t>
            </w:r>
          </w:p>
        </w:tc>
        <w:tc>
          <w:tcPr>
            <w:tcW w:w="6120" w:type="dxa"/>
            <w:shd w:val="clear" w:color="auto" w:fill="000090"/>
            <w:vAlign w:val="center"/>
          </w:tcPr>
          <w:p w14:paraId="3DA9F4CA"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IMPLEMENTAL CRITERIA</w:t>
            </w:r>
          </w:p>
        </w:tc>
      </w:tr>
      <w:tr w:rsidR="00BD0572" w:rsidRPr="00376A13" w14:paraId="030699E4" w14:textId="77777777" w:rsidTr="001064E3">
        <w:trPr>
          <w:trHeight w:val="962"/>
        </w:trPr>
        <w:tc>
          <w:tcPr>
            <w:tcW w:w="2520" w:type="dxa"/>
          </w:tcPr>
          <w:p w14:paraId="4D3F324A"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Watershed restoration</w:t>
            </w:r>
          </w:p>
        </w:tc>
        <w:tc>
          <w:tcPr>
            <w:tcW w:w="3240" w:type="dxa"/>
          </w:tcPr>
          <w:p w14:paraId="0C790DC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Emergency Watershed Program /Natural Resources Conservation Service ( NRCS) Division of the U.S. Department of Agriculture</w:t>
            </w:r>
          </w:p>
          <w:p w14:paraId="1B11B341" w14:textId="77777777" w:rsidR="00BD0572" w:rsidRPr="006B7497" w:rsidRDefault="00BD0572" w:rsidP="00BD0572">
            <w:pPr>
              <w:rPr>
                <w:rFonts w:asciiTheme="minorHAnsi" w:eastAsiaTheme="minorHAnsi" w:hAnsiTheme="minorHAnsi"/>
                <w:sz w:val="22"/>
                <w:szCs w:val="22"/>
              </w:rPr>
            </w:pPr>
          </w:p>
          <w:p w14:paraId="11168E0C"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Section 216, P.L. 81-516 and Section 403-405, P.L. 95-334</w:t>
            </w:r>
          </w:p>
        </w:tc>
        <w:tc>
          <w:tcPr>
            <w:tcW w:w="1980" w:type="dxa"/>
          </w:tcPr>
          <w:p w14:paraId="2954162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75% NRCS</w:t>
            </w:r>
          </w:p>
          <w:p w14:paraId="19E203E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18.75% State</w:t>
            </w:r>
          </w:p>
          <w:p w14:paraId="0EBC577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6.25% Local</w:t>
            </w:r>
          </w:p>
        </w:tc>
        <w:tc>
          <w:tcPr>
            <w:tcW w:w="6120" w:type="dxa"/>
          </w:tcPr>
          <w:p w14:paraId="6A741997" w14:textId="27D94D10"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Eligible activities include providing financial and technical assistance to remove debris from streams, protect destabilized stream banks, establish cover on critically eroding lands, repair conservation practices, and the purchase of flood plain easements.  This program does not require a Presidential </w:t>
            </w:r>
            <w:r w:rsidR="00725439">
              <w:rPr>
                <w:rFonts w:asciiTheme="minorHAnsi" w:eastAsiaTheme="minorHAnsi" w:hAnsiTheme="minorHAnsi"/>
                <w:sz w:val="22"/>
                <w:szCs w:val="22"/>
              </w:rPr>
              <w:t>D</w:t>
            </w:r>
            <w:r w:rsidRPr="006B7497">
              <w:rPr>
                <w:rFonts w:asciiTheme="minorHAnsi" w:eastAsiaTheme="minorHAnsi" w:hAnsiTheme="minorHAnsi"/>
                <w:sz w:val="22"/>
                <w:szCs w:val="22"/>
              </w:rPr>
              <w:t xml:space="preserve">eclaration before it is implemented.  However, in order for the sponsoring agency to be eligible for state cost share, the Governor must have proclaimed a State of Emergency for the event.  </w:t>
            </w:r>
          </w:p>
        </w:tc>
      </w:tr>
      <w:tr w:rsidR="00BD0572" w:rsidRPr="00376A13" w14:paraId="4E0808D5" w14:textId="77777777" w:rsidTr="001064E3">
        <w:trPr>
          <w:trHeight w:val="1070"/>
        </w:trPr>
        <w:tc>
          <w:tcPr>
            <w:tcW w:w="2520" w:type="dxa"/>
          </w:tcPr>
          <w:p w14:paraId="2F4A5FC0"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Emergency flood and post-flood activities</w:t>
            </w:r>
          </w:p>
        </w:tc>
        <w:tc>
          <w:tcPr>
            <w:tcW w:w="3240" w:type="dxa"/>
          </w:tcPr>
          <w:p w14:paraId="53480AC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U.S. Army Corps of Engineers (USACE) Emergency Operations / USACE</w:t>
            </w:r>
          </w:p>
          <w:p w14:paraId="0DD1CCA9" w14:textId="77777777" w:rsidR="00BD0572" w:rsidRPr="006B7497" w:rsidRDefault="00BD0572" w:rsidP="00BD0572">
            <w:pPr>
              <w:rPr>
                <w:rFonts w:asciiTheme="minorHAnsi" w:eastAsiaTheme="minorHAnsi" w:hAnsiTheme="minorHAnsi"/>
                <w:sz w:val="22"/>
                <w:szCs w:val="22"/>
              </w:rPr>
            </w:pPr>
          </w:p>
          <w:p w14:paraId="44A51F80"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Flood Control and Coastal Emergencies Act (P.L. 84-99)</w:t>
            </w:r>
          </w:p>
        </w:tc>
        <w:tc>
          <w:tcPr>
            <w:tcW w:w="1980" w:type="dxa"/>
          </w:tcPr>
          <w:p w14:paraId="0DB63C82"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100% USACE</w:t>
            </w:r>
          </w:p>
        </w:tc>
        <w:tc>
          <w:tcPr>
            <w:tcW w:w="6120" w:type="dxa"/>
          </w:tcPr>
          <w:p w14:paraId="233BF3E3" w14:textId="5CE7D731"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The USACE may provide manpower, supplies, and equipment for flood-fighting, debris clearance and temporary levee repairs during the emergency period and up to a maximum of 10 days thereafter.  This program does not require a Presidential </w:t>
            </w:r>
            <w:r w:rsidR="00725439">
              <w:rPr>
                <w:rFonts w:asciiTheme="minorHAnsi" w:eastAsiaTheme="minorHAnsi" w:hAnsiTheme="minorHAnsi"/>
                <w:sz w:val="22"/>
                <w:szCs w:val="22"/>
              </w:rPr>
              <w:t>D</w:t>
            </w:r>
            <w:r w:rsidRPr="006B7497">
              <w:rPr>
                <w:rFonts w:asciiTheme="minorHAnsi" w:eastAsiaTheme="minorHAnsi" w:hAnsiTheme="minorHAnsi"/>
                <w:sz w:val="22"/>
                <w:szCs w:val="22"/>
              </w:rPr>
              <w:t xml:space="preserve">isaster </w:t>
            </w:r>
            <w:r w:rsidR="00725439">
              <w:rPr>
                <w:rFonts w:asciiTheme="minorHAnsi" w:eastAsiaTheme="minorHAnsi" w:hAnsiTheme="minorHAnsi"/>
                <w:sz w:val="22"/>
                <w:szCs w:val="22"/>
              </w:rPr>
              <w:t>D</w:t>
            </w:r>
            <w:r w:rsidRPr="006B7497">
              <w:rPr>
                <w:rFonts w:asciiTheme="minorHAnsi" w:eastAsiaTheme="minorHAnsi" w:hAnsiTheme="minorHAnsi"/>
                <w:sz w:val="22"/>
                <w:szCs w:val="22"/>
              </w:rPr>
              <w:t>eclaration before it is implemented.</w:t>
            </w:r>
          </w:p>
        </w:tc>
      </w:tr>
      <w:tr w:rsidR="00BD0572" w:rsidRPr="00376A13" w14:paraId="7DD9A006" w14:textId="77777777" w:rsidTr="001064E3">
        <w:trPr>
          <w:trHeight w:val="692"/>
        </w:trPr>
        <w:tc>
          <w:tcPr>
            <w:tcW w:w="2520" w:type="dxa"/>
          </w:tcPr>
          <w:p w14:paraId="2547A42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Restoration of publicly sponsored flood control structures</w:t>
            </w:r>
          </w:p>
        </w:tc>
        <w:tc>
          <w:tcPr>
            <w:tcW w:w="3240" w:type="dxa"/>
          </w:tcPr>
          <w:p w14:paraId="48713EAA"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USACE Rehabilitation Program/ USACE</w:t>
            </w:r>
          </w:p>
          <w:p w14:paraId="3B7DD913" w14:textId="77777777" w:rsidR="00BD0572" w:rsidRPr="006B7497" w:rsidRDefault="00BD0572" w:rsidP="00BD0572">
            <w:pPr>
              <w:rPr>
                <w:rFonts w:asciiTheme="minorHAnsi" w:eastAsiaTheme="minorHAnsi" w:hAnsiTheme="minorHAnsi"/>
                <w:sz w:val="22"/>
                <w:szCs w:val="22"/>
              </w:rPr>
            </w:pPr>
          </w:p>
          <w:p w14:paraId="65FD7528"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Flood Control and Coastal Emergencies Act (P.L. 84-99)</w:t>
            </w:r>
          </w:p>
        </w:tc>
        <w:tc>
          <w:tcPr>
            <w:tcW w:w="1980" w:type="dxa"/>
          </w:tcPr>
          <w:p w14:paraId="478475C5"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100% USACE</w:t>
            </w:r>
          </w:p>
        </w:tc>
        <w:tc>
          <w:tcPr>
            <w:tcW w:w="6120" w:type="dxa"/>
          </w:tcPr>
          <w:p w14:paraId="3FA6D22B" w14:textId="796F341D"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The USACE Rehabilitation program provides assistance for permanent repairs to federal system levees. Although USACE covers the repair costs, the local sponsoring agency may be required to purchase additional soil and must sign “Hold Harmless” agreements and other applicable assurance before work can begin.  This program does not require a Presidential </w:t>
            </w:r>
            <w:r w:rsidR="00725439">
              <w:rPr>
                <w:rFonts w:asciiTheme="minorHAnsi" w:eastAsiaTheme="minorHAnsi" w:hAnsiTheme="minorHAnsi"/>
                <w:sz w:val="22"/>
                <w:szCs w:val="22"/>
              </w:rPr>
              <w:t>D</w:t>
            </w:r>
            <w:r w:rsidRPr="006B7497">
              <w:rPr>
                <w:rFonts w:asciiTheme="minorHAnsi" w:eastAsiaTheme="minorHAnsi" w:hAnsiTheme="minorHAnsi"/>
                <w:sz w:val="22"/>
                <w:szCs w:val="22"/>
              </w:rPr>
              <w:t xml:space="preserve">isaster </w:t>
            </w:r>
            <w:r w:rsidR="00725439">
              <w:rPr>
                <w:rFonts w:asciiTheme="minorHAnsi" w:eastAsiaTheme="minorHAnsi" w:hAnsiTheme="minorHAnsi"/>
                <w:sz w:val="22"/>
                <w:szCs w:val="22"/>
              </w:rPr>
              <w:t>D</w:t>
            </w:r>
            <w:r w:rsidRPr="006B7497">
              <w:rPr>
                <w:rFonts w:asciiTheme="minorHAnsi" w:eastAsiaTheme="minorHAnsi" w:hAnsiTheme="minorHAnsi"/>
                <w:sz w:val="22"/>
                <w:szCs w:val="22"/>
              </w:rPr>
              <w:t xml:space="preserve">eclaration before it is implemented.  </w:t>
            </w:r>
          </w:p>
        </w:tc>
      </w:tr>
      <w:tr w:rsidR="00BD0572" w:rsidRPr="00376A13" w14:paraId="12F15B27" w14:textId="77777777" w:rsidTr="001064E3">
        <w:trPr>
          <w:trHeight w:val="944"/>
        </w:trPr>
        <w:tc>
          <w:tcPr>
            <w:tcW w:w="2520" w:type="dxa"/>
          </w:tcPr>
          <w:p w14:paraId="20DCEF4E"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Emergency repairs to federal roads and highways</w:t>
            </w:r>
          </w:p>
        </w:tc>
        <w:tc>
          <w:tcPr>
            <w:tcW w:w="3240" w:type="dxa"/>
          </w:tcPr>
          <w:p w14:paraId="56D5572E"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Federal Highway Administration (FHWA) Emergency Relief (ER) Program/FHWA</w:t>
            </w:r>
          </w:p>
          <w:p w14:paraId="517E635D" w14:textId="77777777" w:rsidR="00BD0572" w:rsidRPr="006B7497" w:rsidRDefault="00BD0572" w:rsidP="00BD0572">
            <w:pPr>
              <w:rPr>
                <w:rFonts w:asciiTheme="minorHAnsi" w:eastAsiaTheme="minorHAnsi" w:hAnsiTheme="minorHAnsi"/>
                <w:sz w:val="22"/>
                <w:szCs w:val="22"/>
              </w:rPr>
            </w:pPr>
          </w:p>
          <w:p w14:paraId="78B6D6F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Title 23, U.S.C., Section 125</w:t>
            </w:r>
          </w:p>
        </w:tc>
        <w:tc>
          <w:tcPr>
            <w:tcW w:w="1980" w:type="dxa"/>
          </w:tcPr>
          <w:p w14:paraId="1961254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100% FHWA if performed within 180 days of an event</w:t>
            </w:r>
          </w:p>
        </w:tc>
        <w:tc>
          <w:tcPr>
            <w:tcW w:w="6120" w:type="dxa"/>
          </w:tcPr>
          <w:p w14:paraId="3EDF2DEB" w14:textId="3E5731B8"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This program may be implemented upon a Presidential Declaration or by special request from the Governor when a </w:t>
            </w:r>
            <w:r w:rsidR="00725439">
              <w:rPr>
                <w:rFonts w:asciiTheme="minorHAnsi" w:eastAsiaTheme="minorHAnsi" w:hAnsiTheme="minorHAnsi"/>
                <w:sz w:val="22"/>
                <w:szCs w:val="22"/>
              </w:rPr>
              <w:t>S</w:t>
            </w:r>
            <w:r w:rsidRPr="006B7497">
              <w:rPr>
                <w:rFonts w:asciiTheme="minorHAnsi" w:eastAsiaTheme="minorHAnsi" w:hAnsiTheme="minorHAnsi"/>
                <w:sz w:val="22"/>
                <w:szCs w:val="22"/>
              </w:rPr>
              <w:t xml:space="preserve">tate of </w:t>
            </w:r>
            <w:r w:rsidR="00725439">
              <w:rPr>
                <w:rFonts w:asciiTheme="minorHAnsi" w:eastAsiaTheme="minorHAnsi" w:hAnsiTheme="minorHAnsi"/>
                <w:sz w:val="22"/>
                <w:szCs w:val="22"/>
              </w:rPr>
              <w:t>E</w:t>
            </w:r>
            <w:r w:rsidRPr="006B7497">
              <w:rPr>
                <w:rFonts w:asciiTheme="minorHAnsi" w:eastAsiaTheme="minorHAnsi" w:hAnsiTheme="minorHAnsi"/>
                <w:sz w:val="22"/>
                <w:szCs w:val="22"/>
              </w:rPr>
              <w:t xml:space="preserve">mergency has been proclaimed.  The FHWA ER program is administered through Caltrans.  </w:t>
            </w:r>
          </w:p>
        </w:tc>
      </w:tr>
      <w:tr w:rsidR="00BD0572" w:rsidRPr="00376A13" w14:paraId="5F9A05B0" w14:textId="77777777" w:rsidTr="001064E3">
        <w:trPr>
          <w:trHeight w:val="1160"/>
        </w:trPr>
        <w:tc>
          <w:tcPr>
            <w:tcW w:w="2520" w:type="dxa"/>
          </w:tcPr>
          <w:p w14:paraId="5042A548"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lastRenderedPageBreak/>
              <w:t>Permanent restoration of damaged federal aid highways</w:t>
            </w:r>
          </w:p>
        </w:tc>
        <w:tc>
          <w:tcPr>
            <w:tcW w:w="3240" w:type="dxa"/>
          </w:tcPr>
          <w:p w14:paraId="27CBAB40"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FHWA ER Program/FHWA</w:t>
            </w:r>
          </w:p>
          <w:p w14:paraId="4B7585E6" w14:textId="77777777" w:rsidR="00BD0572" w:rsidRPr="006B7497" w:rsidRDefault="00BD0572" w:rsidP="00BD0572">
            <w:pPr>
              <w:rPr>
                <w:rFonts w:asciiTheme="minorHAnsi" w:eastAsiaTheme="minorHAnsi" w:hAnsiTheme="minorHAnsi"/>
                <w:sz w:val="22"/>
                <w:szCs w:val="22"/>
              </w:rPr>
            </w:pPr>
          </w:p>
          <w:p w14:paraId="769EA59D"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Title 23, U.S.C., Section 125</w:t>
            </w:r>
          </w:p>
        </w:tc>
        <w:tc>
          <w:tcPr>
            <w:tcW w:w="1980" w:type="dxa"/>
          </w:tcPr>
          <w:p w14:paraId="3F4468CD"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88.53% FHWA</w:t>
            </w:r>
          </w:p>
          <w:p w14:paraId="3E75688C"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8.6% State</w:t>
            </w:r>
          </w:p>
          <w:p w14:paraId="3938A82A"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2.87% Local</w:t>
            </w:r>
          </w:p>
        </w:tc>
        <w:tc>
          <w:tcPr>
            <w:tcW w:w="6120" w:type="dxa"/>
          </w:tcPr>
          <w:p w14:paraId="4D981CE9" w14:textId="594462F6" w:rsidR="00BD0572" w:rsidRPr="006B7497" w:rsidRDefault="00BD0572" w:rsidP="00725439">
            <w:pPr>
              <w:rPr>
                <w:rFonts w:asciiTheme="minorHAnsi" w:eastAsiaTheme="minorHAnsi" w:hAnsiTheme="minorHAnsi"/>
                <w:sz w:val="22"/>
                <w:szCs w:val="22"/>
              </w:rPr>
            </w:pPr>
            <w:r w:rsidRPr="006B7497">
              <w:rPr>
                <w:rFonts w:asciiTheme="minorHAnsi" w:eastAsiaTheme="minorHAnsi" w:hAnsiTheme="minorHAnsi"/>
                <w:sz w:val="22"/>
                <w:szCs w:val="22"/>
              </w:rPr>
              <w:t xml:space="preserve">FHWA funds 88.53% of repairs upon a Presidential Declaration or by special request from the Governor when a </w:t>
            </w:r>
            <w:r w:rsidR="00725439">
              <w:rPr>
                <w:rFonts w:asciiTheme="minorHAnsi" w:eastAsiaTheme="minorHAnsi" w:hAnsiTheme="minorHAnsi"/>
                <w:sz w:val="22"/>
                <w:szCs w:val="22"/>
              </w:rPr>
              <w:t>S</w:t>
            </w:r>
            <w:r w:rsidRPr="006B7497">
              <w:rPr>
                <w:rFonts w:asciiTheme="minorHAnsi" w:eastAsiaTheme="minorHAnsi" w:hAnsiTheme="minorHAnsi"/>
                <w:sz w:val="22"/>
                <w:szCs w:val="22"/>
              </w:rPr>
              <w:t xml:space="preserve">tate of </w:t>
            </w:r>
            <w:r w:rsidR="00725439">
              <w:rPr>
                <w:rFonts w:asciiTheme="minorHAnsi" w:eastAsiaTheme="minorHAnsi" w:hAnsiTheme="minorHAnsi"/>
                <w:sz w:val="22"/>
                <w:szCs w:val="22"/>
              </w:rPr>
              <w:t>E</w:t>
            </w:r>
            <w:r w:rsidRPr="006B7497">
              <w:rPr>
                <w:rFonts w:asciiTheme="minorHAnsi" w:eastAsiaTheme="minorHAnsi" w:hAnsiTheme="minorHAnsi"/>
                <w:sz w:val="22"/>
                <w:szCs w:val="22"/>
              </w:rPr>
              <w:t xml:space="preserve">mergency has been proclaimed.  The FHWA program is administered through Caltrans in close coordination with </w:t>
            </w:r>
            <w:r w:rsidR="00923831">
              <w:rPr>
                <w:rFonts w:asciiTheme="minorHAnsi" w:eastAsiaTheme="minorHAnsi" w:hAnsiTheme="minorHAnsi"/>
                <w:sz w:val="22"/>
                <w:szCs w:val="22"/>
              </w:rPr>
              <w:t>Cal OES</w:t>
            </w:r>
            <w:r w:rsidRPr="006B7497">
              <w:rPr>
                <w:rFonts w:asciiTheme="minorHAnsi" w:eastAsiaTheme="minorHAnsi" w:hAnsiTheme="minorHAnsi"/>
                <w:sz w:val="22"/>
                <w:szCs w:val="22"/>
              </w:rPr>
              <w:t xml:space="preserve"> </w:t>
            </w:r>
          </w:p>
        </w:tc>
      </w:tr>
      <w:tr w:rsidR="00BD0572" w:rsidRPr="00376A13" w14:paraId="35616BC4" w14:textId="77777777" w:rsidTr="001064E3">
        <w:trPr>
          <w:trHeight w:val="305"/>
        </w:trPr>
        <w:tc>
          <w:tcPr>
            <w:tcW w:w="2520" w:type="dxa"/>
          </w:tcPr>
          <w:p w14:paraId="32D9121F"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Long-term economic-redevelopment</w:t>
            </w:r>
          </w:p>
        </w:tc>
        <w:tc>
          <w:tcPr>
            <w:tcW w:w="3240" w:type="dxa"/>
          </w:tcPr>
          <w:p w14:paraId="4C98F94A"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Housing and Urban Development (HUD) Disaster Recovery Initiative/HUD</w:t>
            </w:r>
          </w:p>
          <w:p w14:paraId="23A07768" w14:textId="77777777" w:rsidR="00BD0572" w:rsidRPr="006B7497" w:rsidRDefault="00BD0572" w:rsidP="00BD0572">
            <w:pPr>
              <w:rPr>
                <w:rFonts w:asciiTheme="minorHAnsi" w:eastAsiaTheme="minorHAnsi" w:hAnsiTheme="minorHAnsi"/>
                <w:sz w:val="22"/>
                <w:szCs w:val="22"/>
              </w:rPr>
            </w:pPr>
          </w:p>
          <w:p w14:paraId="5E119D5B"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Section 122 of the Housing and Community Act of 1974, as amended</w:t>
            </w:r>
          </w:p>
        </w:tc>
        <w:tc>
          <w:tcPr>
            <w:tcW w:w="1980" w:type="dxa"/>
          </w:tcPr>
          <w:p w14:paraId="64CE9E5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75% Federal</w:t>
            </w:r>
          </w:p>
          <w:p w14:paraId="659CB010"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18.75% State</w:t>
            </w:r>
          </w:p>
          <w:p w14:paraId="471B54D1"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6.25% Local</w:t>
            </w:r>
          </w:p>
        </w:tc>
        <w:tc>
          <w:tcPr>
            <w:tcW w:w="6120" w:type="dxa"/>
          </w:tcPr>
          <w:p w14:paraId="7E91AB31"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Funds earmarked for certain HUD projects may be transferred to emergency projects if not covered by FEMA and are in the best interest of post-disaster stricken community.  California Department of Housing and Community Development administer this program.</w:t>
            </w:r>
          </w:p>
        </w:tc>
      </w:tr>
    </w:tbl>
    <w:p w14:paraId="75700682" w14:textId="77777777" w:rsidR="000A21F8" w:rsidRDefault="000A21F8" w:rsidP="000A21F8"/>
    <w:p w14:paraId="65B68DEE" w14:textId="77777777" w:rsidR="002D06C1" w:rsidRDefault="002D06C1">
      <w:pPr>
        <w:rPr>
          <w:rFonts w:ascii="Cambria" w:eastAsia="MS ????" w:hAnsi="Cambria" w:cs="Times New Roman"/>
          <w:b/>
          <w:bCs/>
          <w:sz w:val="22"/>
          <w:szCs w:val="26"/>
        </w:rPr>
      </w:pPr>
      <w:bookmarkStart w:id="75" w:name="_Toc195701160"/>
      <w:r>
        <w:rPr>
          <w:rFonts w:ascii="Cambria" w:hAnsi="Cambria"/>
        </w:rPr>
        <w:br w:type="page"/>
      </w:r>
    </w:p>
    <w:p w14:paraId="276FC219" w14:textId="77777777" w:rsidR="008B72D5" w:rsidRPr="00376A13" w:rsidRDefault="008B72D5" w:rsidP="009F1EA1">
      <w:pPr>
        <w:pStyle w:val="Heading2"/>
      </w:pPr>
      <w:bookmarkStart w:id="76" w:name="_Toc322337423"/>
      <w:r w:rsidRPr="00376A13">
        <w:lastRenderedPageBreak/>
        <w:t>Individual and Family Assistance</w:t>
      </w:r>
      <w:bookmarkEnd w:id="75"/>
      <w:bookmarkEnd w:id="76"/>
    </w:p>
    <w:p w14:paraId="0575FC5F" w14:textId="77777777" w:rsidR="008B72D5" w:rsidRDefault="008B72D5" w:rsidP="008B72D5">
      <w:pPr>
        <w:rPr>
          <w:rFonts w:ascii="Cambria" w:hAnsi="Cambria"/>
          <w:sz w:val="22"/>
          <w:szCs w:val="22"/>
        </w:rPr>
      </w:pPr>
      <w:r w:rsidRPr="00376A13">
        <w:rPr>
          <w:rFonts w:ascii="Cambria" w:hAnsi="Cambria"/>
          <w:sz w:val="22"/>
          <w:szCs w:val="22"/>
        </w:rPr>
        <w:t xml:space="preserve">The following table describes the implementation criteria for programs that are available to assist businesses, families and individuals, and </w:t>
      </w:r>
      <w:r w:rsidRPr="00385661">
        <w:rPr>
          <w:rFonts w:ascii="Cambria" w:hAnsi="Cambria"/>
          <w:sz w:val="22"/>
          <w:szCs w:val="22"/>
        </w:rPr>
        <w:t>Private Non-profit (PNP) agencies in recovering from a disaster.</w:t>
      </w:r>
    </w:p>
    <w:p w14:paraId="1A5F8056" w14:textId="77777777" w:rsidR="006B7497" w:rsidRPr="00376A13" w:rsidRDefault="006B7497" w:rsidP="008B72D5">
      <w:pPr>
        <w:rPr>
          <w:rFonts w:ascii="Cambria" w:hAnsi="Cambria"/>
          <w:sz w:val="22"/>
          <w:szCs w:val="22"/>
        </w:rPr>
      </w:pPr>
    </w:p>
    <w:tbl>
      <w:tblPr>
        <w:tblW w:w="13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3060"/>
        <w:gridCol w:w="1620"/>
        <w:gridCol w:w="6660"/>
      </w:tblGrid>
      <w:tr w:rsidR="00BD0572" w:rsidRPr="006B7497" w14:paraId="50F6728B" w14:textId="77777777" w:rsidTr="00074C79">
        <w:trPr>
          <w:tblHeader/>
        </w:trPr>
        <w:tc>
          <w:tcPr>
            <w:tcW w:w="2520" w:type="dxa"/>
            <w:shd w:val="clear" w:color="auto" w:fill="000090"/>
            <w:vAlign w:val="center"/>
          </w:tcPr>
          <w:p w14:paraId="5CCB2314"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TYPE OF ASSISTANCE</w:t>
            </w:r>
          </w:p>
        </w:tc>
        <w:tc>
          <w:tcPr>
            <w:tcW w:w="3060" w:type="dxa"/>
            <w:shd w:val="clear" w:color="auto" w:fill="000090"/>
            <w:vAlign w:val="center"/>
          </w:tcPr>
          <w:p w14:paraId="780DAD2C"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PROGRAM NAME AND AUTHORITY</w:t>
            </w:r>
          </w:p>
        </w:tc>
        <w:tc>
          <w:tcPr>
            <w:tcW w:w="1620" w:type="dxa"/>
            <w:shd w:val="clear" w:color="auto" w:fill="000090"/>
            <w:vAlign w:val="center"/>
          </w:tcPr>
          <w:p w14:paraId="3FB97B4D"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LOAN/GRANT MAXIMUM*</w:t>
            </w:r>
          </w:p>
        </w:tc>
        <w:tc>
          <w:tcPr>
            <w:tcW w:w="6660" w:type="dxa"/>
            <w:shd w:val="clear" w:color="auto" w:fill="000090"/>
            <w:vAlign w:val="center"/>
          </w:tcPr>
          <w:p w14:paraId="49BC1ECD" w14:textId="77777777" w:rsidR="00BD0572" w:rsidRPr="006B7497" w:rsidRDefault="00DC0962" w:rsidP="00BD0572">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GENERAL IMPLEMENTAL CRITERIA</w:t>
            </w:r>
          </w:p>
        </w:tc>
      </w:tr>
      <w:tr w:rsidR="00BD0572" w:rsidRPr="006B7497" w14:paraId="7191B8E3" w14:textId="77777777" w:rsidTr="001064E3">
        <w:trPr>
          <w:trHeight w:val="1889"/>
        </w:trPr>
        <w:tc>
          <w:tcPr>
            <w:tcW w:w="2520" w:type="dxa"/>
          </w:tcPr>
          <w:p w14:paraId="199510B2"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Low interest loans for losses to real property (primary residences) which may include mitigation measures</w:t>
            </w:r>
          </w:p>
        </w:tc>
        <w:tc>
          <w:tcPr>
            <w:tcW w:w="3060" w:type="dxa"/>
          </w:tcPr>
          <w:p w14:paraId="06AE3A1C"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SBA Physical Disaster Loan Program</w:t>
            </w:r>
          </w:p>
          <w:p w14:paraId="64F7F58C" w14:textId="77777777" w:rsidR="00BD0572" w:rsidRPr="006B7497" w:rsidRDefault="00BD0572" w:rsidP="00BD0572">
            <w:pPr>
              <w:rPr>
                <w:rFonts w:asciiTheme="minorHAnsi" w:eastAsiaTheme="minorHAnsi" w:hAnsiTheme="minorHAnsi"/>
                <w:sz w:val="22"/>
                <w:szCs w:val="22"/>
              </w:rPr>
            </w:pPr>
          </w:p>
          <w:p w14:paraId="1793F09A"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13 CFR Ch.1 Part 123</w:t>
            </w:r>
          </w:p>
        </w:tc>
        <w:tc>
          <w:tcPr>
            <w:tcW w:w="1620" w:type="dxa"/>
          </w:tcPr>
          <w:p w14:paraId="2181F74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$200,000</w:t>
            </w:r>
          </w:p>
        </w:tc>
        <w:tc>
          <w:tcPr>
            <w:tcW w:w="6660" w:type="dxa"/>
          </w:tcPr>
          <w:p w14:paraId="11F7FC2B" w14:textId="02911719" w:rsidR="00BD0572" w:rsidRPr="006B7497" w:rsidRDefault="00BD0572" w:rsidP="00FD4F67">
            <w:pPr>
              <w:rPr>
                <w:rFonts w:asciiTheme="minorHAnsi" w:eastAsiaTheme="minorHAnsi" w:hAnsiTheme="minorHAnsi"/>
                <w:sz w:val="22"/>
                <w:szCs w:val="22"/>
              </w:rPr>
            </w:pPr>
            <w:r w:rsidRPr="006B7497">
              <w:rPr>
                <w:rFonts w:asciiTheme="minorHAnsi" w:eastAsiaTheme="minorHAnsi" w:hAnsiTheme="minorHAnsi"/>
                <w:sz w:val="22"/>
                <w:szCs w:val="22"/>
              </w:rPr>
              <w:t xml:space="preserve">The SBA Physical Loan Program may be implemented upon a Presidential </w:t>
            </w:r>
            <w:r w:rsidR="00FD4F67">
              <w:rPr>
                <w:rFonts w:asciiTheme="minorHAnsi" w:eastAsiaTheme="minorHAnsi" w:hAnsiTheme="minorHAnsi"/>
                <w:sz w:val="22"/>
                <w:szCs w:val="22"/>
              </w:rPr>
              <w:t>D</w:t>
            </w:r>
            <w:r w:rsidRPr="006B7497">
              <w:rPr>
                <w:rFonts w:asciiTheme="minorHAnsi" w:eastAsiaTheme="minorHAnsi" w:hAnsiTheme="minorHAnsi"/>
                <w:sz w:val="22"/>
                <w:szCs w:val="22"/>
              </w:rPr>
              <w:t xml:space="preserve">eclaration of an </w:t>
            </w:r>
            <w:r w:rsidR="00FD4F67">
              <w:rPr>
                <w:rFonts w:asciiTheme="minorHAnsi" w:eastAsiaTheme="minorHAnsi" w:hAnsiTheme="minorHAnsi"/>
                <w:sz w:val="22"/>
                <w:szCs w:val="22"/>
              </w:rPr>
              <w:t>E</w:t>
            </w:r>
            <w:r w:rsidRPr="006B7497">
              <w:rPr>
                <w:rFonts w:asciiTheme="minorHAnsi" w:eastAsiaTheme="minorHAnsi" w:hAnsiTheme="minorHAnsi"/>
                <w:sz w:val="22"/>
                <w:szCs w:val="22"/>
              </w:rPr>
              <w:t xml:space="preserve">mergency or </w:t>
            </w:r>
            <w:r w:rsidR="00FD4F67">
              <w:rPr>
                <w:rFonts w:asciiTheme="minorHAnsi" w:eastAsiaTheme="minorHAnsi" w:hAnsiTheme="minorHAnsi"/>
                <w:sz w:val="22"/>
                <w:szCs w:val="22"/>
              </w:rPr>
              <w:t>M</w:t>
            </w:r>
            <w:r w:rsidRPr="006B7497">
              <w:rPr>
                <w:rFonts w:asciiTheme="minorHAnsi" w:eastAsiaTheme="minorHAnsi" w:hAnsiTheme="minorHAnsi"/>
                <w:sz w:val="22"/>
                <w:szCs w:val="22"/>
              </w:rPr>
              <w:t xml:space="preserve">ajor </w:t>
            </w:r>
            <w:r w:rsidR="00FD4F67">
              <w:rPr>
                <w:rFonts w:asciiTheme="minorHAnsi" w:eastAsiaTheme="minorHAnsi" w:hAnsiTheme="minorHAnsi"/>
                <w:sz w:val="22"/>
                <w:szCs w:val="22"/>
              </w:rPr>
              <w:t>D</w:t>
            </w:r>
            <w:r w:rsidRPr="006B7497">
              <w:rPr>
                <w:rFonts w:asciiTheme="minorHAnsi" w:eastAsiaTheme="minorHAnsi" w:hAnsiTheme="minorHAnsi"/>
                <w:sz w:val="22"/>
                <w:szCs w:val="22"/>
              </w:rPr>
              <w:t xml:space="preserve">isaster.  Victims are required to first seek loan assistance through SBA before they can be considered for a federal grant through FEMA.  SBA also has the authority to independently (without a Presidential </w:t>
            </w:r>
            <w:r w:rsidR="00FD4F67">
              <w:rPr>
                <w:rFonts w:asciiTheme="minorHAnsi" w:eastAsiaTheme="minorHAnsi" w:hAnsiTheme="minorHAnsi"/>
                <w:sz w:val="22"/>
                <w:szCs w:val="22"/>
              </w:rPr>
              <w:t>D</w:t>
            </w:r>
            <w:r w:rsidRPr="006B7497">
              <w:rPr>
                <w:rFonts w:asciiTheme="minorHAnsi" w:eastAsiaTheme="minorHAnsi" w:hAnsiTheme="minorHAnsi"/>
                <w:sz w:val="22"/>
                <w:szCs w:val="22"/>
              </w:rPr>
              <w:t xml:space="preserve">eclaration) implement the program when at least 25 homes and/or businesses suffer 40% uninsured losses of their estimated fair market or pre-disaster fair market value, whichever is lower.  In this case, a request for SBA declaration must be requested through </w:t>
            </w:r>
            <w:r w:rsidR="00923831">
              <w:rPr>
                <w:rFonts w:asciiTheme="minorHAnsi" w:eastAsiaTheme="minorHAnsi" w:hAnsiTheme="minorHAnsi"/>
                <w:sz w:val="22"/>
                <w:szCs w:val="22"/>
              </w:rPr>
              <w:t>Cal OES</w:t>
            </w:r>
            <w:r w:rsidRPr="006B7497">
              <w:rPr>
                <w:rFonts w:asciiTheme="minorHAnsi" w:eastAsiaTheme="minorHAnsi" w:hAnsiTheme="minorHAnsi"/>
                <w:sz w:val="22"/>
                <w:szCs w:val="22"/>
              </w:rPr>
              <w:t xml:space="preserve"> within 60 days of the occurrence.</w:t>
            </w:r>
          </w:p>
        </w:tc>
      </w:tr>
      <w:tr w:rsidR="00BD0572" w:rsidRPr="006B7497" w14:paraId="472258D8" w14:textId="77777777" w:rsidTr="001064E3">
        <w:trPr>
          <w:trHeight w:val="1070"/>
        </w:trPr>
        <w:tc>
          <w:tcPr>
            <w:tcW w:w="2520" w:type="dxa"/>
          </w:tcPr>
          <w:p w14:paraId="7E6ED04D"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Low interest loans for losses to personal property</w:t>
            </w:r>
          </w:p>
        </w:tc>
        <w:tc>
          <w:tcPr>
            <w:tcW w:w="3060" w:type="dxa"/>
          </w:tcPr>
          <w:p w14:paraId="7C3A134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SBA Physical Disaster Loan Program</w:t>
            </w:r>
          </w:p>
          <w:p w14:paraId="5B028DFE" w14:textId="77777777" w:rsidR="00BD0572" w:rsidRPr="006B7497" w:rsidRDefault="00BD0572" w:rsidP="00BD0572">
            <w:pPr>
              <w:rPr>
                <w:rFonts w:asciiTheme="minorHAnsi" w:eastAsiaTheme="minorHAnsi" w:hAnsiTheme="minorHAnsi"/>
                <w:sz w:val="22"/>
                <w:szCs w:val="22"/>
              </w:rPr>
            </w:pPr>
          </w:p>
          <w:p w14:paraId="0C0E253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13 CFR Ch.1 Part 123</w:t>
            </w:r>
          </w:p>
        </w:tc>
        <w:tc>
          <w:tcPr>
            <w:tcW w:w="1620" w:type="dxa"/>
          </w:tcPr>
          <w:p w14:paraId="15B65D9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$40,000</w:t>
            </w:r>
          </w:p>
        </w:tc>
        <w:tc>
          <w:tcPr>
            <w:tcW w:w="6660" w:type="dxa"/>
          </w:tcPr>
          <w:p w14:paraId="10311C9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Same as above.</w:t>
            </w:r>
          </w:p>
        </w:tc>
      </w:tr>
      <w:tr w:rsidR="00BD0572" w:rsidRPr="006B7497" w14:paraId="0855226E" w14:textId="77777777" w:rsidTr="001064E3">
        <w:trPr>
          <w:trHeight w:val="1520"/>
        </w:trPr>
        <w:tc>
          <w:tcPr>
            <w:tcW w:w="2520" w:type="dxa"/>
          </w:tcPr>
          <w:p w14:paraId="0BB732B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Grants to cover temporary housing needs, home repairs, losses to personal property, transportation expenses, funeral and medical expenses, etc.</w:t>
            </w:r>
          </w:p>
        </w:tc>
        <w:tc>
          <w:tcPr>
            <w:tcW w:w="3060" w:type="dxa"/>
          </w:tcPr>
          <w:p w14:paraId="0E21143C"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Individual and Households Program (IHP)</w:t>
            </w:r>
          </w:p>
          <w:p w14:paraId="26120A68" w14:textId="77777777" w:rsidR="00BD0572" w:rsidRPr="006B7497" w:rsidRDefault="00BD0572" w:rsidP="00BD0572">
            <w:pPr>
              <w:rPr>
                <w:rFonts w:asciiTheme="minorHAnsi" w:eastAsiaTheme="minorHAnsi" w:hAnsiTheme="minorHAnsi"/>
                <w:sz w:val="22"/>
                <w:szCs w:val="22"/>
              </w:rPr>
            </w:pPr>
          </w:p>
          <w:p w14:paraId="1D25EBA2"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Robert T. Stafford Act</w:t>
            </w:r>
          </w:p>
          <w:p w14:paraId="52CD7400"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Disaster Relief and Assistance Act, 44 CFR Ch. 1, Part 206, Subpart D, Sect. 206.110</w:t>
            </w:r>
          </w:p>
        </w:tc>
        <w:tc>
          <w:tcPr>
            <w:tcW w:w="1620" w:type="dxa"/>
          </w:tcPr>
          <w:p w14:paraId="2EE80F2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$25,600</w:t>
            </w:r>
          </w:p>
        </w:tc>
        <w:tc>
          <w:tcPr>
            <w:tcW w:w="6660" w:type="dxa"/>
          </w:tcPr>
          <w:p w14:paraId="1799F4E8" w14:textId="77777777" w:rsidR="00BD0572" w:rsidRPr="006B7497" w:rsidRDefault="00BD0572" w:rsidP="00BD0572">
            <w:pPr>
              <w:rPr>
                <w:rFonts w:asciiTheme="minorHAnsi" w:eastAsiaTheme="minorHAnsi" w:hAnsiTheme="minorHAnsi"/>
                <w:b/>
                <w:color w:val="FF0000"/>
                <w:sz w:val="22"/>
                <w:szCs w:val="22"/>
              </w:rPr>
            </w:pPr>
            <w:r w:rsidRPr="006B7497">
              <w:rPr>
                <w:rFonts w:asciiTheme="minorHAnsi" w:eastAsiaTheme="minorHAnsi" w:hAnsiTheme="minorHAnsi"/>
                <w:sz w:val="22"/>
                <w:szCs w:val="22"/>
              </w:rPr>
              <w:t xml:space="preserve">This is a federal grant program managed and administered by FEMA upon a Presidential Declaration of an Emergency or Major Disaster.  Victims who are found to be ineligible for an SBA loan are referred to FEMA’s IHP program.  </w:t>
            </w:r>
          </w:p>
        </w:tc>
      </w:tr>
      <w:tr w:rsidR="00BD0572" w:rsidRPr="006B7497" w14:paraId="57EF877A" w14:textId="77777777" w:rsidTr="001064E3">
        <w:trPr>
          <w:trHeight w:val="962"/>
        </w:trPr>
        <w:tc>
          <w:tcPr>
            <w:tcW w:w="2520" w:type="dxa"/>
          </w:tcPr>
          <w:p w14:paraId="451687A3"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Grants to individuals and families that have received the maximum IHP grant but still have unmet needs</w:t>
            </w:r>
          </w:p>
        </w:tc>
        <w:tc>
          <w:tcPr>
            <w:tcW w:w="3060" w:type="dxa"/>
          </w:tcPr>
          <w:p w14:paraId="0C5E627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State Supplemental Grant Program (SSGP)</w:t>
            </w:r>
          </w:p>
          <w:p w14:paraId="1BF43870" w14:textId="77777777" w:rsidR="00BD0572" w:rsidRPr="006B7497" w:rsidRDefault="00BD0572" w:rsidP="00BD0572">
            <w:pPr>
              <w:rPr>
                <w:rFonts w:asciiTheme="minorHAnsi" w:eastAsiaTheme="minorHAnsi" w:hAnsiTheme="minorHAnsi"/>
                <w:sz w:val="22"/>
                <w:szCs w:val="22"/>
              </w:rPr>
            </w:pPr>
          </w:p>
          <w:p w14:paraId="0325E5ED"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California Department of Social Services W/I 13600-13601</w:t>
            </w:r>
          </w:p>
        </w:tc>
        <w:tc>
          <w:tcPr>
            <w:tcW w:w="1620" w:type="dxa"/>
          </w:tcPr>
          <w:p w14:paraId="5FF2624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$10,000</w:t>
            </w:r>
          </w:p>
        </w:tc>
        <w:tc>
          <w:tcPr>
            <w:tcW w:w="6660" w:type="dxa"/>
          </w:tcPr>
          <w:p w14:paraId="70B12BF0" w14:textId="66B33BC8" w:rsidR="00BD0572" w:rsidRPr="006B7497" w:rsidRDefault="00BD0572" w:rsidP="00FD4F67">
            <w:pPr>
              <w:rPr>
                <w:rFonts w:asciiTheme="minorHAnsi" w:eastAsiaTheme="minorHAnsi" w:hAnsiTheme="minorHAnsi"/>
                <w:sz w:val="22"/>
                <w:szCs w:val="22"/>
              </w:rPr>
            </w:pPr>
            <w:r w:rsidRPr="006B7497">
              <w:rPr>
                <w:rFonts w:asciiTheme="minorHAnsi" w:eastAsiaTheme="minorHAnsi" w:hAnsiTheme="minorHAnsi"/>
                <w:sz w:val="22"/>
                <w:szCs w:val="22"/>
              </w:rPr>
              <w:t xml:space="preserve">This program is administered through the </w:t>
            </w:r>
            <w:r w:rsidR="00FD4F67">
              <w:rPr>
                <w:rFonts w:asciiTheme="minorHAnsi" w:eastAsiaTheme="minorHAnsi" w:hAnsiTheme="minorHAnsi"/>
                <w:sz w:val="22"/>
                <w:szCs w:val="22"/>
              </w:rPr>
              <w:t>S</w:t>
            </w:r>
            <w:r w:rsidRPr="006B7497">
              <w:rPr>
                <w:rFonts w:asciiTheme="minorHAnsi" w:eastAsiaTheme="minorHAnsi" w:hAnsiTheme="minorHAnsi"/>
                <w:sz w:val="22"/>
                <w:szCs w:val="22"/>
              </w:rPr>
              <w:t xml:space="preserve">tate Department of Social Services.  It is only implemented when FEMA has activated the IHP.  The </w:t>
            </w:r>
            <w:r w:rsidR="00FD4F67">
              <w:rPr>
                <w:rFonts w:asciiTheme="minorHAnsi" w:eastAsiaTheme="minorHAnsi" w:hAnsiTheme="minorHAnsi"/>
                <w:sz w:val="22"/>
                <w:szCs w:val="22"/>
              </w:rPr>
              <w:t>S</w:t>
            </w:r>
            <w:r w:rsidRPr="006B7497">
              <w:rPr>
                <w:rFonts w:asciiTheme="minorHAnsi" w:eastAsiaTheme="minorHAnsi" w:hAnsiTheme="minorHAnsi"/>
                <w:sz w:val="22"/>
                <w:szCs w:val="22"/>
              </w:rPr>
              <w:t xml:space="preserve">tate has no authority to activate the SSGP independent of a </w:t>
            </w:r>
            <w:r w:rsidR="00FD4F67">
              <w:rPr>
                <w:rFonts w:asciiTheme="minorHAnsi" w:eastAsiaTheme="minorHAnsi" w:hAnsiTheme="minorHAnsi"/>
                <w:sz w:val="22"/>
                <w:szCs w:val="22"/>
              </w:rPr>
              <w:t>F</w:t>
            </w:r>
            <w:r w:rsidRPr="006B7497">
              <w:rPr>
                <w:rFonts w:asciiTheme="minorHAnsi" w:eastAsiaTheme="minorHAnsi" w:hAnsiTheme="minorHAnsi"/>
                <w:sz w:val="22"/>
                <w:szCs w:val="22"/>
              </w:rPr>
              <w:t xml:space="preserve">ederal </w:t>
            </w:r>
            <w:r w:rsidR="00FD4F67">
              <w:rPr>
                <w:rFonts w:asciiTheme="minorHAnsi" w:eastAsiaTheme="minorHAnsi" w:hAnsiTheme="minorHAnsi"/>
                <w:sz w:val="22"/>
                <w:szCs w:val="22"/>
              </w:rPr>
              <w:t>D</w:t>
            </w:r>
            <w:r w:rsidRPr="006B7497">
              <w:rPr>
                <w:rFonts w:asciiTheme="minorHAnsi" w:eastAsiaTheme="minorHAnsi" w:hAnsiTheme="minorHAnsi"/>
                <w:sz w:val="22"/>
                <w:szCs w:val="22"/>
              </w:rPr>
              <w:t>eclaration.</w:t>
            </w:r>
          </w:p>
        </w:tc>
      </w:tr>
      <w:tr w:rsidR="00BD0572" w:rsidRPr="006B7497" w14:paraId="04D630E7" w14:textId="77777777" w:rsidTr="001064E3">
        <w:trPr>
          <w:trHeight w:val="1160"/>
        </w:trPr>
        <w:tc>
          <w:tcPr>
            <w:tcW w:w="2520" w:type="dxa"/>
          </w:tcPr>
          <w:p w14:paraId="1B2D45BD"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lastRenderedPageBreak/>
              <w:t>Disaster Unemployment Assistance (DUA)</w:t>
            </w:r>
          </w:p>
        </w:tc>
        <w:tc>
          <w:tcPr>
            <w:tcW w:w="3060" w:type="dxa"/>
          </w:tcPr>
          <w:p w14:paraId="32D92526"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DUA</w:t>
            </w:r>
          </w:p>
          <w:p w14:paraId="4F72F334" w14:textId="77777777" w:rsidR="00BD0572" w:rsidRPr="006B7497" w:rsidRDefault="00BD0572" w:rsidP="00BD0572">
            <w:pPr>
              <w:rPr>
                <w:rFonts w:asciiTheme="minorHAnsi" w:eastAsiaTheme="minorHAnsi" w:hAnsiTheme="minorHAnsi"/>
                <w:sz w:val="22"/>
                <w:szCs w:val="22"/>
              </w:rPr>
            </w:pPr>
          </w:p>
          <w:p w14:paraId="07E8E7E9"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 xml:space="preserve">U.S. Department of Labor, </w:t>
            </w:r>
          </w:p>
          <w:p w14:paraId="0D159D34"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20 CFR, Part 625</w:t>
            </w:r>
          </w:p>
          <w:p w14:paraId="113C9947"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44 CFR, Part 206.141</w:t>
            </w:r>
          </w:p>
        </w:tc>
        <w:tc>
          <w:tcPr>
            <w:tcW w:w="1620" w:type="dxa"/>
          </w:tcPr>
          <w:p w14:paraId="5CD0F3E9" w14:textId="77777777" w:rsidR="00BD0572" w:rsidRPr="006B7497" w:rsidRDefault="00BD0572" w:rsidP="00BD0572">
            <w:pPr>
              <w:rPr>
                <w:rFonts w:asciiTheme="minorHAnsi" w:eastAsiaTheme="minorHAnsi" w:hAnsiTheme="minorHAnsi"/>
                <w:sz w:val="22"/>
                <w:szCs w:val="22"/>
              </w:rPr>
            </w:pPr>
            <w:r w:rsidRPr="006B7497">
              <w:rPr>
                <w:rFonts w:asciiTheme="minorHAnsi" w:eastAsiaTheme="minorHAnsi" w:hAnsiTheme="minorHAnsi"/>
                <w:sz w:val="22"/>
                <w:szCs w:val="22"/>
              </w:rPr>
              <w:t>N/A</w:t>
            </w:r>
          </w:p>
        </w:tc>
        <w:tc>
          <w:tcPr>
            <w:tcW w:w="6660" w:type="dxa"/>
          </w:tcPr>
          <w:p w14:paraId="572A178C" w14:textId="0509476B" w:rsidR="00BD0572" w:rsidRPr="006B7497" w:rsidRDefault="00BD0572" w:rsidP="00FD4F67">
            <w:pPr>
              <w:rPr>
                <w:rFonts w:asciiTheme="minorHAnsi" w:eastAsiaTheme="minorHAnsi" w:hAnsiTheme="minorHAnsi"/>
                <w:sz w:val="22"/>
                <w:szCs w:val="22"/>
              </w:rPr>
            </w:pPr>
            <w:r w:rsidRPr="006B7497">
              <w:rPr>
                <w:rFonts w:asciiTheme="minorHAnsi" w:eastAsiaTheme="minorHAnsi" w:hAnsiTheme="minorHAnsi"/>
                <w:sz w:val="22"/>
                <w:szCs w:val="22"/>
              </w:rPr>
              <w:t xml:space="preserve">This program may be implemented by the Department of Labor upon a Presidential </w:t>
            </w:r>
            <w:r w:rsidR="00FD4F67">
              <w:rPr>
                <w:rFonts w:asciiTheme="minorHAnsi" w:eastAsiaTheme="minorHAnsi" w:hAnsiTheme="minorHAnsi"/>
                <w:sz w:val="22"/>
                <w:szCs w:val="22"/>
              </w:rPr>
              <w:t>D</w:t>
            </w:r>
            <w:r w:rsidRPr="006B7497">
              <w:rPr>
                <w:rFonts w:asciiTheme="minorHAnsi" w:eastAsiaTheme="minorHAnsi" w:hAnsiTheme="minorHAnsi"/>
                <w:sz w:val="22"/>
                <w:szCs w:val="22"/>
              </w:rPr>
              <w:t>eclaration.  It allows those unemployed due to a disaster up to 26 weeks of unemployment benefits.</w:t>
            </w:r>
          </w:p>
        </w:tc>
      </w:tr>
    </w:tbl>
    <w:p w14:paraId="281EB5A2" w14:textId="77777777" w:rsidR="006B7497" w:rsidRDefault="006B7497">
      <w:pPr>
        <w:rPr>
          <w:rFonts w:ascii="Cambria" w:eastAsia="MS ????" w:hAnsi="Cambria" w:cs="Times New Roman"/>
          <w:b/>
          <w:bCs/>
          <w:sz w:val="22"/>
          <w:szCs w:val="26"/>
        </w:rPr>
      </w:pPr>
      <w:bookmarkStart w:id="77" w:name="_Toc195701161"/>
    </w:p>
    <w:p w14:paraId="3D2AC5AB" w14:textId="77777777" w:rsidR="002D06C1" w:rsidRDefault="002D06C1">
      <w:pPr>
        <w:rPr>
          <w:rFonts w:ascii="Cambria" w:eastAsia="MS ????" w:hAnsi="Cambria" w:cs="Times New Roman"/>
          <w:b/>
          <w:bCs/>
          <w:sz w:val="22"/>
          <w:szCs w:val="26"/>
        </w:rPr>
      </w:pPr>
      <w:r>
        <w:rPr>
          <w:rFonts w:ascii="Cambria" w:hAnsi="Cambria"/>
        </w:rPr>
        <w:br w:type="page"/>
      </w:r>
    </w:p>
    <w:p w14:paraId="2CEE0558" w14:textId="77777777" w:rsidR="008B72D5" w:rsidRPr="00376A13" w:rsidRDefault="008B72D5" w:rsidP="009F1EA1">
      <w:pPr>
        <w:pStyle w:val="Heading2"/>
      </w:pPr>
      <w:bookmarkStart w:id="78" w:name="_Toc322337424"/>
      <w:r w:rsidRPr="00376A13">
        <w:lastRenderedPageBreak/>
        <w:t>Businesses, Ranchers and PNP Assistance</w:t>
      </w:r>
      <w:bookmarkEnd w:id="77"/>
      <w:bookmarkEnd w:id="78"/>
    </w:p>
    <w:p w14:paraId="424FBABD" w14:textId="77777777" w:rsidR="008B72D5" w:rsidRDefault="008B72D5" w:rsidP="008B72D5">
      <w:pPr>
        <w:rPr>
          <w:rFonts w:ascii="Cambria" w:hAnsi="Cambria"/>
          <w:sz w:val="22"/>
          <w:szCs w:val="22"/>
        </w:rPr>
      </w:pPr>
      <w:r w:rsidRPr="00376A13">
        <w:rPr>
          <w:rFonts w:ascii="Cambria" w:hAnsi="Cambria"/>
          <w:sz w:val="22"/>
          <w:szCs w:val="22"/>
        </w:rPr>
        <w:t>The following table describes the implementation criteria of programs that are available to assist businesses, ranchers, and Private Non-profit (PNP) agencies in recovering from a disaster.</w:t>
      </w:r>
    </w:p>
    <w:p w14:paraId="07BBC03A" w14:textId="77777777" w:rsidR="006B7497" w:rsidRPr="00376A13" w:rsidRDefault="006B7497" w:rsidP="008B72D5">
      <w:pPr>
        <w:rPr>
          <w:rFonts w:ascii="Cambria" w:hAnsi="Cambria"/>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3240"/>
        <w:gridCol w:w="1440"/>
        <w:gridCol w:w="6660"/>
      </w:tblGrid>
      <w:tr w:rsidR="006B7497" w:rsidRPr="00376A13" w14:paraId="62415480" w14:textId="77777777" w:rsidTr="00074C79">
        <w:trPr>
          <w:tblHeader/>
        </w:trPr>
        <w:tc>
          <w:tcPr>
            <w:tcW w:w="2520" w:type="dxa"/>
            <w:shd w:val="clear" w:color="auto" w:fill="000090"/>
            <w:vAlign w:val="center"/>
          </w:tcPr>
          <w:p w14:paraId="48CA2332" w14:textId="77777777" w:rsidR="006B7497" w:rsidRPr="006B7497" w:rsidRDefault="00DC0962" w:rsidP="005836F7">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TYPE OF ASSISTANCE</w:t>
            </w:r>
          </w:p>
        </w:tc>
        <w:tc>
          <w:tcPr>
            <w:tcW w:w="3240" w:type="dxa"/>
            <w:shd w:val="clear" w:color="auto" w:fill="000090"/>
            <w:vAlign w:val="center"/>
          </w:tcPr>
          <w:p w14:paraId="0DB522DD" w14:textId="77777777" w:rsidR="006B7497" w:rsidRPr="006B7497" w:rsidRDefault="00DC0962" w:rsidP="005836F7">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PROGRAM NAME AND AUTHORITY</w:t>
            </w:r>
          </w:p>
        </w:tc>
        <w:tc>
          <w:tcPr>
            <w:tcW w:w="1440" w:type="dxa"/>
            <w:shd w:val="clear" w:color="auto" w:fill="000090"/>
            <w:vAlign w:val="center"/>
          </w:tcPr>
          <w:p w14:paraId="790728C3" w14:textId="77777777" w:rsidR="006B7497" w:rsidRPr="006B7497" w:rsidRDefault="00DC0962" w:rsidP="005836F7">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LOAN MAXIMUM*</w:t>
            </w:r>
          </w:p>
        </w:tc>
        <w:tc>
          <w:tcPr>
            <w:tcW w:w="6660" w:type="dxa"/>
            <w:shd w:val="clear" w:color="auto" w:fill="000090"/>
            <w:vAlign w:val="center"/>
          </w:tcPr>
          <w:p w14:paraId="22B3AEB0" w14:textId="77777777" w:rsidR="006B7497" w:rsidRPr="006B7497" w:rsidRDefault="00DC0962" w:rsidP="005836F7">
            <w:pPr>
              <w:jc w:val="center"/>
              <w:rPr>
                <w:rFonts w:asciiTheme="minorHAnsi" w:eastAsiaTheme="minorHAnsi" w:hAnsiTheme="minorHAnsi"/>
                <w:b/>
                <w:color w:val="FFFFFF" w:themeColor="background1"/>
                <w:sz w:val="22"/>
                <w:szCs w:val="22"/>
              </w:rPr>
            </w:pPr>
            <w:r w:rsidRPr="006B7497">
              <w:rPr>
                <w:rFonts w:asciiTheme="minorHAnsi" w:eastAsiaTheme="minorHAnsi" w:hAnsiTheme="minorHAnsi"/>
                <w:b/>
                <w:color w:val="FFFFFF" w:themeColor="background1"/>
                <w:sz w:val="22"/>
                <w:szCs w:val="22"/>
              </w:rPr>
              <w:t>IMPLEMENTAL CRITERIA</w:t>
            </w:r>
          </w:p>
        </w:tc>
      </w:tr>
      <w:tr w:rsidR="006B7497" w:rsidRPr="00376A13" w14:paraId="72CB13F2" w14:textId="77777777" w:rsidTr="005836F7">
        <w:trPr>
          <w:trHeight w:val="1691"/>
        </w:trPr>
        <w:tc>
          <w:tcPr>
            <w:tcW w:w="2520" w:type="dxa"/>
          </w:tcPr>
          <w:p w14:paraId="7F53A609"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Low interest loans to businesses and PNPs, for losses to real property</w:t>
            </w:r>
          </w:p>
        </w:tc>
        <w:tc>
          <w:tcPr>
            <w:tcW w:w="3240" w:type="dxa"/>
          </w:tcPr>
          <w:p w14:paraId="4715AAEB"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SBA Physical Disaster Loan Program</w:t>
            </w:r>
          </w:p>
          <w:p w14:paraId="254AD8C2" w14:textId="77777777" w:rsidR="006B7497" w:rsidRPr="006B7497" w:rsidRDefault="006B7497" w:rsidP="005836F7">
            <w:pPr>
              <w:rPr>
                <w:rFonts w:asciiTheme="minorHAnsi" w:eastAsiaTheme="minorHAnsi" w:hAnsiTheme="minorHAnsi"/>
                <w:sz w:val="22"/>
                <w:szCs w:val="22"/>
              </w:rPr>
            </w:pPr>
          </w:p>
          <w:p w14:paraId="436A46B8"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13 CFR Ch.1 Part 123</w:t>
            </w:r>
          </w:p>
        </w:tc>
        <w:tc>
          <w:tcPr>
            <w:tcW w:w="1440" w:type="dxa"/>
          </w:tcPr>
          <w:p w14:paraId="5F27DC2E"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$2 Million</w:t>
            </w:r>
          </w:p>
        </w:tc>
        <w:tc>
          <w:tcPr>
            <w:tcW w:w="6660" w:type="dxa"/>
          </w:tcPr>
          <w:p w14:paraId="1736BAAA" w14:textId="593F569B"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 xml:space="preserve">The SBA Physical Loan Program may be implemented upon a Presidential </w:t>
            </w:r>
            <w:r w:rsidR="00FD4F67">
              <w:rPr>
                <w:rFonts w:asciiTheme="minorHAnsi" w:eastAsiaTheme="minorHAnsi" w:hAnsiTheme="minorHAnsi"/>
                <w:sz w:val="22"/>
                <w:szCs w:val="22"/>
              </w:rPr>
              <w:t>D</w:t>
            </w:r>
            <w:r w:rsidRPr="006B7497">
              <w:rPr>
                <w:rFonts w:asciiTheme="minorHAnsi" w:eastAsiaTheme="minorHAnsi" w:hAnsiTheme="minorHAnsi"/>
                <w:sz w:val="22"/>
                <w:szCs w:val="22"/>
              </w:rPr>
              <w:t xml:space="preserve">eclaration of an </w:t>
            </w:r>
            <w:r w:rsidR="00FD4F67">
              <w:rPr>
                <w:rFonts w:asciiTheme="minorHAnsi" w:eastAsiaTheme="minorHAnsi" w:hAnsiTheme="minorHAnsi"/>
                <w:sz w:val="22"/>
                <w:szCs w:val="22"/>
              </w:rPr>
              <w:t>E</w:t>
            </w:r>
            <w:r w:rsidRPr="006B7497">
              <w:rPr>
                <w:rFonts w:asciiTheme="minorHAnsi" w:eastAsiaTheme="minorHAnsi" w:hAnsiTheme="minorHAnsi"/>
                <w:sz w:val="22"/>
                <w:szCs w:val="22"/>
              </w:rPr>
              <w:t xml:space="preserve">mergency or </w:t>
            </w:r>
            <w:r w:rsidR="00FD4F67">
              <w:rPr>
                <w:rFonts w:asciiTheme="minorHAnsi" w:eastAsiaTheme="minorHAnsi" w:hAnsiTheme="minorHAnsi"/>
                <w:sz w:val="22"/>
                <w:szCs w:val="22"/>
              </w:rPr>
              <w:t>M</w:t>
            </w:r>
            <w:r w:rsidRPr="006B7497">
              <w:rPr>
                <w:rFonts w:asciiTheme="minorHAnsi" w:eastAsiaTheme="minorHAnsi" w:hAnsiTheme="minorHAnsi"/>
                <w:sz w:val="22"/>
                <w:szCs w:val="22"/>
              </w:rPr>
              <w:t xml:space="preserve">ajor </w:t>
            </w:r>
            <w:r w:rsidR="00FD4F67">
              <w:rPr>
                <w:rFonts w:asciiTheme="minorHAnsi" w:eastAsiaTheme="minorHAnsi" w:hAnsiTheme="minorHAnsi"/>
                <w:sz w:val="22"/>
                <w:szCs w:val="22"/>
              </w:rPr>
              <w:t>D</w:t>
            </w:r>
            <w:r w:rsidRPr="006B7497">
              <w:rPr>
                <w:rFonts w:asciiTheme="minorHAnsi" w:eastAsiaTheme="minorHAnsi" w:hAnsiTheme="minorHAnsi"/>
                <w:sz w:val="22"/>
                <w:szCs w:val="22"/>
              </w:rPr>
              <w:t>isaster.</w:t>
            </w:r>
          </w:p>
          <w:p w14:paraId="29A3B917" w14:textId="77777777" w:rsidR="006B7497" w:rsidRPr="006B7497" w:rsidRDefault="006B7497" w:rsidP="005836F7">
            <w:pPr>
              <w:rPr>
                <w:rFonts w:asciiTheme="minorHAnsi" w:eastAsiaTheme="minorHAnsi" w:hAnsiTheme="minorHAnsi"/>
                <w:sz w:val="22"/>
                <w:szCs w:val="22"/>
              </w:rPr>
            </w:pPr>
          </w:p>
          <w:p w14:paraId="09007D14"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SBA also has the authority to independently implement the program when at least 25 homes and/or 3 businesses have suffered 40% uninsured losses due to a disaster.  Typically, when SBA declares a disaster for a county, contiguous counties are also eligible.</w:t>
            </w:r>
          </w:p>
        </w:tc>
      </w:tr>
      <w:tr w:rsidR="006B7497" w:rsidRPr="00376A13" w14:paraId="1C596570" w14:textId="77777777" w:rsidTr="005836F7">
        <w:trPr>
          <w:trHeight w:val="2582"/>
        </w:trPr>
        <w:tc>
          <w:tcPr>
            <w:tcW w:w="2520" w:type="dxa"/>
          </w:tcPr>
          <w:p w14:paraId="73C92724"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Low interest loans to businesses and to help cover working capital</w:t>
            </w:r>
          </w:p>
        </w:tc>
        <w:tc>
          <w:tcPr>
            <w:tcW w:w="3240" w:type="dxa"/>
          </w:tcPr>
          <w:p w14:paraId="06EF9694"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SBA’s  Economic Injury Disaster Loan (EIDL)</w:t>
            </w:r>
          </w:p>
          <w:p w14:paraId="3070610A" w14:textId="77777777" w:rsidR="006B7497" w:rsidRPr="006B7497" w:rsidRDefault="006B7497" w:rsidP="005836F7">
            <w:pPr>
              <w:rPr>
                <w:rFonts w:asciiTheme="minorHAnsi" w:eastAsiaTheme="minorHAnsi" w:hAnsiTheme="minorHAnsi"/>
                <w:sz w:val="22"/>
                <w:szCs w:val="22"/>
              </w:rPr>
            </w:pPr>
          </w:p>
          <w:p w14:paraId="62479C17"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13 CFR Ch.1 Part 123</w:t>
            </w:r>
          </w:p>
        </w:tc>
        <w:tc>
          <w:tcPr>
            <w:tcW w:w="1440" w:type="dxa"/>
          </w:tcPr>
          <w:p w14:paraId="703C07ED"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$2 Million</w:t>
            </w:r>
          </w:p>
        </w:tc>
        <w:tc>
          <w:tcPr>
            <w:tcW w:w="6660" w:type="dxa"/>
          </w:tcPr>
          <w:p w14:paraId="4A090CAD"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 xml:space="preserve">SBA also has the authority to independently implement the program with certification by the </w:t>
            </w:r>
            <w:r w:rsidR="00923831">
              <w:rPr>
                <w:rFonts w:asciiTheme="minorHAnsi" w:eastAsiaTheme="minorHAnsi" w:hAnsiTheme="minorHAnsi"/>
                <w:sz w:val="22"/>
                <w:szCs w:val="22"/>
              </w:rPr>
              <w:t>Cal OES</w:t>
            </w:r>
            <w:r w:rsidRPr="006B7497">
              <w:rPr>
                <w:rFonts w:asciiTheme="minorHAnsi" w:eastAsiaTheme="minorHAnsi" w:hAnsiTheme="minorHAnsi"/>
                <w:sz w:val="22"/>
                <w:szCs w:val="22"/>
              </w:rPr>
              <w:t xml:space="preserve"> Director that at least five small business concerns in a disaster area have suffered economic injury and are in need of financial assistance not otherwise reasonably available.</w:t>
            </w:r>
          </w:p>
          <w:p w14:paraId="5838332B" w14:textId="77777777" w:rsidR="006B7497" w:rsidRPr="006B7497" w:rsidRDefault="006B7497" w:rsidP="005836F7">
            <w:pPr>
              <w:rPr>
                <w:rFonts w:asciiTheme="minorHAnsi" w:eastAsiaTheme="minorHAnsi" w:hAnsiTheme="minorHAnsi"/>
                <w:sz w:val="22"/>
                <w:szCs w:val="22"/>
              </w:rPr>
            </w:pPr>
          </w:p>
          <w:p w14:paraId="7F0FEF27"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The SBA may provide economic injury assistance for a disaster determined by the Secretary of Agriculture.  Under these designations, SBA makes economic injury assistance available to eligible small businesses.</w:t>
            </w:r>
          </w:p>
          <w:p w14:paraId="2156B902" w14:textId="77777777" w:rsidR="006B7497" w:rsidRPr="006B7497" w:rsidRDefault="006B7497" w:rsidP="005836F7">
            <w:pPr>
              <w:rPr>
                <w:rFonts w:asciiTheme="minorHAnsi" w:eastAsiaTheme="minorHAnsi" w:hAnsiTheme="minorHAnsi"/>
                <w:sz w:val="22"/>
                <w:szCs w:val="22"/>
              </w:rPr>
            </w:pPr>
          </w:p>
          <w:p w14:paraId="170455B9"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EIDL loans become available under all SBA physical declarations.  The maximum SBA loan assistance is $1.5 million, whether it is a Physical Disaster Loan, an EIDL loan, or a combination of both programs.</w:t>
            </w:r>
          </w:p>
        </w:tc>
      </w:tr>
      <w:tr w:rsidR="006B7497" w:rsidRPr="00376A13" w14:paraId="48FF3E5D" w14:textId="77777777" w:rsidTr="005836F7">
        <w:trPr>
          <w:trHeight w:val="2465"/>
        </w:trPr>
        <w:tc>
          <w:tcPr>
            <w:tcW w:w="2520" w:type="dxa"/>
          </w:tcPr>
          <w:p w14:paraId="2C953B40"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lastRenderedPageBreak/>
              <w:t>Low interest loans to farmers, ranchers and aquaculturists for physical and/or crop production losses resulting from an unusual natural occurrence (weather pattern, pest, etc.)</w:t>
            </w:r>
          </w:p>
        </w:tc>
        <w:tc>
          <w:tcPr>
            <w:tcW w:w="3240" w:type="dxa"/>
          </w:tcPr>
          <w:p w14:paraId="740EDD9D"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Secretarial Designation – Agricultural disaster</w:t>
            </w:r>
          </w:p>
          <w:p w14:paraId="7958C84B" w14:textId="77777777" w:rsidR="006B7497" w:rsidRPr="006B7497" w:rsidRDefault="006B7497" w:rsidP="005836F7">
            <w:pPr>
              <w:rPr>
                <w:rFonts w:asciiTheme="minorHAnsi" w:eastAsiaTheme="minorHAnsi" w:hAnsiTheme="minorHAnsi"/>
                <w:sz w:val="22"/>
                <w:szCs w:val="22"/>
              </w:rPr>
            </w:pPr>
          </w:p>
          <w:p w14:paraId="5E08D39D"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U.S. Department of Agriculture, Farm Services Agency</w:t>
            </w:r>
          </w:p>
          <w:p w14:paraId="13AB1D4F"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7 CFR, Ch. 18, Part 1945, Subpart A</w:t>
            </w:r>
          </w:p>
        </w:tc>
        <w:tc>
          <w:tcPr>
            <w:tcW w:w="1440" w:type="dxa"/>
          </w:tcPr>
          <w:p w14:paraId="26900910"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$500,000</w:t>
            </w:r>
          </w:p>
        </w:tc>
        <w:tc>
          <w:tcPr>
            <w:tcW w:w="6660" w:type="dxa"/>
          </w:tcPr>
          <w:p w14:paraId="7EB8687A" w14:textId="77777777" w:rsidR="006B7497" w:rsidRPr="006B7497" w:rsidRDefault="006B7497" w:rsidP="005836F7">
            <w:pPr>
              <w:rPr>
                <w:rFonts w:asciiTheme="minorHAnsi" w:eastAsiaTheme="minorHAnsi" w:hAnsiTheme="minorHAnsi"/>
                <w:sz w:val="22"/>
                <w:szCs w:val="22"/>
              </w:rPr>
            </w:pPr>
            <w:r w:rsidRPr="006B7497">
              <w:rPr>
                <w:rFonts w:asciiTheme="minorHAnsi" w:eastAsiaTheme="minorHAnsi" w:hAnsiTheme="minorHAnsi"/>
                <w:sz w:val="22"/>
                <w:szCs w:val="22"/>
              </w:rPr>
              <w:t>Emergency loans are made to farmers and ranchers who have suffered at least a 30-percent loss in crop production or a physical loss to livestock products, real estate or chattel property.</w:t>
            </w:r>
          </w:p>
          <w:p w14:paraId="038CFCF8" w14:textId="77777777" w:rsidR="006B7497" w:rsidRPr="006B7497" w:rsidRDefault="006B7497" w:rsidP="005836F7">
            <w:pPr>
              <w:rPr>
                <w:rFonts w:asciiTheme="minorHAnsi" w:eastAsiaTheme="minorHAnsi" w:hAnsiTheme="minorHAnsi"/>
                <w:sz w:val="22"/>
                <w:szCs w:val="22"/>
              </w:rPr>
            </w:pPr>
          </w:p>
          <w:p w14:paraId="52D17841" w14:textId="1995BE91" w:rsidR="006B7497" w:rsidRPr="006B7497" w:rsidRDefault="006B7497" w:rsidP="00FD4F67">
            <w:pPr>
              <w:rPr>
                <w:rFonts w:asciiTheme="minorHAnsi" w:eastAsiaTheme="minorHAnsi" w:hAnsiTheme="minorHAnsi"/>
                <w:sz w:val="22"/>
                <w:szCs w:val="22"/>
              </w:rPr>
            </w:pPr>
            <w:r w:rsidRPr="006B7497">
              <w:rPr>
                <w:rFonts w:asciiTheme="minorHAnsi" w:eastAsiaTheme="minorHAnsi" w:hAnsiTheme="minorHAnsi"/>
                <w:sz w:val="22"/>
                <w:szCs w:val="22"/>
              </w:rPr>
              <w:t xml:space="preserve">The Secretary of Agriculture can implement this program when requested by </w:t>
            </w:r>
            <w:r w:rsidR="00923831">
              <w:rPr>
                <w:rFonts w:asciiTheme="minorHAnsi" w:eastAsiaTheme="minorHAnsi" w:hAnsiTheme="minorHAnsi"/>
                <w:sz w:val="22"/>
                <w:szCs w:val="22"/>
              </w:rPr>
              <w:t>Cal OES</w:t>
            </w:r>
            <w:r w:rsidRPr="006B7497">
              <w:rPr>
                <w:rFonts w:asciiTheme="minorHAnsi" w:eastAsiaTheme="minorHAnsi" w:hAnsiTheme="minorHAnsi"/>
                <w:sz w:val="22"/>
                <w:szCs w:val="22"/>
              </w:rPr>
              <w:t xml:space="preserve"> on behalf of a local agriculture commissioner or local government authority, or implemented automatically when the President declares a </w:t>
            </w:r>
            <w:r w:rsidR="00FD4F67">
              <w:rPr>
                <w:rFonts w:asciiTheme="minorHAnsi" w:eastAsiaTheme="minorHAnsi" w:hAnsiTheme="minorHAnsi"/>
                <w:sz w:val="22"/>
                <w:szCs w:val="22"/>
              </w:rPr>
              <w:t>M</w:t>
            </w:r>
            <w:r w:rsidRPr="006B7497">
              <w:rPr>
                <w:rFonts w:asciiTheme="minorHAnsi" w:eastAsiaTheme="minorHAnsi" w:hAnsiTheme="minorHAnsi"/>
                <w:sz w:val="22"/>
                <w:szCs w:val="22"/>
              </w:rPr>
              <w:t xml:space="preserve">ajor </w:t>
            </w:r>
            <w:r w:rsidR="00FD4F67">
              <w:rPr>
                <w:rFonts w:asciiTheme="minorHAnsi" w:eastAsiaTheme="minorHAnsi" w:hAnsiTheme="minorHAnsi"/>
                <w:sz w:val="22"/>
                <w:szCs w:val="22"/>
              </w:rPr>
              <w:t>D</w:t>
            </w:r>
            <w:r w:rsidRPr="006B7497">
              <w:rPr>
                <w:rFonts w:asciiTheme="minorHAnsi" w:eastAsiaTheme="minorHAnsi" w:hAnsiTheme="minorHAnsi"/>
                <w:sz w:val="22"/>
                <w:szCs w:val="22"/>
              </w:rPr>
              <w:t xml:space="preserve">isaster or </w:t>
            </w:r>
            <w:r w:rsidR="00FD4F67">
              <w:rPr>
                <w:rFonts w:asciiTheme="minorHAnsi" w:eastAsiaTheme="minorHAnsi" w:hAnsiTheme="minorHAnsi"/>
                <w:sz w:val="22"/>
                <w:szCs w:val="22"/>
              </w:rPr>
              <w:t>State of E</w:t>
            </w:r>
            <w:r w:rsidRPr="006B7497">
              <w:rPr>
                <w:rFonts w:asciiTheme="minorHAnsi" w:eastAsiaTheme="minorHAnsi" w:hAnsiTheme="minorHAnsi"/>
                <w:sz w:val="22"/>
                <w:szCs w:val="22"/>
              </w:rPr>
              <w:t xml:space="preserve">mergency.  When requested on its own authority, supporting documentation to the types of crops and level of damage must be submitted.  A </w:t>
            </w:r>
            <w:r w:rsidR="00FD4F67">
              <w:rPr>
                <w:rFonts w:asciiTheme="minorHAnsi" w:eastAsiaTheme="minorHAnsi" w:hAnsiTheme="minorHAnsi"/>
                <w:sz w:val="22"/>
                <w:szCs w:val="22"/>
              </w:rPr>
              <w:t>P</w:t>
            </w:r>
            <w:r w:rsidRPr="006B7497">
              <w:rPr>
                <w:rFonts w:asciiTheme="minorHAnsi" w:eastAsiaTheme="minorHAnsi" w:hAnsiTheme="minorHAnsi"/>
                <w:sz w:val="22"/>
                <w:szCs w:val="22"/>
              </w:rPr>
              <w:t>roclamation of local or state emergency is not required for this program.</w:t>
            </w:r>
          </w:p>
        </w:tc>
      </w:tr>
    </w:tbl>
    <w:p w14:paraId="03084D15" w14:textId="77777777" w:rsidR="008B72D5" w:rsidRDefault="008B72D5" w:rsidP="000A21F8"/>
    <w:p w14:paraId="7081C331" w14:textId="77777777" w:rsidR="00BD0572" w:rsidRDefault="00BD0572" w:rsidP="009F1EA1">
      <w:pPr>
        <w:pStyle w:val="Heading2"/>
        <w:sectPr w:rsidR="00BD0572" w:rsidSect="00BD0572">
          <w:pgSz w:w="15840" w:h="12240" w:orient="landscape"/>
          <w:pgMar w:top="1440" w:right="1440" w:bottom="1440" w:left="1440" w:header="720" w:footer="720" w:gutter="0"/>
          <w:cols w:space="720"/>
          <w:docGrid w:linePitch="360"/>
        </w:sectPr>
      </w:pPr>
      <w:bookmarkStart w:id="79" w:name="_Toc185745773"/>
      <w:bookmarkStart w:id="80" w:name="_Toc195701162"/>
    </w:p>
    <w:p w14:paraId="3D2A2138" w14:textId="77777777" w:rsidR="008B72D5" w:rsidRPr="009A2E5F" w:rsidRDefault="008B72D5" w:rsidP="009F1EA1">
      <w:pPr>
        <w:pStyle w:val="Heading1"/>
      </w:pPr>
      <w:bookmarkStart w:id="81" w:name="_Toc322337425"/>
      <w:r w:rsidRPr="009A2E5F">
        <w:lastRenderedPageBreak/>
        <w:t>Annex Maintenance</w:t>
      </w:r>
      <w:bookmarkEnd w:id="79"/>
      <w:bookmarkEnd w:id="80"/>
      <w:bookmarkEnd w:id="81"/>
    </w:p>
    <w:p w14:paraId="144939D6" w14:textId="3FD8931A" w:rsidR="008B72D5" w:rsidRPr="009A2E5F" w:rsidRDefault="008B72D5" w:rsidP="008B72D5">
      <w:pPr>
        <w:rPr>
          <w:rFonts w:ascii="Cambria" w:hAnsi="Cambria"/>
          <w:color w:val="000000"/>
          <w:sz w:val="22"/>
          <w:szCs w:val="22"/>
        </w:rPr>
      </w:pPr>
      <w:r w:rsidRPr="00A0707F">
        <w:rPr>
          <w:rFonts w:ascii="Cambria" w:hAnsi="Cambria"/>
          <w:color w:val="000000"/>
          <w:sz w:val="22"/>
          <w:szCs w:val="22"/>
        </w:rPr>
        <w:t xml:space="preserve">The </w:t>
      </w:r>
      <w:r w:rsidR="0042582C" w:rsidRPr="008B1561">
        <w:rPr>
          <w:rFonts w:ascii="Cambria" w:hAnsi="Cambria"/>
          <w:color w:val="000000"/>
          <w:sz w:val="22"/>
          <w:szCs w:val="22"/>
        </w:rPr>
        <w:t>City of Manteca</w:t>
      </w:r>
      <w:r w:rsidR="007A3B12" w:rsidRPr="008B1561">
        <w:rPr>
          <w:rFonts w:ascii="Cambria" w:hAnsi="Cambria"/>
          <w:color w:val="000000"/>
          <w:sz w:val="22"/>
          <w:szCs w:val="22"/>
        </w:rPr>
        <w:t xml:space="preserve"> </w:t>
      </w:r>
      <w:r w:rsidR="008B1561" w:rsidRPr="008B1561">
        <w:rPr>
          <w:rFonts w:ascii="Cambria" w:hAnsi="Cambria"/>
          <w:color w:val="000000"/>
          <w:sz w:val="22"/>
          <w:szCs w:val="22"/>
        </w:rPr>
        <w:t>Fire</w:t>
      </w:r>
      <w:r w:rsidR="00A0707F" w:rsidRPr="008B1561">
        <w:rPr>
          <w:rFonts w:ascii="Cambria" w:hAnsi="Cambria"/>
          <w:color w:val="000000"/>
          <w:sz w:val="22"/>
          <w:szCs w:val="22"/>
        </w:rPr>
        <w:t xml:space="preserve"> </w:t>
      </w:r>
      <w:r w:rsidR="00DC0962" w:rsidRPr="008B1561">
        <w:rPr>
          <w:rFonts w:ascii="Cambria" w:hAnsi="Cambria"/>
          <w:color w:val="000000"/>
          <w:sz w:val="22"/>
          <w:szCs w:val="22"/>
        </w:rPr>
        <w:t>Department</w:t>
      </w:r>
      <w:r w:rsidRPr="008B1561">
        <w:rPr>
          <w:rFonts w:ascii="Cambria" w:hAnsi="Cambria"/>
          <w:color w:val="000000"/>
          <w:sz w:val="22"/>
          <w:szCs w:val="22"/>
        </w:rPr>
        <w:t xml:space="preserve"> in collaboration</w:t>
      </w:r>
      <w:r w:rsidRPr="00A0707F">
        <w:rPr>
          <w:rFonts w:ascii="Cambria" w:hAnsi="Cambria"/>
          <w:color w:val="000000"/>
          <w:sz w:val="22"/>
          <w:szCs w:val="22"/>
        </w:rPr>
        <w:t xml:space="preserve"> with </w:t>
      </w:r>
      <w:r w:rsidR="0094677C">
        <w:rPr>
          <w:rFonts w:ascii="Cambria" w:hAnsi="Cambria"/>
          <w:color w:val="000000"/>
          <w:sz w:val="22"/>
          <w:szCs w:val="22"/>
        </w:rPr>
        <w:t>c</w:t>
      </w:r>
      <w:r w:rsidR="00EF04C1" w:rsidRPr="00A0707F">
        <w:rPr>
          <w:rFonts w:ascii="Cambria" w:hAnsi="Cambria"/>
          <w:color w:val="000000"/>
          <w:sz w:val="22"/>
          <w:szCs w:val="22"/>
        </w:rPr>
        <w:t>ity departments</w:t>
      </w:r>
      <w:r w:rsidRPr="00A0707F">
        <w:rPr>
          <w:rFonts w:ascii="Cambria" w:hAnsi="Cambria"/>
          <w:color w:val="000000"/>
          <w:sz w:val="22"/>
          <w:szCs w:val="22"/>
        </w:rPr>
        <w:t xml:space="preserve"> will update, revise and record any revisions of this Recovery Annex.</w:t>
      </w:r>
    </w:p>
    <w:p w14:paraId="583C8E13" w14:textId="77777777" w:rsidR="008B72D5" w:rsidRDefault="008B72D5" w:rsidP="000A21F8"/>
    <w:p w14:paraId="262345BF" w14:textId="77777777" w:rsidR="00A774E4" w:rsidRDefault="00A774E4">
      <w:pPr>
        <w:rPr>
          <w:rFonts w:ascii="Helvetica Condensed" w:eastAsia="MS ????" w:hAnsi="Helvetica Condensed" w:cs="Times New Roman"/>
          <w:b/>
          <w:bCs/>
          <w:sz w:val="22"/>
          <w:szCs w:val="26"/>
        </w:rPr>
      </w:pPr>
      <w:bookmarkStart w:id="82" w:name="_Toc185739232"/>
      <w:bookmarkStart w:id="83" w:name="_Toc218867273"/>
      <w:bookmarkStart w:id="84" w:name="_Toc218867377"/>
      <w:bookmarkStart w:id="85" w:name="_Toc218867480"/>
      <w:bookmarkStart w:id="86" w:name="_Toc240972263"/>
      <w:r>
        <w:br w:type="page"/>
      </w:r>
    </w:p>
    <w:p w14:paraId="323777DF" w14:textId="56FEE53D" w:rsidR="00C91235" w:rsidRPr="00624B5D" w:rsidRDefault="008B1561" w:rsidP="009F1EA1">
      <w:pPr>
        <w:pStyle w:val="Heading1"/>
      </w:pPr>
      <w:bookmarkStart w:id="87" w:name="_Toc322337426"/>
      <w:r>
        <w:lastRenderedPageBreak/>
        <w:t xml:space="preserve">ATTACHMENT ONE - </w:t>
      </w:r>
      <w:r w:rsidR="00A774E4" w:rsidRPr="00624B5D">
        <w:t>DAMAGE ASSESSMENT</w:t>
      </w:r>
      <w:bookmarkEnd w:id="82"/>
      <w:bookmarkEnd w:id="83"/>
      <w:bookmarkEnd w:id="84"/>
      <w:bookmarkEnd w:id="85"/>
      <w:bookmarkEnd w:id="86"/>
      <w:r w:rsidR="00A774E4">
        <w:t xml:space="preserve"> GUIDANCE</w:t>
      </w:r>
      <w:bookmarkEnd w:id="87"/>
    </w:p>
    <w:p w14:paraId="7E5F8F32" w14:textId="0BAD45EE" w:rsidR="00C91235" w:rsidRPr="00624B5D" w:rsidRDefault="00C91235" w:rsidP="00C91235">
      <w:pPr>
        <w:spacing w:line="240" w:lineRule="atLeast"/>
        <w:rPr>
          <w:rFonts w:ascii="Cambria" w:hAnsi="Cambria"/>
        </w:rPr>
      </w:pPr>
      <w:r w:rsidRPr="00624B5D">
        <w:rPr>
          <w:rFonts w:ascii="Cambria" w:hAnsi="Cambria"/>
        </w:rPr>
        <w:t>Damage Assessment is the process of identifying and quantifying damages that occur as a result of a disaster. The objective of the damage assessment is to provide situational awareness to the EOC about the state of critical and essential functions to help facilitate the move from response into recovery. It also facilitates the decisions to appropriately direct resources and teams. Additionally, the damage assessment results are used as the initial basis to justify or determine state or federal assistance. Damage assessment is conducted in two phases</w:t>
      </w:r>
      <w:r>
        <w:rPr>
          <w:rFonts w:ascii="Cambria" w:hAnsi="Cambria"/>
        </w:rPr>
        <w:t xml:space="preserve"> as outlined below.</w:t>
      </w:r>
    </w:p>
    <w:p w14:paraId="33057D0E" w14:textId="77777777" w:rsidR="00C91235" w:rsidRPr="00624B5D" w:rsidRDefault="00C91235" w:rsidP="009F1EA1">
      <w:pPr>
        <w:pStyle w:val="Heading2"/>
      </w:pPr>
      <w:bookmarkStart w:id="88" w:name="_Toc322337427"/>
      <w:r w:rsidRPr="00624B5D">
        <w:t>Initial Damage Assessment</w:t>
      </w:r>
      <w:bookmarkEnd w:id="88"/>
    </w:p>
    <w:p w14:paraId="749B60B8" w14:textId="77777777" w:rsidR="00C91235" w:rsidRPr="00A774E4" w:rsidRDefault="00C91235" w:rsidP="00C91235">
      <w:pPr>
        <w:spacing w:line="240" w:lineRule="atLeast"/>
        <w:rPr>
          <w:rFonts w:ascii="Cambria" w:hAnsi="Cambria"/>
        </w:rPr>
      </w:pPr>
      <w:r w:rsidRPr="00624B5D">
        <w:rPr>
          <w:rFonts w:ascii="Cambria" w:hAnsi="Cambria"/>
        </w:rPr>
        <w:t xml:space="preserve">This assessment begins immediately after the incident occurs and helps to determine life safety issues, identify the hardest hit areas and to estimate the damaged infrastructure. The initial damage assessment determines whether more detailed damage assessments are necessary and identifies those areas where further efforts should be concentrated. </w:t>
      </w:r>
    </w:p>
    <w:p w14:paraId="07DA5C7F" w14:textId="77777777" w:rsidR="00C91235" w:rsidRPr="00624B5D" w:rsidRDefault="00C91235" w:rsidP="009F1EA1">
      <w:pPr>
        <w:pStyle w:val="Heading2"/>
      </w:pPr>
      <w:bookmarkStart w:id="89" w:name="_Toc322337428"/>
      <w:r w:rsidRPr="00624B5D">
        <w:t>Preliminary Damage Assessment (PDA)</w:t>
      </w:r>
      <w:bookmarkEnd w:id="89"/>
    </w:p>
    <w:p w14:paraId="5F1B2C1B" w14:textId="77777777" w:rsidR="00C91235" w:rsidRPr="00624B5D" w:rsidRDefault="00C91235" w:rsidP="00C91235">
      <w:pPr>
        <w:spacing w:line="240" w:lineRule="atLeast"/>
        <w:rPr>
          <w:rFonts w:ascii="Cambria" w:hAnsi="Cambria"/>
        </w:rPr>
      </w:pPr>
      <w:r w:rsidRPr="00624B5D">
        <w:rPr>
          <w:rFonts w:ascii="Cambria" w:hAnsi="Cambria"/>
        </w:rPr>
        <w:t xml:space="preserve">This assessment is done to verify the initial damage assessment (especially for state/federal assistance) and gather additional information on areas or functions that are going to require additional resources so recovery can be prioritized. </w:t>
      </w:r>
    </w:p>
    <w:p w14:paraId="06096196" w14:textId="77777777" w:rsidR="00C91235" w:rsidRPr="00624B5D" w:rsidRDefault="00C91235" w:rsidP="009F1EA1">
      <w:pPr>
        <w:pStyle w:val="Heading2"/>
      </w:pPr>
      <w:bookmarkStart w:id="90" w:name="_Toc322337429"/>
      <w:r w:rsidRPr="00624B5D">
        <w:t>Windshield Surveys</w:t>
      </w:r>
      <w:bookmarkEnd w:id="90"/>
      <w:r w:rsidRPr="00624B5D">
        <w:t xml:space="preserve"> </w:t>
      </w:r>
    </w:p>
    <w:p w14:paraId="30F175D5" w14:textId="77777777" w:rsidR="00C91235" w:rsidRPr="00624B5D" w:rsidRDefault="00C91235" w:rsidP="00C91235">
      <w:pPr>
        <w:spacing w:line="240" w:lineRule="atLeast"/>
        <w:rPr>
          <w:rFonts w:ascii="Cambria" w:hAnsi="Cambria"/>
        </w:rPr>
      </w:pPr>
      <w:r w:rsidRPr="00624B5D">
        <w:rPr>
          <w:rFonts w:ascii="Cambria" w:hAnsi="Cambria"/>
        </w:rPr>
        <w:t xml:space="preserve">Following a disaster, on-duty fire, </w:t>
      </w:r>
      <w:r>
        <w:rPr>
          <w:rFonts w:ascii="Cambria" w:hAnsi="Cambria"/>
        </w:rPr>
        <w:t>Law Enforcement</w:t>
      </w:r>
      <w:r w:rsidR="005E301C">
        <w:rPr>
          <w:rFonts w:ascii="Cambria" w:hAnsi="Cambria"/>
        </w:rPr>
        <w:t>, Building Safety,</w:t>
      </w:r>
      <w:r w:rsidRPr="00624B5D">
        <w:rPr>
          <w:rFonts w:ascii="Cambria" w:hAnsi="Cambria"/>
        </w:rPr>
        <w:t xml:space="preserve"> and public works field units perform windshield surveys.  The survey is done quickly, without exiting the vehicle and includes a brief observation of the structure or area for obvious damages.  The Red Cross also may conduct windshield surveys, if requested.  Windshield surveys may also be used to develop the Initial Damage Estimate (IDE) discussed in the previous section.</w:t>
      </w:r>
    </w:p>
    <w:p w14:paraId="3A424B04" w14:textId="77777777" w:rsidR="00C91235" w:rsidRPr="00624B5D" w:rsidRDefault="00C91235" w:rsidP="009F1EA1">
      <w:pPr>
        <w:pStyle w:val="Heading2"/>
      </w:pPr>
      <w:bookmarkStart w:id="91" w:name="_Toc322337430"/>
      <w:r w:rsidRPr="00624B5D">
        <w:t>Safety Assessment</w:t>
      </w:r>
      <w:bookmarkEnd w:id="91"/>
    </w:p>
    <w:p w14:paraId="1C449BBE" w14:textId="77777777" w:rsidR="00C91235" w:rsidRPr="00A774E4" w:rsidRDefault="00C91235" w:rsidP="00C91235">
      <w:pPr>
        <w:spacing w:line="240" w:lineRule="atLeast"/>
        <w:rPr>
          <w:rFonts w:ascii="Cambria" w:hAnsi="Cambria"/>
        </w:rPr>
      </w:pPr>
      <w:r w:rsidRPr="00624B5D">
        <w:rPr>
          <w:rFonts w:ascii="Cambria" w:hAnsi="Cambria"/>
        </w:rPr>
        <w:t xml:space="preserve">As soon as possible following the emergency event, a Rapid Safety Assessment is conducted on occupied buildings and pre-designated essential facilities (e.g., occupied structures, access roads, bridges, utilities etc.) The assessment involves an immediate visual inspection by Safety Assessment Teams (SATs) assigned by the EOC Safety Assessment staff to identify unsafe structures/area and obvious hazards.  Unsafe structures are evacuated immediately, hazardous conditions are secured and occupied buildings are posted as Unsafe, Restricted Use or Inspected, as indicated.  The inspection and assessment process will be performed in accordance with the Applied Technology Council (ATC-20-2) </w:t>
      </w:r>
      <w:r w:rsidRPr="00624B5D">
        <w:rPr>
          <w:rFonts w:ascii="Cambria" w:hAnsi="Cambria"/>
          <w:i/>
        </w:rPr>
        <w:t>Procedures for Post Earthquake Safety Evacuation of Buildings</w:t>
      </w:r>
      <w:r w:rsidRPr="00624B5D">
        <w:rPr>
          <w:rFonts w:ascii="Cambria" w:hAnsi="Cambria"/>
        </w:rPr>
        <w:t xml:space="preserve">.  Mutual aid for the conduct of these assessments can be obtained through the Safety Assessment Program, overseen by </w:t>
      </w:r>
      <w:r>
        <w:rPr>
          <w:rFonts w:ascii="Cambria" w:hAnsi="Cambria"/>
        </w:rPr>
        <w:t>Cal OES</w:t>
      </w:r>
      <w:r w:rsidRPr="00624B5D">
        <w:rPr>
          <w:rFonts w:ascii="Cambria" w:hAnsi="Cambria"/>
        </w:rPr>
        <w:t xml:space="preserve">. </w:t>
      </w:r>
    </w:p>
    <w:p w14:paraId="0F177FD9" w14:textId="77777777" w:rsidR="00C91235" w:rsidRPr="00624B5D" w:rsidRDefault="00C91235" w:rsidP="009F1EA1">
      <w:pPr>
        <w:pStyle w:val="Heading2"/>
      </w:pPr>
      <w:bookmarkStart w:id="92" w:name="_Toc322337431"/>
      <w:r w:rsidRPr="00624B5D">
        <w:t>Detailed Inspection</w:t>
      </w:r>
      <w:bookmarkEnd w:id="92"/>
    </w:p>
    <w:p w14:paraId="139067AD" w14:textId="77777777" w:rsidR="00C91235" w:rsidRPr="00624B5D" w:rsidRDefault="00C91235" w:rsidP="00C91235">
      <w:pPr>
        <w:spacing w:line="240" w:lineRule="atLeast"/>
        <w:rPr>
          <w:rFonts w:ascii="Cambria" w:hAnsi="Cambria"/>
        </w:rPr>
      </w:pPr>
      <w:r w:rsidRPr="00624B5D">
        <w:rPr>
          <w:rFonts w:ascii="Cambria" w:hAnsi="Cambria"/>
        </w:rPr>
        <w:t>Based on findings from the SATs, detailed inspections are performed on damaged facilities by personnel assigned by the EOC Safety Assessment staff.  This inspection includes a more thorough examination to document damages, identify repair</w:t>
      </w:r>
      <w:r>
        <w:rPr>
          <w:rFonts w:ascii="Cambria" w:hAnsi="Cambria"/>
        </w:rPr>
        <w:t>s</w:t>
      </w:r>
      <w:r w:rsidRPr="00624B5D">
        <w:rPr>
          <w:rFonts w:ascii="Cambria" w:hAnsi="Cambria"/>
        </w:rPr>
        <w:t xml:space="preserve">, bracing and shoring requirements, evaluate the initial posting of occupied structures and identify facilities that require an engineering assessment.  The condition of occupied structures may be upgraded or downgraded based on the results of the inspection.  </w:t>
      </w:r>
    </w:p>
    <w:p w14:paraId="25E60209" w14:textId="77777777" w:rsidR="00C91235" w:rsidRPr="00624B5D" w:rsidRDefault="00C91235" w:rsidP="009F1EA1">
      <w:pPr>
        <w:pStyle w:val="Heading2"/>
      </w:pPr>
      <w:bookmarkStart w:id="93" w:name="_Toc322337432"/>
      <w:r w:rsidRPr="00624B5D">
        <w:t>Engineering Assessment</w:t>
      </w:r>
      <w:bookmarkEnd w:id="93"/>
    </w:p>
    <w:p w14:paraId="03E8D0DD" w14:textId="673DE93C" w:rsidR="00C91235" w:rsidRPr="00624B5D" w:rsidRDefault="00C91235" w:rsidP="00C91235">
      <w:pPr>
        <w:spacing w:line="240" w:lineRule="atLeast"/>
        <w:rPr>
          <w:rFonts w:ascii="Cambria" w:hAnsi="Cambria"/>
        </w:rPr>
      </w:pPr>
      <w:r w:rsidRPr="00624B5D">
        <w:rPr>
          <w:rFonts w:ascii="Cambria" w:hAnsi="Cambria"/>
        </w:rPr>
        <w:t xml:space="preserve">Licensed engineers conduct detailed assessments on damaged structures and facilities to prepare plans for repairs, reconstruction and engineering cost estimates.  Depending on the type of facility and the nature of the damage, civil, structural, mechanical, and other specialty engineering services may be contracted, or requested through </w:t>
      </w:r>
      <w:r w:rsidRPr="00CC24E6">
        <w:rPr>
          <w:rFonts w:ascii="Cambria" w:hAnsi="Cambria"/>
        </w:rPr>
        <w:t xml:space="preserve">the </w:t>
      </w:r>
      <w:r w:rsidR="00DC0962" w:rsidRPr="00CC24E6">
        <w:rPr>
          <w:rFonts w:ascii="Cambria" w:hAnsi="Cambria"/>
        </w:rPr>
        <w:t>County</w:t>
      </w:r>
      <w:r w:rsidR="000C710A">
        <w:rPr>
          <w:rFonts w:ascii="Cambria" w:hAnsi="Cambria"/>
        </w:rPr>
        <w:t>’s</w:t>
      </w:r>
      <w:r w:rsidR="00DC0962" w:rsidRPr="00CC24E6">
        <w:rPr>
          <w:rFonts w:ascii="Cambria" w:hAnsi="Cambria"/>
        </w:rPr>
        <w:t xml:space="preserve"> </w:t>
      </w:r>
      <w:r w:rsidRPr="00CC24E6">
        <w:rPr>
          <w:rFonts w:ascii="Cambria" w:hAnsi="Cambria"/>
        </w:rPr>
        <w:t>OA EOC.</w:t>
      </w:r>
    </w:p>
    <w:p w14:paraId="15A16D9A" w14:textId="77777777" w:rsidR="00C91235" w:rsidRPr="00624B5D" w:rsidRDefault="00C91235" w:rsidP="00C91235">
      <w:pPr>
        <w:spacing w:line="240" w:lineRule="atLeast"/>
        <w:rPr>
          <w:rFonts w:ascii="Cambria" w:hAnsi="Cambria"/>
        </w:rPr>
      </w:pPr>
    </w:p>
    <w:p w14:paraId="6CF67313" w14:textId="77777777" w:rsidR="00C91235" w:rsidRPr="007D0712" w:rsidRDefault="00C91235" w:rsidP="009F1EA1">
      <w:pPr>
        <w:pStyle w:val="Heading2"/>
      </w:pPr>
      <w:bookmarkStart w:id="94" w:name="_Toc322337433"/>
      <w:r w:rsidRPr="00624B5D">
        <w:lastRenderedPageBreak/>
        <w:t>Damage Assessment Chronology Summary</w:t>
      </w:r>
      <w:bookmarkEnd w:id="94"/>
    </w:p>
    <w:tbl>
      <w:tblPr>
        <w:tblW w:w="9738" w:type="dxa"/>
        <w:tblBorders>
          <w:top w:val="single" w:sz="18" w:space="0" w:color="000000"/>
          <w:left w:val="single" w:sz="18" w:space="0" w:color="000000"/>
          <w:bottom w:val="single" w:sz="18" w:space="0" w:color="000000"/>
          <w:right w:val="single" w:sz="18" w:space="0" w:color="000000"/>
          <w:insideH w:val="single" w:sz="2" w:space="0" w:color="000000"/>
          <w:insideV w:val="single" w:sz="6" w:space="0" w:color="000000"/>
        </w:tblBorders>
        <w:tblLook w:val="04A0" w:firstRow="1" w:lastRow="0" w:firstColumn="1" w:lastColumn="0" w:noHBand="0" w:noVBand="1"/>
      </w:tblPr>
      <w:tblGrid>
        <w:gridCol w:w="3192"/>
        <w:gridCol w:w="3192"/>
        <w:gridCol w:w="3354"/>
      </w:tblGrid>
      <w:tr w:rsidR="00C91235" w:rsidRPr="00E9017A" w14:paraId="1786FC86" w14:textId="77777777" w:rsidTr="00074C79">
        <w:trPr>
          <w:trHeight w:val="648"/>
        </w:trPr>
        <w:tc>
          <w:tcPr>
            <w:tcW w:w="9738" w:type="dxa"/>
            <w:gridSpan w:val="3"/>
            <w:tcBorders>
              <w:top w:val="single" w:sz="18" w:space="0" w:color="000000"/>
              <w:bottom w:val="single" w:sz="2" w:space="0" w:color="000000"/>
            </w:tcBorders>
            <w:shd w:val="clear" w:color="auto" w:fill="000090"/>
            <w:vAlign w:val="center"/>
          </w:tcPr>
          <w:p w14:paraId="45A9A0B4" w14:textId="77777777" w:rsidR="00C91235" w:rsidRPr="00624B5D" w:rsidRDefault="00C91235" w:rsidP="00BC3159">
            <w:pPr>
              <w:jc w:val="center"/>
              <w:rPr>
                <w:rFonts w:ascii="Cambria" w:hAnsi="Cambria"/>
                <w:b/>
                <w:color w:val="FFFFFF"/>
              </w:rPr>
            </w:pPr>
            <w:r w:rsidRPr="00624B5D">
              <w:rPr>
                <w:rFonts w:ascii="Cambria" w:hAnsi="Cambria"/>
                <w:b/>
                <w:color w:val="FFFFFF"/>
              </w:rPr>
              <w:t>Damage Assessment Chronology</w:t>
            </w:r>
          </w:p>
        </w:tc>
      </w:tr>
      <w:tr w:rsidR="00C91235" w:rsidRPr="00E9017A" w14:paraId="6425F09F" w14:textId="77777777" w:rsidTr="00BC3159">
        <w:trPr>
          <w:trHeight w:val="648"/>
        </w:trPr>
        <w:tc>
          <w:tcPr>
            <w:tcW w:w="3192" w:type="dxa"/>
            <w:tcBorders>
              <w:top w:val="single" w:sz="2" w:space="0" w:color="000000"/>
            </w:tcBorders>
            <w:vAlign w:val="center"/>
          </w:tcPr>
          <w:p w14:paraId="30926012" w14:textId="77777777" w:rsidR="00C91235" w:rsidRPr="00624B5D" w:rsidRDefault="00C91235" w:rsidP="00BC3159">
            <w:pPr>
              <w:jc w:val="center"/>
              <w:rPr>
                <w:rFonts w:ascii="Cambria" w:hAnsi="Cambria"/>
                <w:b/>
              </w:rPr>
            </w:pPr>
            <w:r w:rsidRPr="00624B5D">
              <w:rPr>
                <w:rFonts w:ascii="Cambria" w:hAnsi="Cambria"/>
                <w:b/>
              </w:rPr>
              <w:t>Time Frame</w:t>
            </w:r>
          </w:p>
        </w:tc>
        <w:tc>
          <w:tcPr>
            <w:tcW w:w="3192" w:type="dxa"/>
            <w:tcBorders>
              <w:top w:val="single" w:sz="2" w:space="0" w:color="000000"/>
            </w:tcBorders>
            <w:vAlign w:val="center"/>
          </w:tcPr>
          <w:p w14:paraId="7A7C5FA3" w14:textId="77777777" w:rsidR="00C91235" w:rsidRPr="00624B5D" w:rsidRDefault="00C91235" w:rsidP="00BC3159">
            <w:pPr>
              <w:jc w:val="center"/>
              <w:rPr>
                <w:rFonts w:ascii="Cambria" w:hAnsi="Cambria"/>
                <w:b/>
              </w:rPr>
            </w:pPr>
            <w:r w:rsidRPr="00624B5D">
              <w:rPr>
                <w:rFonts w:ascii="Cambria" w:hAnsi="Cambria"/>
                <w:b/>
              </w:rPr>
              <w:t>Purpose</w:t>
            </w:r>
          </w:p>
        </w:tc>
        <w:tc>
          <w:tcPr>
            <w:tcW w:w="3354" w:type="dxa"/>
            <w:tcBorders>
              <w:top w:val="single" w:sz="2" w:space="0" w:color="000000"/>
            </w:tcBorders>
            <w:vAlign w:val="center"/>
          </w:tcPr>
          <w:p w14:paraId="106DECE6" w14:textId="77777777" w:rsidR="00C91235" w:rsidRPr="00624B5D" w:rsidRDefault="00C91235" w:rsidP="00BC3159">
            <w:pPr>
              <w:jc w:val="center"/>
              <w:rPr>
                <w:rFonts w:ascii="Cambria" w:hAnsi="Cambria"/>
                <w:b/>
              </w:rPr>
            </w:pPr>
            <w:r w:rsidRPr="00624B5D">
              <w:rPr>
                <w:rFonts w:ascii="Cambria" w:hAnsi="Cambria"/>
                <w:b/>
              </w:rPr>
              <w:t>Method/Teams</w:t>
            </w:r>
          </w:p>
        </w:tc>
      </w:tr>
      <w:tr w:rsidR="00C91235" w:rsidRPr="00E9017A" w14:paraId="1D54CC2A" w14:textId="77777777" w:rsidTr="00BC3159">
        <w:trPr>
          <w:trHeight w:val="648"/>
        </w:trPr>
        <w:tc>
          <w:tcPr>
            <w:tcW w:w="9738" w:type="dxa"/>
            <w:gridSpan w:val="3"/>
            <w:vAlign w:val="center"/>
          </w:tcPr>
          <w:p w14:paraId="1E8CDF07" w14:textId="77777777" w:rsidR="00C91235" w:rsidRPr="00624B5D" w:rsidRDefault="00C91235" w:rsidP="00BC3159">
            <w:pPr>
              <w:jc w:val="center"/>
              <w:rPr>
                <w:rFonts w:ascii="Cambria" w:hAnsi="Cambria"/>
                <w:b/>
              </w:rPr>
            </w:pPr>
            <w:r w:rsidRPr="00624B5D">
              <w:rPr>
                <w:rFonts w:ascii="Cambria" w:hAnsi="Cambria"/>
                <w:b/>
              </w:rPr>
              <w:t>Windshield Survey</w:t>
            </w:r>
          </w:p>
        </w:tc>
      </w:tr>
      <w:tr w:rsidR="00C91235" w:rsidRPr="00E9017A" w14:paraId="172E0F39" w14:textId="77777777" w:rsidTr="00BC3159">
        <w:trPr>
          <w:trHeight w:val="720"/>
        </w:trPr>
        <w:tc>
          <w:tcPr>
            <w:tcW w:w="3192" w:type="dxa"/>
          </w:tcPr>
          <w:p w14:paraId="592918B6" w14:textId="77777777" w:rsidR="00C91235" w:rsidRPr="00624B5D" w:rsidRDefault="00C91235" w:rsidP="00BC3159">
            <w:pPr>
              <w:rPr>
                <w:rFonts w:ascii="Cambria" w:hAnsi="Cambria"/>
              </w:rPr>
            </w:pPr>
            <w:r w:rsidRPr="00624B5D">
              <w:rPr>
                <w:rFonts w:ascii="Cambria" w:hAnsi="Cambria"/>
              </w:rPr>
              <w:t>0-12 hours post-event</w:t>
            </w:r>
          </w:p>
        </w:tc>
        <w:tc>
          <w:tcPr>
            <w:tcW w:w="3192" w:type="dxa"/>
          </w:tcPr>
          <w:p w14:paraId="18A5D377" w14:textId="77777777" w:rsidR="00C91235" w:rsidRPr="00624B5D" w:rsidRDefault="00C91235" w:rsidP="00BC3159">
            <w:pPr>
              <w:rPr>
                <w:rFonts w:ascii="Cambria" w:hAnsi="Cambria"/>
              </w:rPr>
            </w:pPr>
            <w:r w:rsidRPr="00624B5D">
              <w:rPr>
                <w:rFonts w:ascii="Cambria" w:hAnsi="Cambria"/>
              </w:rPr>
              <w:t>Locate and identify casualties and hazards to aid the direction of response efforts.</w:t>
            </w:r>
          </w:p>
        </w:tc>
        <w:tc>
          <w:tcPr>
            <w:tcW w:w="3354" w:type="dxa"/>
          </w:tcPr>
          <w:p w14:paraId="2CAE2B70" w14:textId="77777777" w:rsidR="00C91235" w:rsidRPr="00624B5D" w:rsidRDefault="00C91235" w:rsidP="00C91235">
            <w:pPr>
              <w:pStyle w:val="ListParagraph"/>
              <w:numPr>
                <w:ilvl w:val="0"/>
                <w:numId w:val="19"/>
              </w:numPr>
              <w:ind w:left="456"/>
              <w:rPr>
                <w:rFonts w:ascii="Cambria" w:hAnsi="Cambria"/>
              </w:rPr>
            </w:pPr>
            <w:r w:rsidRPr="00624B5D">
              <w:rPr>
                <w:rFonts w:ascii="Cambria" w:hAnsi="Cambria"/>
              </w:rPr>
              <w:t>Windshield Survey Form</w:t>
            </w:r>
          </w:p>
          <w:p w14:paraId="30C52BCC" w14:textId="77777777" w:rsidR="00C91235" w:rsidRPr="00624B5D" w:rsidRDefault="00DC0962" w:rsidP="00C91235">
            <w:pPr>
              <w:pStyle w:val="ListParagraph"/>
              <w:numPr>
                <w:ilvl w:val="0"/>
                <w:numId w:val="19"/>
              </w:numPr>
              <w:ind w:left="456"/>
              <w:rPr>
                <w:rFonts w:ascii="Cambria" w:hAnsi="Cambria"/>
              </w:rPr>
            </w:pPr>
            <w:r>
              <w:rPr>
                <w:rFonts w:ascii="Cambria" w:hAnsi="Cambria"/>
              </w:rPr>
              <w:t>Law Enforcement</w:t>
            </w:r>
            <w:r w:rsidR="00C91235" w:rsidRPr="00624B5D">
              <w:rPr>
                <w:rFonts w:ascii="Cambria" w:hAnsi="Cambria"/>
              </w:rPr>
              <w:t>, Fire and Public Works field units, and ARC</w:t>
            </w:r>
          </w:p>
        </w:tc>
      </w:tr>
      <w:tr w:rsidR="00C91235" w:rsidRPr="00E9017A" w14:paraId="7F0B206E" w14:textId="77777777" w:rsidTr="00BC3159">
        <w:trPr>
          <w:trHeight w:val="648"/>
        </w:trPr>
        <w:tc>
          <w:tcPr>
            <w:tcW w:w="9738" w:type="dxa"/>
            <w:gridSpan w:val="3"/>
            <w:vAlign w:val="center"/>
          </w:tcPr>
          <w:p w14:paraId="5D0AB693" w14:textId="77777777" w:rsidR="00C91235" w:rsidRPr="00624B5D" w:rsidRDefault="00C91235" w:rsidP="00BC3159">
            <w:pPr>
              <w:jc w:val="center"/>
              <w:rPr>
                <w:rFonts w:ascii="Cambria" w:hAnsi="Cambria"/>
                <w:b/>
              </w:rPr>
            </w:pPr>
            <w:r w:rsidRPr="00624B5D">
              <w:rPr>
                <w:rFonts w:ascii="Cambria" w:hAnsi="Cambria"/>
                <w:b/>
              </w:rPr>
              <w:t>Safety Assessment</w:t>
            </w:r>
          </w:p>
        </w:tc>
      </w:tr>
      <w:tr w:rsidR="00C91235" w:rsidRPr="00E9017A" w14:paraId="1461E129" w14:textId="77777777" w:rsidTr="00BC3159">
        <w:trPr>
          <w:trHeight w:val="720"/>
        </w:trPr>
        <w:tc>
          <w:tcPr>
            <w:tcW w:w="3192" w:type="dxa"/>
          </w:tcPr>
          <w:p w14:paraId="68E825E7" w14:textId="77777777" w:rsidR="00C91235" w:rsidRPr="00624B5D" w:rsidRDefault="00C91235" w:rsidP="00BC3159">
            <w:pPr>
              <w:rPr>
                <w:rFonts w:ascii="Cambria" w:hAnsi="Cambria"/>
              </w:rPr>
            </w:pPr>
            <w:r w:rsidRPr="00624B5D">
              <w:rPr>
                <w:rFonts w:ascii="Cambria" w:hAnsi="Cambria"/>
              </w:rPr>
              <w:t>0-24 hours post-event</w:t>
            </w:r>
          </w:p>
        </w:tc>
        <w:tc>
          <w:tcPr>
            <w:tcW w:w="3192" w:type="dxa"/>
          </w:tcPr>
          <w:p w14:paraId="2D02F832" w14:textId="77777777" w:rsidR="00C91235" w:rsidRPr="00624B5D" w:rsidRDefault="00C91235" w:rsidP="00BC3159">
            <w:pPr>
              <w:rPr>
                <w:rFonts w:ascii="Cambria" w:hAnsi="Cambria"/>
              </w:rPr>
            </w:pPr>
            <w:r w:rsidRPr="00624B5D">
              <w:rPr>
                <w:rFonts w:ascii="Cambria" w:hAnsi="Cambria"/>
              </w:rPr>
              <w:t>Identify life safety problems, obvious structural or utility damage.  Includes assessment of roads, bridges, tunnels, and access areas.  Buildings are posted “Unsafe” (Red), “Restricted Use” (Yellow), or “Inspected” (Green).  The assessment is also used to identify requirements for barricades.</w:t>
            </w:r>
          </w:p>
        </w:tc>
        <w:tc>
          <w:tcPr>
            <w:tcW w:w="3354" w:type="dxa"/>
          </w:tcPr>
          <w:p w14:paraId="65F85181" w14:textId="77777777" w:rsidR="00C91235" w:rsidRPr="00624B5D" w:rsidRDefault="00C91235" w:rsidP="00C91235">
            <w:pPr>
              <w:pStyle w:val="ListParagraph"/>
              <w:numPr>
                <w:ilvl w:val="0"/>
                <w:numId w:val="20"/>
              </w:numPr>
              <w:ind w:left="456"/>
              <w:rPr>
                <w:rFonts w:ascii="Cambria" w:hAnsi="Cambria"/>
              </w:rPr>
            </w:pPr>
            <w:r w:rsidRPr="00624B5D">
              <w:rPr>
                <w:rFonts w:ascii="Cambria" w:hAnsi="Cambria"/>
              </w:rPr>
              <w:t>ATC-20-2 Rapid Evaluation Safety Assessment Form</w:t>
            </w:r>
          </w:p>
          <w:p w14:paraId="025BBCAD" w14:textId="77777777" w:rsidR="00C91235" w:rsidRPr="00624B5D" w:rsidRDefault="00C91235" w:rsidP="00C91235">
            <w:pPr>
              <w:pStyle w:val="ListParagraph"/>
              <w:numPr>
                <w:ilvl w:val="0"/>
                <w:numId w:val="20"/>
              </w:numPr>
              <w:ind w:left="456"/>
              <w:rPr>
                <w:rFonts w:ascii="Cambria" w:hAnsi="Cambria"/>
              </w:rPr>
            </w:pPr>
            <w:r w:rsidRPr="00624B5D">
              <w:rPr>
                <w:rFonts w:ascii="Cambria" w:hAnsi="Cambria"/>
              </w:rPr>
              <w:t>Safety Assessment Teams assigned by the EOC Safety Assessment staff</w:t>
            </w:r>
          </w:p>
        </w:tc>
      </w:tr>
      <w:tr w:rsidR="00C91235" w:rsidRPr="00E9017A" w14:paraId="6421D656" w14:textId="77777777" w:rsidTr="00BC3159">
        <w:trPr>
          <w:trHeight w:val="648"/>
        </w:trPr>
        <w:tc>
          <w:tcPr>
            <w:tcW w:w="9738" w:type="dxa"/>
            <w:gridSpan w:val="3"/>
            <w:vAlign w:val="center"/>
          </w:tcPr>
          <w:p w14:paraId="0A07B11A" w14:textId="77777777" w:rsidR="00C91235" w:rsidRPr="00624B5D" w:rsidRDefault="00C91235" w:rsidP="00BC3159">
            <w:pPr>
              <w:jc w:val="center"/>
              <w:rPr>
                <w:rFonts w:ascii="Cambria" w:hAnsi="Cambria"/>
                <w:b/>
              </w:rPr>
            </w:pPr>
            <w:r w:rsidRPr="00624B5D">
              <w:rPr>
                <w:rFonts w:ascii="Cambria" w:hAnsi="Cambria"/>
                <w:b/>
              </w:rPr>
              <w:t>Detailed Damage Assessment</w:t>
            </w:r>
          </w:p>
        </w:tc>
      </w:tr>
      <w:tr w:rsidR="00C91235" w:rsidRPr="00E9017A" w14:paraId="1FEA9A6C" w14:textId="77777777" w:rsidTr="00BC3159">
        <w:trPr>
          <w:trHeight w:val="720"/>
        </w:trPr>
        <w:tc>
          <w:tcPr>
            <w:tcW w:w="3192" w:type="dxa"/>
          </w:tcPr>
          <w:p w14:paraId="01287B4F" w14:textId="77777777" w:rsidR="00C91235" w:rsidRPr="00624B5D" w:rsidRDefault="00C91235" w:rsidP="00BC3159">
            <w:pPr>
              <w:rPr>
                <w:rFonts w:ascii="Cambria" w:hAnsi="Cambria"/>
              </w:rPr>
            </w:pPr>
            <w:r w:rsidRPr="00624B5D">
              <w:rPr>
                <w:rFonts w:ascii="Cambria" w:hAnsi="Cambria"/>
              </w:rPr>
              <w:t>24 hours to 1 week post-event</w:t>
            </w:r>
          </w:p>
        </w:tc>
        <w:tc>
          <w:tcPr>
            <w:tcW w:w="3192" w:type="dxa"/>
          </w:tcPr>
          <w:p w14:paraId="090F45EB" w14:textId="77777777" w:rsidR="00C91235" w:rsidRPr="00624B5D" w:rsidRDefault="00C91235" w:rsidP="00BC3159">
            <w:pPr>
              <w:rPr>
                <w:rFonts w:ascii="Cambria" w:hAnsi="Cambria"/>
              </w:rPr>
            </w:pPr>
            <w:r w:rsidRPr="00624B5D">
              <w:rPr>
                <w:rFonts w:ascii="Cambria" w:hAnsi="Cambria"/>
              </w:rPr>
              <w:t>Identify and document damage and initial cost estimates.  Inspect structures, bridges, tunnels, water lines, fire alarm systems, sewer lines, streetlights, and roadways.  The assessment is also used to prepare for emergency repairs, bracing and shoring.</w:t>
            </w:r>
          </w:p>
        </w:tc>
        <w:tc>
          <w:tcPr>
            <w:tcW w:w="3354" w:type="dxa"/>
          </w:tcPr>
          <w:p w14:paraId="29F9EF09" w14:textId="77777777" w:rsidR="00C91235" w:rsidRPr="00624B5D" w:rsidRDefault="00C91235" w:rsidP="00C91235">
            <w:pPr>
              <w:pStyle w:val="ListParagraph"/>
              <w:numPr>
                <w:ilvl w:val="0"/>
                <w:numId w:val="21"/>
              </w:numPr>
              <w:ind w:left="456"/>
              <w:rPr>
                <w:rFonts w:ascii="Cambria" w:hAnsi="Cambria"/>
              </w:rPr>
            </w:pPr>
            <w:r w:rsidRPr="00624B5D">
              <w:rPr>
                <w:rFonts w:ascii="Cambria" w:hAnsi="Cambria"/>
              </w:rPr>
              <w:t>ATC-20-2 Detailed Evaluation Safety Assessment Form</w:t>
            </w:r>
          </w:p>
          <w:p w14:paraId="7454071E" w14:textId="77777777" w:rsidR="00C91235" w:rsidRPr="00624B5D" w:rsidRDefault="00C91235" w:rsidP="00C91235">
            <w:pPr>
              <w:pStyle w:val="ListParagraph"/>
              <w:numPr>
                <w:ilvl w:val="0"/>
                <w:numId w:val="21"/>
              </w:numPr>
              <w:ind w:left="456"/>
              <w:rPr>
                <w:rFonts w:ascii="Cambria" w:hAnsi="Cambria"/>
              </w:rPr>
            </w:pPr>
            <w:r w:rsidRPr="00624B5D">
              <w:rPr>
                <w:rFonts w:ascii="Cambria" w:hAnsi="Cambria"/>
              </w:rPr>
              <w:t>ATC-20-2 Fixed Equipment Checklist</w:t>
            </w:r>
          </w:p>
          <w:p w14:paraId="56A20019" w14:textId="77777777" w:rsidR="00C91235" w:rsidRPr="00624B5D" w:rsidRDefault="00C91235" w:rsidP="00C91235">
            <w:pPr>
              <w:pStyle w:val="ListParagraph"/>
              <w:numPr>
                <w:ilvl w:val="0"/>
                <w:numId w:val="21"/>
              </w:numPr>
              <w:ind w:left="456"/>
              <w:rPr>
                <w:rFonts w:ascii="Cambria" w:hAnsi="Cambria"/>
              </w:rPr>
            </w:pPr>
            <w:r w:rsidRPr="00624B5D">
              <w:rPr>
                <w:rFonts w:ascii="Cambria" w:hAnsi="Cambria"/>
              </w:rPr>
              <w:t>Safety Assessment Teams assigned by the EOC Safety Assessment staff</w:t>
            </w:r>
          </w:p>
        </w:tc>
      </w:tr>
      <w:tr w:rsidR="00C91235" w:rsidRPr="00E9017A" w14:paraId="69811FFB" w14:textId="77777777" w:rsidTr="00BC3159">
        <w:trPr>
          <w:trHeight w:val="648"/>
        </w:trPr>
        <w:tc>
          <w:tcPr>
            <w:tcW w:w="9738" w:type="dxa"/>
            <w:gridSpan w:val="3"/>
            <w:vAlign w:val="center"/>
          </w:tcPr>
          <w:p w14:paraId="0632E4D3" w14:textId="77777777" w:rsidR="00C91235" w:rsidRPr="00624B5D" w:rsidRDefault="00C91235" w:rsidP="00BC3159">
            <w:pPr>
              <w:jc w:val="center"/>
              <w:rPr>
                <w:rFonts w:ascii="Cambria" w:hAnsi="Cambria"/>
                <w:b/>
              </w:rPr>
            </w:pPr>
            <w:r w:rsidRPr="00624B5D">
              <w:rPr>
                <w:rFonts w:ascii="Cambria" w:hAnsi="Cambria"/>
                <w:b/>
              </w:rPr>
              <w:t>Engineering Assessment</w:t>
            </w:r>
          </w:p>
        </w:tc>
      </w:tr>
      <w:tr w:rsidR="00C91235" w:rsidRPr="00E9017A" w14:paraId="7C990F39" w14:textId="77777777" w:rsidTr="00BC3159">
        <w:trPr>
          <w:trHeight w:val="720"/>
        </w:trPr>
        <w:tc>
          <w:tcPr>
            <w:tcW w:w="3192" w:type="dxa"/>
          </w:tcPr>
          <w:p w14:paraId="19B4DC44" w14:textId="77777777" w:rsidR="00C91235" w:rsidRPr="00624B5D" w:rsidRDefault="00C91235" w:rsidP="00BC3159">
            <w:pPr>
              <w:rPr>
                <w:rFonts w:ascii="Cambria" w:hAnsi="Cambria"/>
              </w:rPr>
            </w:pPr>
            <w:r w:rsidRPr="00624B5D">
              <w:rPr>
                <w:rFonts w:ascii="Cambria" w:hAnsi="Cambria"/>
              </w:rPr>
              <w:t>1 week to 2 months post-event</w:t>
            </w:r>
          </w:p>
        </w:tc>
        <w:tc>
          <w:tcPr>
            <w:tcW w:w="3192" w:type="dxa"/>
          </w:tcPr>
          <w:p w14:paraId="4A72EEC0" w14:textId="77777777" w:rsidR="00C91235" w:rsidRPr="00624B5D" w:rsidRDefault="00C91235" w:rsidP="00BC3159">
            <w:pPr>
              <w:rPr>
                <w:rFonts w:ascii="Cambria" w:hAnsi="Cambria"/>
              </w:rPr>
            </w:pPr>
            <w:r w:rsidRPr="00624B5D">
              <w:rPr>
                <w:rFonts w:ascii="Cambria" w:hAnsi="Cambria"/>
              </w:rPr>
              <w:t>A quantitative engineering evaluation of damage.  This assessment is used to prepare plans for permanent repairs and to prepare engineering cost estimates.</w:t>
            </w:r>
          </w:p>
        </w:tc>
        <w:tc>
          <w:tcPr>
            <w:tcW w:w="3354" w:type="dxa"/>
          </w:tcPr>
          <w:p w14:paraId="363E119E" w14:textId="77777777" w:rsidR="00C91235" w:rsidRPr="00624B5D" w:rsidRDefault="00C91235" w:rsidP="00C91235">
            <w:pPr>
              <w:pStyle w:val="ListParagraph"/>
              <w:numPr>
                <w:ilvl w:val="0"/>
                <w:numId w:val="22"/>
              </w:numPr>
              <w:ind w:left="456"/>
              <w:rPr>
                <w:rFonts w:ascii="Cambria" w:hAnsi="Cambria"/>
              </w:rPr>
            </w:pPr>
            <w:r w:rsidRPr="00624B5D">
              <w:rPr>
                <w:rFonts w:ascii="Cambria" w:hAnsi="Cambria"/>
              </w:rPr>
              <w:t>Engineers and architects</w:t>
            </w:r>
          </w:p>
          <w:p w14:paraId="0636BA63" w14:textId="77777777" w:rsidR="00C91235" w:rsidRPr="00624B5D" w:rsidRDefault="00C91235" w:rsidP="00C91235">
            <w:pPr>
              <w:pStyle w:val="ListParagraph"/>
              <w:numPr>
                <w:ilvl w:val="0"/>
                <w:numId w:val="22"/>
              </w:numPr>
              <w:ind w:left="456"/>
              <w:rPr>
                <w:rFonts w:ascii="Cambria" w:hAnsi="Cambria"/>
              </w:rPr>
            </w:pPr>
            <w:r w:rsidRPr="00624B5D">
              <w:rPr>
                <w:rFonts w:ascii="Cambria" w:hAnsi="Cambria"/>
              </w:rPr>
              <w:t>Consulting structural, mechanical and geotechnical engineers</w:t>
            </w:r>
          </w:p>
        </w:tc>
      </w:tr>
    </w:tbl>
    <w:p w14:paraId="16EA04CE" w14:textId="77777777" w:rsidR="00C91235" w:rsidRPr="00C1185C" w:rsidRDefault="00C91235" w:rsidP="00C91235">
      <w:pPr>
        <w:pStyle w:val="Caption"/>
        <w:jc w:val="center"/>
        <w:rPr>
          <w:rFonts w:ascii="Cambria" w:hAnsi="Cambria"/>
          <w:color w:val="215868" w:themeColor="accent5" w:themeShade="80"/>
        </w:rPr>
      </w:pPr>
      <w:bookmarkStart w:id="95" w:name="_Toc254169062"/>
    </w:p>
    <w:p w14:paraId="2AC7197F" w14:textId="77777777" w:rsidR="00C91235" w:rsidRPr="00074C79" w:rsidRDefault="00C91235" w:rsidP="00C91235">
      <w:pPr>
        <w:pStyle w:val="Caption"/>
        <w:jc w:val="center"/>
        <w:rPr>
          <w:rFonts w:ascii="Cambria" w:eastAsia="Times New Roman" w:hAnsi="Cambria" w:cs="Arial"/>
          <w:b w:val="0"/>
          <w:color w:val="000090"/>
        </w:rPr>
      </w:pPr>
      <w:bookmarkStart w:id="96" w:name="_Toc197064752"/>
      <w:r w:rsidRPr="00074C79">
        <w:rPr>
          <w:rFonts w:ascii="Cambria" w:hAnsi="Cambria"/>
          <w:color w:val="000090"/>
        </w:rPr>
        <w:t xml:space="preserve">Figure </w:t>
      </w:r>
      <w:r w:rsidRPr="00074C79">
        <w:rPr>
          <w:rFonts w:ascii="Cambria" w:hAnsi="Cambria"/>
          <w:color w:val="000090"/>
        </w:rPr>
        <w:fldChar w:fldCharType="begin"/>
      </w:r>
      <w:r w:rsidRPr="00074C79">
        <w:rPr>
          <w:rFonts w:ascii="Cambria" w:hAnsi="Cambria"/>
          <w:color w:val="000090"/>
        </w:rPr>
        <w:instrText xml:space="preserve"> SEQ Figure \* ARABIC </w:instrText>
      </w:r>
      <w:r w:rsidRPr="00074C79">
        <w:rPr>
          <w:rFonts w:ascii="Cambria" w:hAnsi="Cambria"/>
          <w:color w:val="000090"/>
        </w:rPr>
        <w:fldChar w:fldCharType="separate"/>
      </w:r>
      <w:r w:rsidR="00FB79CB">
        <w:rPr>
          <w:rFonts w:ascii="Cambria" w:hAnsi="Cambria"/>
          <w:noProof/>
          <w:color w:val="000090"/>
        </w:rPr>
        <w:t>1</w:t>
      </w:r>
      <w:r w:rsidRPr="00074C79">
        <w:rPr>
          <w:rFonts w:ascii="Cambria" w:hAnsi="Cambria"/>
          <w:noProof/>
          <w:color w:val="000090"/>
        </w:rPr>
        <w:fldChar w:fldCharType="end"/>
      </w:r>
      <w:r w:rsidRPr="00074C79">
        <w:rPr>
          <w:rFonts w:ascii="Cambria" w:hAnsi="Cambria"/>
          <w:color w:val="000090"/>
        </w:rPr>
        <w:t xml:space="preserve"> - Damage Assessment Chronology Summary Chart</w:t>
      </w:r>
      <w:bookmarkEnd w:id="96"/>
      <w:r w:rsidRPr="00074C79">
        <w:rPr>
          <w:rFonts w:ascii="Cambria" w:hAnsi="Cambria" w:cs="Arial"/>
          <w:color w:val="000090"/>
        </w:rPr>
        <w:br w:type="page"/>
      </w:r>
    </w:p>
    <w:p w14:paraId="3329DBA1" w14:textId="29A43E8F" w:rsidR="00C91235" w:rsidRPr="007D0712" w:rsidRDefault="008B1561" w:rsidP="009F1EA1">
      <w:pPr>
        <w:pStyle w:val="Heading1"/>
      </w:pPr>
      <w:bookmarkStart w:id="97" w:name="_Toc185739234"/>
      <w:bookmarkStart w:id="98" w:name="_Toc218867275"/>
      <w:bookmarkStart w:id="99" w:name="_Toc218867379"/>
      <w:bookmarkStart w:id="100" w:name="_Toc218867482"/>
      <w:bookmarkStart w:id="101" w:name="_Toc240972265"/>
      <w:bookmarkStart w:id="102" w:name="_Toc322337434"/>
      <w:bookmarkEnd w:id="95"/>
      <w:r>
        <w:lastRenderedPageBreak/>
        <w:t xml:space="preserve">ATTACHMENT TWO - </w:t>
      </w:r>
      <w:r w:rsidR="007D0712" w:rsidRPr="00624B5D">
        <w:t>DOCUMENTING AND REPORTING DAMAGE ASSESSMENTS</w:t>
      </w:r>
      <w:bookmarkEnd w:id="97"/>
      <w:bookmarkEnd w:id="98"/>
      <w:bookmarkEnd w:id="99"/>
      <w:bookmarkEnd w:id="100"/>
      <w:bookmarkEnd w:id="101"/>
      <w:bookmarkEnd w:id="102"/>
    </w:p>
    <w:p w14:paraId="67DB75B2" w14:textId="77777777" w:rsidR="00C91235" w:rsidRPr="00624B5D" w:rsidRDefault="00C91235" w:rsidP="009F1EA1">
      <w:pPr>
        <w:pStyle w:val="Heading2"/>
      </w:pPr>
      <w:bookmarkStart w:id="103" w:name="_Toc322337435"/>
      <w:r w:rsidRPr="00624B5D">
        <w:t>Reporting</w:t>
      </w:r>
      <w:bookmarkEnd w:id="103"/>
    </w:p>
    <w:p w14:paraId="693F0F12" w14:textId="49EAD9F8" w:rsidR="00C91235" w:rsidRPr="00DC0962" w:rsidRDefault="00C91235" w:rsidP="00C91235">
      <w:pPr>
        <w:spacing w:line="240" w:lineRule="atLeast"/>
        <w:rPr>
          <w:rFonts w:ascii="Cambria" w:hAnsi="Cambria"/>
          <w:sz w:val="22"/>
          <w:szCs w:val="22"/>
        </w:rPr>
      </w:pPr>
      <w:r w:rsidRPr="00DC0962">
        <w:rPr>
          <w:rFonts w:ascii="Cambria" w:hAnsi="Cambria"/>
          <w:sz w:val="22"/>
          <w:szCs w:val="22"/>
        </w:rPr>
        <w:t xml:space="preserve">Any damage that endangers life safety, the operation of a facility or damage that could result in additional damage will be reported immediately to the EOC Operations Section via phone or radio.  Copies of all damage reports are forwarded to the </w:t>
      </w:r>
      <w:r w:rsidR="00F9785E">
        <w:rPr>
          <w:rFonts w:ascii="Cambria" w:hAnsi="Cambria"/>
          <w:sz w:val="22"/>
          <w:szCs w:val="22"/>
        </w:rPr>
        <w:t xml:space="preserve">EOC </w:t>
      </w:r>
      <w:r w:rsidRPr="00DC0962">
        <w:rPr>
          <w:rFonts w:ascii="Cambria" w:hAnsi="Cambria"/>
          <w:sz w:val="22"/>
          <w:szCs w:val="22"/>
        </w:rPr>
        <w:t>Planning Section for review, analysis and posting on status boards, as indicated.</w:t>
      </w:r>
    </w:p>
    <w:p w14:paraId="33320479" w14:textId="77777777" w:rsidR="00C91235" w:rsidRPr="00DC0962" w:rsidRDefault="00C91235" w:rsidP="007D0712">
      <w:pPr>
        <w:pStyle w:val="Heading3"/>
        <w:rPr>
          <w:sz w:val="22"/>
          <w:szCs w:val="22"/>
        </w:rPr>
      </w:pPr>
      <w:bookmarkStart w:id="104" w:name="_Toc322337436"/>
      <w:r w:rsidRPr="00DC0962">
        <w:rPr>
          <w:sz w:val="22"/>
          <w:szCs w:val="22"/>
        </w:rPr>
        <w:t>Windshield Survey</w:t>
      </w:r>
      <w:bookmarkEnd w:id="104"/>
    </w:p>
    <w:p w14:paraId="20E2751E" w14:textId="77777777" w:rsidR="00C91235" w:rsidRPr="00DC0962" w:rsidRDefault="00C91235" w:rsidP="00C91235">
      <w:pPr>
        <w:spacing w:line="240" w:lineRule="atLeast"/>
        <w:rPr>
          <w:rFonts w:ascii="Cambria" w:hAnsi="Cambria"/>
          <w:sz w:val="22"/>
          <w:szCs w:val="22"/>
        </w:rPr>
      </w:pPr>
      <w:r w:rsidRPr="00DC0962">
        <w:rPr>
          <w:rFonts w:ascii="Cambria" w:hAnsi="Cambria"/>
          <w:sz w:val="22"/>
          <w:szCs w:val="22"/>
        </w:rPr>
        <w:t xml:space="preserve">Field units report hazards or major damage to the assigned EOC Operations Section Chief or designee via phone or radio.  </w:t>
      </w:r>
    </w:p>
    <w:p w14:paraId="2AB3CD9A" w14:textId="77777777" w:rsidR="00C91235" w:rsidRPr="00DC0962" w:rsidRDefault="00C91235" w:rsidP="007D0712">
      <w:pPr>
        <w:pStyle w:val="Heading3"/>
        <w:rPr>
          <w:sz w:val="22"/>
          <w:szCs w:val="22"/>
        </w:rPr>
      </w:pPr>
      <w:bookmarkStart w:id="105" w:name="_Toc322337437"/>
      <w:r w:rsidRPr="00DC0962">
        <w:rPr>
          <w:sz w:val="22"/>
          <w:szCs w:val="22"/>
        </w:rPr>
        <w:t>Safety Assessment</w:t>
      </w:r>
      <w:bookmarkEnd w:id="105"/>
    </w:p>
    <w:p w14:paraId="4EE34E48" w14:textId="77777777" w:rsidR="00C91235" w:rsidRPr="00DC0962" w:rsidRDefault="00C91235" w:rsidP="00C91235">
      <w:pPr>
        <w:spacing w:line="240" w:lineRule="atLeast"/>
        <w:rPr>
          <w:rFonts w:ascii="Cambria" w:hAnsi="Cambria"/>
          <w:sz w:val="22"/>
          <w:szCs w:val="22"/>
        </w:rPr>
      </w:pPr>
      <w:r w:rsidRPr="00DC0962">
        <w:rPr>
          <w:rFonts w:ascii="Cambria" w:hAnsi="Cambria"/>
          <w:sz w:val="22"/>
          <w:szCs w:val="22"/>
        </w:rPr>
        <w:t>The results of safety assessments are reported by SATs to the assigned Operations Section Safety Assessment staff via phone or radio.  Based on the results of these assessments, initial response strategies and priorities may be received by the Operations Section Chief.</w:t>
      </w:r>
    </w:p>
    <w:p w14:paraId="013F08FC" w14:textId="77777777" w:rsidR="00C91235" w:rsidRPr="00DC0962" w:rsidRDefault="00C91235" w:rsidP="007D0712">
      <w:pPr>
        <w:pStyle w:val="Heading3"/>
        <w:rPr>
          <w:sz w:val="22"/>
          <w:szCs w:val="22"/>
        </w:rPr>
      </w:pPr>
      <w:bookmarkStart w:id="106" w:name="_Toc322337438"/>
      <w:r w:rsidRPr="00DC0962">
        <w:rPr>
          <w:sz w:val="22"/>
          <w:szCs w:val="22"/>
        </w:rPr>
        <w:t>Detailed Damage Assessment</w:t>
      </w:r>
      <w:bookmarkEnd w:id="106"/>
    </w:p>
    <w:p w14:paraId="6A486371" w14:textId="77777777" w:rsidR="00C91235" w:rsidRPr="00DC0962" w:rsidRDefault="00C91235" w:rsidP="00C91235">
      <w:pPr>
        <w:spacing w:line="240" w:lineRule="atLeast"/>
        <w:rPr>
          <w:rFonts w:ascii="Cambria" w:hAnsi="Cambria"/>
          <w:sz w:val="22"/>
          <w:szCs w:val="22"/>
        </w:rPr>
      </w:pPr>
      <w:r w:rsidRPr="00DC0962">
        <w:rPr>
          <w:rFonts w:ascii="Cambria" w:hAnsi="Cambria"/>
          <w:sz w:val="22"/>
          <w:szCs w:val="22"/>
        </w:rPr>
        <w:t xml:space="preserve">Each SAT submits its findings in writing on the appropriate form to the EOC Safety Assessment staff.  The Safety Assessment staff arranges for further engineering assessments based on the findings from this assessment.  Copies of all forms are forwarded to the Planning Section for the Situation/Status Report.  </w:t>
      </w:r>
    </w:p>
    <w:p w14:paraId="761BD338" w14:textId="77777777" w:rsidR="00C91235" w:rsidRPr="00DC0962" w:rsidRDefault="00C91235" w:rsidP="007D0712">
      <w:pPr>
        <w:pStyle w:val="Heading3"/>
        <w:rPr>
          <w:sz w:val="22"/>
          <w:szCs w:val="22"/>
        </w:rPr>
      </w:pPr>
      <w:bookmarkStart w:id="107" w:name="_Toc322337439"/>
      <w:r w:rsidRPr="00DC0962">
        <w:rPr>
          <w:sz w:val="22"/>
          <w:szCs w:val="22"/>
        </w:rPr>
        <w:t>Engineering Evaluation</w:t>
      </w:r>
      <w:bookmarkEnd w:id="107"/>
    </w:p>
    <w:p w14:paraId="2483099A" w14:textId="77777777" w:rsidR="00C91235" w:rsidRPr="00DC0962" w:rsidRDefault="00C91235" w:rsidP="00C91235">
      <w:pPr>
        <w:spacing w:line="240" w:lineRule="atLeast"/>
        <w:rPr>
          <w:rFonts w:ascii="Cambria" w:hAnsi="Cambria"/>
          <w:sz w:val="22"/>
          <w:szCs w:val="22"/>
        </w:rPr>
      </w:pPr>
      <w:r w:rsidRPr="00DC0962">
        <w:rPr>
          <w:rFonts w:ascii="Cambria" w:hAnsi="Cambria"/>
          <w:sz w:val="22"/>
          <w:szCs w:val="22"/>
        </w:rPr>
        <w:t xml:space="preserve">Each SAT submits its findings in writing to the EOC Safety Assessment staff.  The engineering reports will include all supporting materials, such as drawings, calculations, cost estimates, etc., and will be used to develop, repair and reconstruct plans.  </w:t>
      </w:r>
    </w:p>
    <w:p w14:paraId="52140EF8" w14:textId="77777777" w:rsidR="00C91235" w:rsidRPr="00DC0962" w:rsidRDefault="00C91235" w:rsidP="007D0712">
      <w:pPr>
        <w:pStyle w:val="Heading3"/>
        <w:rPr>
          <w:sz w:val="22"/>
          <w:szCs w:val="22"/>
        </w:rPr>
      </w:pPr>
      <w:bookmarkStart w:id="108" w:name="_Toc322337440"/>
      <w:r w:rsidRPr="00DC0962">
        <w:rPr>
          <w:sz w:val="22"/>
          <w:szCs w:val="22"/>
        </w:rPr>
        <w:t>Documentation</w:t>
      </w:r>
      <w:bookmarkEnd w:id="108"/>
    </w:p>
    <w:p w14:paraId="668F1882" w14:textId="77777777" w:rsidR="00C91235" w:rsidRPr="00DC0962" w:rsidRDefault="00C91235" w:rsidP="00C91235">
      <w:pPr>
        <w:spacing w:line="240" w:lineRule="atLeast"/>
        <w:rPr>
          <w:rFonts w:ascii="Cambria" w:hAnsi="Cambria"/>
          <w:sz w:val="22"/>
          <w:szCs w:val="22"/>
        </w:rPr>
      </w:pPr>
      <w:r w:rsidRPr="00DC0962">
        <w:rPr>
          <w:rFonts w:ascii="Cambria" w:hAnsi="Cambria"/>
          <w:sz w:val="22"/>
          <w:szCs w:val="22"/>
        </w:rPr>
        <w:t>Law Enforcement, Fire</w:t>
      </w:r>
      <w:r w:rsidR="005E301C">
        <w:rPr>
          <w:rFonts w:ascii="Cambria" w:hAnsi="Cambria"/>
          <w:sz w:val="22"/>
          <w:szCs w:val="22"/>
        </w:rPr>
        <w:t>, Building Safety,</w:t>
      </w:r>
      <w:r w:rsidRPr="00DC0962">
        <w:rPr>
          <w:rFonts w:ascii="Cambria" w:hAnsi="Cambria"/>
          <w:sz w:val="22"/>
          <w:szCs w:val="22"/>
        </w:rPr>
        <w:t xml:space="preserve"> and Public Works field units conduct the Windshield Surveys and document their findings.  The information may be reported verbally to the EOC, or to the appropriate Law, Fire</w:t>
      </w:r>
      <w:r w:rsidR="005E301C">
        <w:rPr>
          <w:rFonts w:ascii="Cambria" w:hAnsi="Cambria"/>
          <w:sz w:val="22"/>
          <w:szCs w:val="22"/>
        </w:rPr>
        <w:t>, Building Safety,</w:t>
      </w:r>
      <w:r w:rsidRPr="00DC0962">
        <w:rPr>
          <w:rFonts w:ascii="Cambria" w:hAnsi="Cambria"/>
          <w:sz w:val="22"/>
          <w:szCs w:val="22"/>
        </w:rPr>
        <w:t xml:space="preserve"> or Public Works representative who in turn records the information.  </w:t>
      </w:r>
    </w:p>
    <w:p w14:paraId="1AAC19F5" w14:textId="77777777" w:rsidR="00C91235" w:rsidRPr="00DC0962" w:rsidRDefault="00C91235" w:rsidP="00C91235">
      <w:pPr>
        <w:spacing w:line="240" w:lineRule="atLeast"/>
        <w:rPr>
          <w:rFonts w:ascii="Cambria" w:hAnsi="Cambria"/>
          <w:sz w:val="22"/>
          <w:szCs w:val="22"/>
        </w:rPr>
      </w:pPr>
    </w:p>
    <w:p w14:paraId="576C809A" w14:textId="77777777" w:rsidR="00C91235" w:rsidRPr="00DC0962" w:rsidRDefault="00C91235" w:rsidP="007D0712">
      <w:pPr>
        <w:spacing w:line="240" w:lineRule="atLeast"/>
        <w:rPr>
          <w:rFonts w:ascii="Cambria" w:hAnsi="Cambria"/>
          <w:sz w:val="22"/>
          <w:szCs w:val="22"/>
        </w:rPr>
      </w:pPr>
      <w:r w:rsidRPr="00DC0962">
        <w:rPr>
          <w:rFonts w:ascii="Cambria" w:hAnsi="Cambria"/>
          <w:sz w:val="22"/>
          <w:szCs w:val="22"/>
        </w:rPr>
        <w:t>Inspections and assessments are recorded by assigned SATs on the appropriate ATC-20-2 forms and photographs are taken of all damages observed.  Where indicated, appropriate maps and schematics are attached to the ATC-20-2 forms.  Completed forms, photographs and schematics are forwarded to the EOC Planning Section as soon as practical.</w:t>
      </w:r>
    </w:p>
    <w:sectPr w:rsidR="00C91235" w:rsidRPr="00DC0962" w:rsidSect="00BD05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D151B" w14:textId="77777777" w:rsidR="009E4B2F" w:rsidRDefault="009E4B2F" w:rsidP="000A21F8">
      <w:r>
        <w:separator/>
      </w:r>
    </w:p>
  </w:endnote>
  <w:endnote w:type="continuationSeparator" w:id="0">
    <w:p w14:paraId="69D723DB" w14:textId="77777777" w:rsidR="009E4B2F" w:rsidRDefault="009E4B2F" w:rsidP="000A21F8">
      <w:r>
        <w:continuationSeparator/>
      </w:r>
    </w:p>
  </w:endnote>
  <w:endnote w:type="continuationNotice" w:id="1">
    <w:p w14:paraId="4F0D26C2" w14:textId="77777777" w:rsidR="009E4B2F" w:rsidRDefault="009E4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Condensed">
    <w:altName w:val="Arial"/>
    <w:charset w:val="00"/>
    <w:family w:val="swiss"/>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5B6A7" w14:textId="79F40C73" w:rsidR="000C710A" w:rsidRPr="00633ADE" w:rsidRDefault="001642B5" w:rsidP="00633ADE">
    <w:pPr>
      <w:pStyle w:val="Footer"/>
      <w:jc w:val="center"/>
      <w:rPr>
        <w:rFonts w:asciiTheme="minorHAnsi" w:hAnsiTheme="minorHAnsi"/>
        <w:i/>
      </w:rPr>
    </w:pPr>
    <w:r>
      <w:rPr>
        <w:rFonts w:asciiTheme="minorHAnsi" w:hAnsiTheme="minorHAnsi"/>
        <w:i/>
      </w:rPr>
      <w:t>March 2016</w:t>
    </w:r>
    <w:r w:rsidR="000C710A" w:rsidRPr="00633ADE">
      <w:rPr>
        <w:rFonts w:asciiTheme="minorHAnsi" w:hAnsiTheme="minorHAnsi"/>
        <w:i/>
      </w:rPr>
      <w:tab/>
    </w:r>
    <w:r w:rsidR="000C710A" w:rsidRPr="00633ADE">
      <w:rPr>
        <w:rFonts w:asciiTheme="minorHAnsi" w:hAnsiTheme="minorHAnsi"/>
        <w:i/>
      </w:rPr>
      <w:tab/>
      <w:t xml:space="preserve">Page </w:t>
    </w:r>
    <w:r w:rsidR="000C710A" w:rsidRPr="00633ADE">
      <w:rPr>
        <w:rStyle w:val="PageNumber"/>
        <w:rFonts w:asciiTheme="minorHAnsi" w:hAnsiTheme="minorHAnsi"/>
        <w:i/>
      </w:rPr>
      <w:fldChar w:fldCharType="begin"/>
    </w:r>
    <w:r w:rsidR="000C710A" w:rsidRPr="00633ADE">
      <w:rPr>
        <w:rStyle w:val="PageNumber"/>
        <w:rFonts w:asciiTheme="minorHAnsi" w:hAnsiTheme="minorHAnsi"/>
        <w:i/>
      </w:rPr>
      <w:instrText xml:space="preserve"> PAGE </w:instrText>
    </w:r>
    <w:r w:rsidR="000C710A" w:rsidRPr="00633ADE">
      <w:rPr>
        <w:rStyle w:val="PageNumber"/>
        <w:rFonts w:asciiTheme="minorHAnsi" w:hAnsiTheme="minorHAnsi"/>
        <w:i/>
      </w:rPr>
      <w:fldChar w:fldCharType="separate"/>
    </w:r>
    <w:r w:rsidR="001A264F">
      <w:rPr>
        <w:rStyle w:val="PageNumber"/>
        <w:rFonts w:asciiTheme="minorHAnsi" w:hAnsiTheme="minorHAnsi"/>
        <w:i/>
        <w:noProof/>
      </w:rPr>
      <w:t>26</w:t>
    </w:r>
    <w:r w:rsidR="000C710A" w:rsidRPr="00633ADE">
      <w:rPr>
        <w:rStyle w:val="PageNumber"/>
        <w:rFonts w:asciiTheme="minorHAnsi" w:hAnsiTheme="minorHAns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76ACD" w14:textId="77777777" w:rsidR="009E4B2F" w:rsidRDefault="009E4B2F" w:rsidP="000A21F8">
      <w:r>
        <w:separator/>
      </w:r>
    </w:p>
  </w:footnote>
  <w:footnote w:type="continuationSeparator" w:id="0">
    <w:p w14:paraId="4CE7D586" w14:textId="77777777" w:rsidR="009E4B2F" w:rsidRDefault="009E4B2F" w:rsidP="000A21F8">
      <w:r>
        <w:continuationSeparator/>
      </w:r>
    </w:p>
  </w:footnote>
  <w:footnote w:type="continuationNotice" w:id="1">
    <w:p w14:paraId="4E08DA9E" w14:textId="77777777" w:rsidR="009E4B2F" w:rsidRDefault="009E4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F913" w14:textId="7E03A928" w:rsidR="000C710A" w:rsidRPr="00CC24E6" w:rsidRDefault="000C710A" w:rsidP="000A21F8">
    <w:pPr>
      <w:pStyle w:val="Header"/>
      <w:jc w:val="right"/>
      <w:rPr>
        <w:rFonts w:ascii="Cambria" w:hAnsi="Cambria"/>
        <w:i/>
        <w:sz w:val="22"/>
        <w:szCs w:val="22"/>
      </w:rPr>
    </w:pPr>
    <w:r w:rsidRPr="00CC24E6">
      <w:rPr>
        <w:rFonts w:ascii="Cambria" w:hAnsi="Cambria"/>
        <w:i/>
        <w:sz w:val="22"/>
        <w:szCs w:val="22"/>
      </w:rPr>
      <w:t xml:space="preserve">City of </w:t>
    </w:r>
    <w:r w:rsidR="0042582C">
      <w:rPr>
        <w:rFonts w:ascii="Cambria" w:hAnsi="Cambria"/>
        <w:i/>
        <w:sz w:val="22"/>
        <w:szCs w:val="22"/>
      </w:rPr>
      <w:t>Manteca</w:t>
    </w:r>
  </w:p>
  <w:p w14:paraId="03BC4A4A" w14:textId="77777777" w:rsidR="000C710A" w:rsidRDefault="000C710A" w:rsidP="000A21F8">
    <w:pPr>
      <w:pStyle w:val="Header"/>
      <w:jc w:val="right"/>
    </w:pPr>
    <w:r w:rsidRPr="00CC24E6">
      <w:rPr>
        <w:rFonts w:ascii="Cambria" w:hAnsi="Cambria"/>
        <w:i/>
        <w:sz w:val="22"/>
        <w:szCs w:val="22"/>
      </w:rPr>
      <w:t>Recovery 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B2A"/>
    <w:multiLevelType w:val="multilevel"/>
    <w:tmpl w:val="D674B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697D10"/>
    <w:multiLevelType w:val="hybridMultilevel"/>
    <w:tmpl w:val="3EC8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71822"/>
    <w:multiLevelType w:val="hybridMultilevel"/>
    <w:tmpl w:val="0BF2B6AC"/>
    <w:lvl w:ilvl="0" w:tplc="04090003">
      <w:start w:val="1"/>
      <w:numFmt w:val="bullet"/>
      <w:lvlText w:val="o"/>
      <w:lvlJc w:val="left"/>
      <w:pPr>
        <w:ind w:left="1080" w:hanging="360"/>
      </w:pPr>
      <w:rPr>
        <w:rFonts w:ascii="Courier New" w:hAnsi="Courier New" w:hint="default"/>
      </w:rPr>
    </w:lvl>
    <w:lvl w:ilvl="1" w:tplc="0C127D86">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21D2E"/>
    <w:multiLevelType w:val="hybridMultilevel"/>
    <w:tmpl w:val="A8CE5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FD6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CEC"/>
    <w:multiLevelType w:val="hybridMultilevel"/>
    <w:tmpl w:val="10666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A626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9927914"/>
    <w:multiLevelType w:val="hybridMultilevel"/>
    <w:tmpl w:val="8506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B5965"/>
    <w:multiLevelType w:val="hybridMultilevel"/>
    <w:tmpl w:val="96B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07723"/>
    <w:multiLevelType w:val="hybridMultilevel"/>
    <w:tmpl w:val="814CA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C85421"/>
    <w:multiLevelType w:val="hybridMultilevel"/>
    <w:tmpl w:val="92A64D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3B172612"/>
    <w:multiLevelType w:val="hybridMultilevel"/>
    <w:tmpl w:val="5C42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B27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8372A9"/>
    <w:multiLevelType w:val="hybridMultilevel"/>
    <w:tmpl w:val="A61CF7BA"/>
    <w:lvl w:ilvl="0" w:tplc="29785D5E">
      <w:start w:val="1"/>
      <w:numFmt w:val="decimal"/>
      <w:lvlText w:val="%1."/>
      <w:lvlJc w:val="left"/>
      <w:pPr>
        <w:ind w:left="720" w:hanging="360"/>
      </w:pPr>
      <w:rPr>
        <w:rFonts w:hint="default"/>
      </w:rPr>
    </w:lvl>
    <w:lvl w:ilvl="1" w:tplc="3522B906" w:tentative="1">
      <w:start w:val="1"/>
      <w:numFmt w:val="lowerLetter"/>
      <w:lvlText w:val="%2."/>
      <w:lvlJc w:val="left"/>
      <w:pPr>
        <w:ind w:left="1440" w:hanging="360"/>
      </w:pPr>
    </w:lvl>
    <w:lvl w:ilvl="2" w:tplc="C58E931A" w:tentative="1">
      <w:start w:val="1"/>
      <w:numFmt w:val="lowerRoman"/>
      <w:lvlText w:val="%3."/>
      <w:lvlJc w:val="right"/>
      <w:pPr>
        <w:ind w:left="2160" w:hanging="180"/>
      </w:pPr>
    </w:lvl>
    <w:lvl w:ilvl="3" w:tplc="D0DAE10A" w:tentative="1">
      <w:start w:val="1"/>
      <w:numFmt w:val="decimal"/>
      <w:lvlText w:val="%4."/>
      <w:lvlJc w:val="left"/>
      <w:pPr>
        <w:ind w:left="2880" w:hanging="360"/>
      </w:pPr>
    </w:lvl>
    <w:lvl w:ilvl="4" w:tplc="EB6889CC" w:tentative="1">
      <w:start w:val="1"/>
      <w:numFmt w:val="lowerLetter"/>
      <w:lvlText w:val="%5."/>
      <w:lvlJc w:val="left"/>
      <w:pPr>
        <w:ind w:left="3600" w:hanging="360"/>
      </w:pPr>
    </w:lvl>
    <w:lvl w:ilvl="5" w:tplc="BD76FA2C" w:tentative="1">
      <w:start w:val="1"/>
      <w:numFmt w:val="lowerRoman"/>
      <w:lvlText w:val="%6."/>
      <w:lvlJc w:val="right"/>
      <w:pPr>
        <w:ind w:left="4320" w:hanging="180"/>
      </w:pPr>
    </w:lvl>
    <w:lvl w:ilvl="6" w:tplc="3446B3D8" w:tentative="1">
      <w:start w:val="1"/>
      <w:numFmt w:val="decimal"/>
      <w:lvlText w:val="%7."/>
      <w:lvlJc w:val="left"/>
      <w:pPr>
        <w:ind w:left="5040" w:hanging="360"/>
      </w:pPr>
    </w:lvl>
    <w:lvl w:ilvl="7" w:tplc="12408BFA" w:tentative="1">
      <w:start w:val="1"/>
      <w:numFmt w:val="lowerLetter"/>
      <w:lvlText w:val="%8."/>
      <w:lvlJc w:val="left"/>
      <w:pPr>
        <w:ind w:left="5760" w:hanging="360"/>
      </w:pPr>
    </w:lvl>
    <w:lvl w:ilvl="8" w:tplc="88AEE8AC" w:tentative="1">
      <w:start w:val="1"/>
      <w:numFmt w:val="lowerRoman"/>
      <w:lvlText w:val="%9."/>
      <w:lvlJc w:val="right"/>
      <w:pPr>
        <w:ind w:left="6480" w:hanging="180"/>
      </w:pPr>
    </w:lvl>
  </w:abstractNum>
  <w:abstractNum w:abstractNumId="14">
    <w:nsid w:val="508D67C2"/>
    <w:multiLevelType w:val="hybridMultilevel"/>
    <w:tmpl w:val="28408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350B12"/>
    <w:multiLevelType w:val="hybridMultilevel"/>
    <w:tmpl w:val="E81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455B0"/>
    <w:multiLevelType w:val="hybridMultilevel"/>
    <w:tmpl w:val="154E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77037"/>
    <w:multiLevelType w:val="hybridMultilevel"/>
    <w:tmpl w:val="A20C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4D59B2"/>
    <w:multiLevelType w:val="hybridMultilevel"/>
    <w:tmpl w:val="573AC97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675A3E1F"/>
    <w:multiLevelType w:val="hybridMultilevel"/>
    <w:tmpl w:val="D682CB2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nsid w:val="6B3108BA"/>
    <w:multiLevelType w:val="hybridMultilevel"/>
    <w:tmpl w:val="CF1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17645A"/>
    <w:multiLevelType w:val="hybridMultilevel"/>
    <w:tmpl w:val="2E1A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6"/>
  </w:num>
  <w:num w:numId="4">
    <w:abstractNumId w:val="7"/>
  </w:num>
  <w:num w:numId="5">
    <w:abstractNumId w:val="15"/>
  </w:num>
  <w:num w:numId="6">
    <w:abstractNumId w:val="20"/>
  </w:num>
  <w:num w:numId="7">
    <w:abstractNumId w:val="8"/>
  </w:num>
  <w:num w:numId="8">
    <w:abstractNumId w:val="21"/>
  </w:num>
  <w:num w:numId="9">
    <w:abstractNumId w:val="3"/>
  </w:num>
  <w:num w:numId="10">
    <w:abstractNumId w:val="2"/>
  </w:num>
  <w:num w:numId="11">
    <w:abstractNumId w:val="5"/>
  </w:num>
  <w:num w:numId="12">
    <w:abstractNumId w:val="9"/>
  </w:num>
  <w:num w:numId="13">
    <w:abstractNumId w:val="14"/>
  </w:num>
  <w:num w:numId="14">
    <w:abstractNumId w:val="11"/>
  </w:num>
  <w:num w:numId="15">
    <w:abstractNumId w:val="17"/>
  </w:num>
  <w:num w:numId="16">
    <w:abstractNumId w:val="19"/>
  </w:num>
  <w:num w:numId="17">
    <w:abstractNumId w:val="1"/>
  </w:num>
  <w:num w:numId="18">
    <w:abstractNumId w:val="12"/>
  </w:num>
  <w:num w:numId="19">
    <w:abstractNumId w:val="10"/>
  </w:num>
  <w:num w:numId="20">
    <w:abstractNumId w:val="13"/>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F8"/>
    <w:rsid w:val="00074C79"/>
    <w:rsid w:val="0009444E"/>
    <w:rsid w:val="000A21F8"/>
    <w:rsid w:val="000B039E"/>
    <w:rsid w:val="000C322F"/>
    <w:rsid w:val="000C710A"/>
    <w:rsid w:val="001023C7"/>
    <w:rsid w:val="001064E3"/>
    <w:rsid w:val="001642B5"/>
    <w:rsid w:val="00174065"/>
    <w:rsid w:val="001A264F"/>
    <w:rsid w:val="001B616B"/>
    <w:rsid w:val="001C5EA6"/>
    <w:rsid w:val="002A3044"/>
    <w:rsid w:val="002D06C1"/>
    <w:rsid w:val="002E19A4"/>
    <w:rsid w:val="002E5EB1"/>
    <w:rsid w:val="002F72D4"/>
    <w:rsid w:val="00300A39"/>
    <w:rsid w:val="00313796"/>
    <w:rsid w:val="00316A27"/>
    <w:rsid w:val="004165A1"/>
    <w:rsid w:val="00420FE8"/>
    <w:rsid w:val="0042582C"/>
    <w:rsid w:val="00436970"/>
    <w:rsid w:val="00497710"/>
    <w:rsid w:val="00515DFF"/>
    <w:rsid w:val="005525DB"/>
    <w:rsid w:val="005836F7"/>
    <w:rsid w:val="0058485D"/>
    <w:rsid w:val="00597AA1"/>
    <w:rsid w:val="005C3CB3"/>
    <w:rsid w:val="005C4ABD"/>
    <w:rsid w:val="005C6436"/>
    <w:rsid w:val="005E301C"/>
    <w:rsid w:val="00622DB6"/>
    <w:rsid w:val="00626752"/>
    <w:rsid w:val="00633ADE"/>
    <w:rsid w:val="00633DDB"/>
    <w:rsid w:val="006B7497"/>
    <w:rsid w:val="00705EF8"/>
    <w:rsid w:val="00712EE6"/>
    <w:rsid w:val="007247D3"/>
    <w:rsid w:val="00725439"/>
    <w:rsid w:val="007510A7"/>
    <w:rsid w:val="0076704E"/>
    <w:rsid w:val="007A3B12"/>
    <w:rsid w:val="007A7F09"/>
    <w:rsid w:val="007D0712"/>
    <w:rsid w:val="007D075A"/>
    <w:rsid w:val="007F4190"/>
    <w:rsid w:val="00817C47"/>
    <w:rsid w:val="0084454D"/>
    <w:rsid w:val="008B1561"/>
    <w:rsid w:val="008B72D5"/>
    <w:rsid w:val="008C6913"/>
    <w:rsid w:val="008D537F"/>
    <w:rsid w:val="00923831"/>
    <w:rsid w:val="00940AE2"/>
    <w:rsid w:val="0094677C"/>
    <w:rsid w:val="00966983"/>
    <w:rsid w:val="009D264B"/>
    <w:rsid w:val="009E4B2F"/>
    <w:rsid w:val="009F1EA1"/>
    <w:rsid w:val="009F75FA"/>
    <w:rsid w:val="00A0707F"/>
    <w:rsid w:val="00A534BF"/>
    <w:rsid w:val="00A774E4"/>
    <w:rsid w:val="00AA2235"/>
    <w:rsid w:val="00B036CD"/>
    <w:rsid w:val="00B17F20"/>
    <w:rsid w:val="00B57F8F"/>
    <w:rsid w:val="00B60529"/>
    <w:rsid w:val="00B61E08"/>
    <w:rsid w:val="00B87ED0"/>
    <w:rsid w:val="00BC03CF"/>
    <w:rsid w:val="00BC3159"/>
    <w:rsid w:val="00BD0572"/>
    <w:rsid w:val="00C1185C"/>
    <w:rsid w:val="00C37E46"/>
    <w:rsid w:val="00C55E16"/>
    <w:rsid w:val="00C91235"/>
    <w:rsid w:val="00CC24E6"/>
    <w:rsid w:val="00CE54B4"/>
    <w:rsid w:val="00CF2ADE"/>
    <w:rsid w:val="00D1702B"/>
    <w:rsid w:val="00D37534"/>
    <w:rsid w:val="00D84774"/>
    <w:rsid w:val="00D84FAE"/>
    <w:rsid w:val="00DC0962"/>
    <w:rsid w:val="00DD0921"/>
    <w:rsid w:val="00E211EC"/>
    <w:rsid w:val="00E41E7C"/>
    <w:rsid w:val="00E60159"/>
    <w:rsid w:val="00E85BE5"/>
    <w:rsid w:val="00EF04C1"/>
    <w:rsid w:val="00EF4DE8"/>
    <w:rsid w:val="00F62DBE"/>
    <w:rsid w:val="00F73D7C"/>
    <w:rsid w:val="00F9785E"/>
    <w:rsid w:val="00FB79CB"/>
    <w:rsid w:val="00FC2AF1"/>
    <w:rsid w:val="00FD1A50"/>
    <w:rsid w:val="00FD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67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F8"/>
    <w:rPr>
      <w:rFonts w:ascii="Arial" w:eastAsia="Times New Roman" w:hAnsi="Arial" w:cs="Arial"/>
      <w:sz w:val="20"/>
      <w:szCs w:val="20"/>
    </w:rPr>
  </w:style>
  <w:style w:type="paragraph" w:styleId="Heading1">
    <w:name w:val="heading 1"/>
    <w:basedOn w:val="Normal"/>
    <w:next w:val="Normal"/>
    <w:link w:val="Heading1Char"/>
    <w:autoRedefine/>
    <w:qFormat/>
    <w:rsid w:val="00A0707F"/>
    <w:pPr>
      <w:keepNext/>
      <w:keepLines/>
      <w:spacing w:before="480"/>
      <w:jc w:val="both"/>
      <w:outlineLvl w:val="0"/>
    </w:pPr>
    <w:rPr>
      <w:rFonts w:ascii="Cambria" w:hAnsi="Cambria"/>
      <w:b/>
      <w:bCs/>
      <w:sz w:val="22"/>
      <w:szCs w:val="22"/>
    </w:rPr>
  </w:style>
  <w:style w:type="paragraph" w:styleId="Heading2">
    <w:name w:val="heading 2"/>
    <w:basedOn w:val="Normal"/>
    <w:next w:val="Normal"/>
    <w:link w:val="Heading2Char"/>
    <w:autoRedefine/>
    <w:uiPriority w:val="99"/>
    <w:qFormat/>
    <w:rsid w:val="00074C79"/>
    <w:pPr>
      <w:keepNext/>
      <w:keepLines/>
      <w:spacing w:before="200"/>
      <w:outlineLvl w:val="1"/>
    </w:pPr>
    <w:rPr>
      <w:rFonts w:ascii="Cambria" w:eastAsia="MS ????" w:hAnsi="Cambria" w:cs="Times New Roman"/>
      <w:b/>
      <w:bCs/>
      <w:color w:val="000090"/>
      <w:sz w:val="22"/>
      <w:szCs w:val="22"/>
    </w:rPr>
  </w:style>
  <w:style w:type="paragraph" w:styleId="Heading3">
    <w:name w:val="heading 3"/>
    <w:basedOn w:val="Normal"/>
    <w:next w:val="Normal"/>
    <w:link w:val="Heading3Char"/>
    <w:uiPriority w:val="9"/>
    <w:unhideWhenUsed/>
    <w:qFormat/>
    <w:rsid w:val="00074C79"/>
    <w:pPr>
      <w:keepNext/>
      <w:keepLines/>
      <w:spacing w:before="200"/>
      <w:outlineLvl w:val="2"/>
    </w:pPr>
    <w:rPr>
      <w:rFonts w:asciiTheme="majorHAnsi" w:eastAsiaTheme="majorEastAsia" w:hAnsiTheme="majorHAnsi" w:cstheme="majorBidi"/>
      <w:b/>
      <w:bCs/>
      <w:i/>
      <w:color w:val="0000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707F"/>
    <w:rPr>
      <w:rFonts w:ascii="Cambria" w:eastAsia="Times New Roman" w:hAnsi="Cambria" w:cs="Arial"/>
      <w:b/>
      <w:bCs/>
      <w:sz w:val="22"/>
      <w:szCs w:val="22"/>
    </w:rPr>
  </w:style>
  <w:style w:type="character" w:customStyle="1" w:styleId="Heading2Char">
    <w:name w:val="Heading 2 Char"/>
    <w:basedOn w:val="DefaultParagraphFont"/>
    <w:link w:val="Heading2"/>
    <w:uiPriority w:val="99"/>
    <w:rsid w:val="00074C79"/>
    <w:rPr>
      <w:rFonts w:ascii="Cambria" w:eastAsia="MS ????" w:hAnsi="Cambria" w:cs="Times New Roman"/>
      <w:b/>
      <w:bCs/>
      <w:color w:val="000090"/>
      <w:sz w:val="22"/>
      <w:szCs w:val="22"/>
    </w:rPr>
  </w:style>
  <w:style w:type="paragraph" w:styleId="Header">
    <w:name w:val="header"/>
    <w:basedOn w:val="Normal"/>
    <w:link w:val="HeaderChar"/>
    <w:uiPriority w:val="99"/>
    <w:unhideWhenUsed/>
    <w:rsid w:val="000A21F8"/>
    <w:pPr>
      <w:tabs>
        <w:tab w:val="center" w:pos="4320"/>
        <w:tab w:val="right" w:pos="8640"/>
      </w:tabs>
    </w:pPr>
  </w:style>
  <w:style w:type="character" w:customStyle="1" w:styleId="HeaderChar">
    <w:name w:val="Header Char"/>
    <w:basedOn w:val="DefaultParagraphFont"/>
    <w:link w:val="Header"/>
    <w:uiPriority w:val="99"/>
    <w:rsid w:val="000A21F8"/>
    <w:rPr>
      <w:rFonts w:ascii="Arial" w:eastAsia="Times New Roman" w:hAnsi="Arial" w:cs="Arial"/>
      <w:sz w:val="20"/>
      <w:szCs w:val="20"/>
    </w:rPr>
  </w:style>
  <w:style w:type="paragraph" w:styleId="Footer">
    <w:name w:val="footer"/>
    <w:basedOn w:val="Normal"/>
    <w:link w:val="FooterChar"/>
    <w:uiPriority w:val="99"/>
    <w:unhideWhenUsed/>
    <w:rsid w:val="000A21F8"/>
    <w:pPr>
      <w:tabs>
        <w:tab w:val="center" w:pos="4320"/>
        <w:tab w:val="right" w:pos="8640"/>
      </w:tabs>
    </w:pPr>
  </w:style>
  <w:style w:type="character" w:customStyle="1" w:styleId="FooterChar">
    <w:name w:val="Footer Char"/>
    <w:basedOn w:val="DefaultParagraphFont"/>
    <w:link w:val="Footer"/>
    <w:uiPriority w:val="99"/>
    <w:rsid w:val="000A21F8"/>
    <w:rPr>
      <w:rFonts w:ascii="Arial" w:eastAsia="Times New Roman" w:hAnsi="Arial" w:cs="Arial"/>
      <w:sz w:val="20"/>
      <w:szCs w:val="20"/>
    </w:rPr>
  </w:style>
  <w:style w:type="paragraph" w:styleId="ListParagraph">
    <w:name w:val="List Paragraph"/>
    <w:basedOn w:val="Normal"/>
    <w:uiPriority w:val="34"/>
    <w:qFormat/>
    <w:rsid w:val="000A21F8"/>
    <w:pPr>
      <w:ind w:left="720"/>
      <w:contextualSpacing/>
    </w:pPr>
  </w:style>
  <w:style w:type="paragraph" w:styleId="BodyText">
    <w:name w:val="Body Text"/>
    <w:basedOn w:val="Normal"/>
    <w:link w:val="BodyTextChar"/>
    <w:uiPriority w:val="99"/>
    <w:rsid w:val="000A21F8"/>
    <w:pPr>
      <w:spacing w:after="120"/>
    </w:pPr>
  </w:style>
  <w:style w:type="character" w:customStyle="1" w:styleId="BodyTextChar">
    <w:name w:val="Body Text Char"/>
    <w:basedOn w:val="DefaultParagraphFont"/>
    <w:link w:val="BodyText"/>
    <w:uiPriority w:val="99"/>
    <w:rsid w:val="000A21F8"/>
    <w:rPr>
      <w:rFonts w:ascii="Arial" w:eastAsia="Times New Roman" w:hAnsi="Arial" w:cs="Arial"/>
      <w:sz w:val="20"/>
      <w:szCs w:val="20"/>
    </w:rPr>
  </w:style>
  <w:style w:type="character" w:styleId="PageNumber">
    <w:name w:val="page number"/>
    <w:basedOn w:val="DefaultParagraphFont"/>
    <w:uiPriority w:val="99"/>
    <w:semiHidden/>
    <w:unhideWhenUsed/>
    <w:rsid w:val="00633ADE"/>
  </w:style>
  <w:style w:type="paragraph" w:styleId="TOCHeading">
    <w:name w:val="TOC Heading"/>
    <w:basedOn w:val="Heading1"/>
    <w:next w:val="Normal"/>
    <w:uiPriority w:val="39"/>
    <w:unhideWhenUsed/>
    <w:qFormat/>
    <w:rsid w:val="008B1561"/>
    <w:pPr>
      <w:spacing w:line="276" w:lineRule="auto"/>
      <w:jc w:val="left"/>
      <w:outlineLvl w:val="9"/>
    </w:pPr>
    <w:rPr>
      <w:rFonts w:asciiTheme="minorHAnsi" w:eastAsiaTheme="majorEastAsia" w:hAnsiTheme="minorHAnsi" w:cstheme="majorBidi"/>
      <w:color w:val="000090"/>
      <w:sz w:val="28"/>
    </w:rPr>
  </w:style>
  <w:style w:type="paragraph" w:styleId="TOC2">
    <w:name w:val="toc 2"/>
    <w:basedOn w:val="Normal"/>
    <w:next w:val="Normal"/>
    <w:autoRedefine/>
    <w:uiPriority w:val="39"/>
    <w:unhideWhenUsed/>
    <w:rsid w:val="00622DB6"/>
    <w:pPr>
      <w:ind w:left="200"/>
    </w:pPr>
    <w:rPr>
      <w:rFonts w:asciiTheme="minorHAnsi" w:hAnsiTheme="minorHAnsi"/>
      <w:smallCaps/>
      <w:sz w:val="22"/>
      <w:szCs w:val="22"/>
    </w:rPr>
  </w:style>
  <w:style w:type="paragraph" w:styleId="TOC1">
    <w:name w:val="toc 1"/>
    <w:basedOn w:val="Normal"/>
    <w:next w:val="Normal"/>
    <w:autoRedefine/>
    <w:uiPriority w:val="39"/>
    <w:unhideWhenUsed/>
    <w:rsid w:val="00622DB6"/>
    <w:pPr>
      <w:spacing w:before="120"/>
    </w:pPr>
    <w:rPr>
      <w:rFonts w:asciiTheme="minorHAnsi" w:hAnsiTheme="minorHAnsi"/>
      <w:b/>
      <w:caps/>
      <w:sz w:val="22"/>
      <w:szCs w:val="22"/>
    </w:rPr>
  </w:style>
  <w:style w:type="paragraph" w:styleId="BalloonText">
    <w:name w:val="Balloon Text"/>
    <w:basedOn w:val="Normal"/>
    <w:link w:val="BalloonTextChar"/>
    <w:uiPriority w:val="99"/>
    <w:semiHidden/>
    <w:unhideWhenUsed/>
    <w:rsid w:val="00622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DB6"/>
    <w:rPr>
      <w:rFonts w:ascii="Lucida Grande" w:eastAsia="Times New Roman" w:hAnsi="Lucida Grande" w:cs="Lucida Grande"/>
      <w:sz w:val="18"/>
      <w:szCs w:val="18"/>
    </w:rPr>
  </w:style>
  <w:style w:type="paragraph" w:styleId="TOC3">
    <w:name w:val="toc 3"/>
    <w:basedOn w:val="Normal"/>
    <w:next w:val="Normal"/>
    <w:autoRedefine/>
    <w:uiPriority w:val="39"/>
    <w:unhideWhenUsed/>
    <w:rsid w:val="00622DB6"/>
    <w:pPr>
      <w:ind w:left="400"/>
    </w:pPr>
    <w:rPr>
      <w:rFonts w:asciiTheme="minorHAnsi" w:hAnsiTheme="minorHAnsi"/>
      <w:i/>
      <w:sz w:val="22"/>
      <w:szCs w:val="22"/>
    </w:rPr>
  </w:style>
  <w:style w:type="paragraph" w:styleId="TOC4">
    <w:name w:val="toc 4"/>
    <w:basedOn w:val="Normal"/>
    <w:next w:val="Normal"/>
    <w:autoRedefine/>
    <w:uiPriority w:val="39"/>
    <w:semiHidden/>
    <w:unhideWhenUsed/>
    <w:rsid w:val="00622DB6"/>
    <w:pPr>
      <w:ind w:left="600"/>
    </w:pPr>
    <w:rPr>
      <w:rFonts w:asciiTheme="minorHAnsi" w:hAnsiTheme="minorHAnsi"/>
      <w:sz w:val="18"/>
      <w:szCs w:val="18"/>
    </w:rPr>
  </w:style>
  <w:style w:type="paragraph" w:styleId="TOC5">
    <w:name w:val="toc 5"/>
    <w:basedOn w:val="Normal"/>
    <w:next w:val="Normal"/>
    <w:autoRedefine/>
    <w:uiPriority w:val="39"/>
    <w:semiHidden/>
    <w:unhideWhenUsed/>
    <w:rsid w:val="00622DB6"/>
    <w:pPr>
      <w:ind w:left="800"/>
    </w:pPr>
    <w:rPr>
      <w:rFonts w:asciiTheme="minorHAnsi" w:hAnsiTheme="minorHAnsi"/>
      <w:sz w:val="18"/>
      <w:szCs w:val="18"/>
    </w:rPr>
  </w:style>
  <w:style w:type="paragraph" w:styleId="TOC6">
    <w:name w:val="toc 6"/>
    <w:basedOn w:val="Normal"/>
    <w:next w:val="Normal"/>
    <w:autoRedefine/>
    <w:uiPriority w:val="39"/>
    <w:semiHidden/>
    <w:unhideWhenUsed/>
    <w:rsid w:val="00622DB6"/>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622DB6"/>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622DB6"/>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622DB6"/>
    <w:pPr>
      <w:ind w:left="1600"/>
    </w:pPr>
    <w:rPr>
      <w:rFonts w:asciiTheme="minorHAnsi" w:hAnsiTheme="minorHAnsi"/>
      <w:sz w:val="18"/>
      <w:szCs w:val="18"/>
    </w:rPr>
  </w:style>
  <w:style w:type="paragraph" w:styleId="Caption">
    <w:name w:val="caption"/>
    <w:basedOn w:val="Normal"/>
    <w:next w:val="Normal"/>
    <w:qFormat/>
    <w:rsid w:val="00C91235"/>
    <w:pPr>
      <w:spacing w:after="200"/>
      <w:jc w:val="both"/>
    </w:pPr>
    <w:rPr>
      <w:rFonts w:ascii="Helvetica Condensed" w:eastAsia="Calibri" w:hAnsi="Helvetica Condensed" w:cs="Times New Roman"/>
      <w:b/>
      <w:bCs/>
      <w:color w:val="4F81BD"/>
      <w:sz w:val="18"/>
      <w:szCs w:val="18"/>
    </w:rPr>
  </w:style>
  <w:style w:type="character" w:customStyle="1" w:styleId="Heading3Char">
    <w:name w:val="Heading 3 Char"/>
    <w:basedOn w:val="DefaultParagraphFont"/>
    <w:link w:val="Heading3"/>
    <w:uiPriority w:val="9"/>
    <w:rsid w:val="00074C79"/>
    <w:rPr>
      <w:rFonts w:asciiTheme="majorHAnsi" w:eastAsiaTheme="majorEastAsia" w:hAnsiTheme="majorHAnsi" w:cstheme="majorBidi"/>
      <w:b/>
      <w:bCs/>
      <w:i/>
      <w:color w:val="000090"/>
      <w:sz w:val="20"/>
      <w:szCs w:val="20"/>
    </w:rPr>
  </w:style>
  <w:style w:type="character" w:styleId="CommentReference">
    <w:name w:val="annotation reference"/>
    <w:basedOn w:val="DefaultParagraphFont"/>
    <w:uiPriority w:val="99"/>
    <w:semiHidden/>
    <w:unhideWhenUsed/>
    <w:rsid w:val="00BC03CF"/>
    <w:rPr>
      <w:sz w:val="18"/>
      <w:szCs w:val="18"/>
    </w:rPr>
  </w:style>
  <w:style w:type="paragraph" w:styleId="CommentText">
    <w:name w:val="annotation text"/>
    <w:basedOn w:val="Normal"/>
    <w:link w:val="CommentTextChar"/>
    <w:uiPriority w:val="99"/>
    <w:semiHidden/>
    <w:unhideWhenUsed/>
    <w:rsid w:val="00BC03CF"/>
    <w:rPr>
      <w:sz w:val="24"/>
      <w:szCs w:val="24"/>
    </w:rPr>
  </w:style>
  <w:style w:type="character" w:customStyle="1" w:styleId="CommentTextChar">
    <w:name w:val="Comment Text Char"/>
    <w:basedOn w:val="DefaultParagraphFont"/>
    <w:link w:val="CommentText"/>
    <w:uiPriority w:val="99"/>
    <w:semiHidden/>
    <w:rsid w:val="00BC03C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BC03CF"/>
    <w:rPr>
      <w:b/>
      <w:bCs/>
      <w:sz w:val="20"/>
      <w:szCs w:val="20"/>
    </w:rPr>
  </w:style>
  <w:style w:type="character" w:customStyle="1" w:styleId="CommentSubjectChar">
    <w:name w:val="Comment Subject Char"/>
    <w:basedOn w:val="CommentTextChar"/>
    <w:link w:val="CommentSubject"/>
    <w:uiPriority w:val="99"/>
    <w:semiHidden/>
    <w:rsid w:val="00BC03CF"/>
    <w:rPr>
      <w:rFonts w:ascii="Arial" w:eastAsia="Times New Roman" w:hAnsi="Arial" w:cs="Arial"/>
      <w:b/>
      <w:bCs/>
      <w:sz w:val="20"/>
      <w:szCs w:val="20"/>
    </w:rPr>
  </w:style>
  <w:style w:type="character" w:styleId="Hyperlink">
    <w:name w:val="Hyperlink"/>
    <w:basedOn w:val="DefaultParagraphFont"/>
    <w:uiPriority w:val="99"/>
    <w:unhideWhenUsed/>
    <w:rsid w:val="00E211EC"/>
    <w:rPr>
      <w:color w:val="0000FF" w:themeColor="hyperlink"/>
      <w:u w:val="single"/>
    </w:rPr>
  </w:style>
  <w:style w:type="paragraph" w:styleId="Revision">
    <w:name w:val="Revision"/>
    <w:hidden/>
    <w:uiPriority w:val="99"/>
    <w:semiHidden/>
    <w:rsid w:val="00597AA1"/>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F8"/>
    <w:rPr>
      <w:rFonts w:ascii="Arial" w:eastAsia="Times New Roman" w:hAnsi="Arial" w:cs="Arial"/>
      <w:sz w:val="20"/>
      <w:szCs w:val="20"/>
    </w:rPr>
  </w:style>
  <w:style w:type="paragraph" w:styleId="Heading1">
    <w:name w:val="heading 1"/>
    <w:basedOn w:val="Normal"/>
    <w:next w:val="Normal"/>
    <w:link w:val="Heading1Char"/>
    <w:autoRedefine/>
    <w:qFormat/>
    <w:rsid w:val="00A0707F"/>
    <w:pPr>
      <w:keepNext/>
      <w:keepLines/>
      <w:spacing w:before="480"/>
      <w:jc w:val="both"/>
      <w:outlineLvl w:val="0"/>
    </w:pPr>
    <w:rPr>
      <w:rFonts w:ascii="Cambria" w:hAnsi="Cambria"/>
      <w:b/>
      <w:bCs/>
      <w:sz w:val="22"/>
      <w:szCs w:val="22"/>
    </w:rPr>
  </w:style>
  <w:style w:type="paragraph" w:styleId="Heading2">
    <w:name w:val="heading 2"/>
    <w:basedOn w:val="Normal"/>
    <w:next w:val="Normal"/>
    <w:link w:val="Heading2Char"/>
    <w:autoRedefine/>
    <w:uiPriority w:val="99"/>
    <w:qFormat/>
    <w:rsid w:val="00074C79"/>
    <w:pPr>
      <w:keepNext/>
      <w:keepLines/>
      <w:spacing w:before="200"/>
      <w:outlineLvl w:val="1"/>
    </w:pPr>
    <w:rPr>
      <w:rFonts w:ascii="Cambria" w:eastAsia="MS ????" w:hAnsi="Cambria" w:cs="Times New Roman"/>
      <w:b/>
      <w:bCs/>
      <w:color w:val="000090"/>
      <w:sz w:val="22"/>
      <w:szCs w:val="22"/>
    </w:rPr>
  </w:style>
  <w:style w:type="paragraph" w:styleId="Heading3">
    <w:name w:val="heading 3"/>
    <w:basedOn w:val="Normal"/>
    <w:next w:val="Normal"/>
    <w:link w:val="Heading3Char"/>
    <w:uiPriority w:val="9"/>
    <w:unhideWhenUsed/>
    <w:qFormat/>
    <w:rsid w:val="00074C79"/>
    <w:pPr>
      <w:keepNext/>
      <w:keepLines/>
      <w:spacing w:before="200"/>
      <w:outlineLvl w:val="2"/>
    </w:pPr>
    <w:rPr>
      <w:rFonts w:asciiTheme="majorHAnsi" w:eastAsiaTheme="majorEastAsia" w:hAnsiTheme="majorHAnsi" w:cstheme="majorBidi"/>
      <w:b/>
      <w:bCs/>
      <w:i/>
      <w:color w:val="0000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707F"/>
    <w:rPr>
      <w:rFonts w:ascii="Cambria" w:eastAsia="Times New Roman" w:hAnsi="Cambria" w:cs="Arial"/>
      <w:b/>
      <w:bCs/>
      <w:sz w:val="22"/>
      <w:szCs w:val="22"/>
    </w:rPr>
  </w:style>
  <w:style w:type="character" w:customStyle="1" w:styleId="Heading2Char">
    <w:name w:val="Heading 2 Char"/>
    <w:basedOn w:val="DefaultParagraphFont"/>
    <w:link w:val="Heading2"/>
    <w:uiPriority w:val="99"/>
    <w:rsid w:val="00074C79"/>
    <w:rPr>
      <w:rFonts w:ascii="Cambria" w:eastAsia="MS ????" w:hAnsi="Cambria" w:cs="Times New Roman"/>
      <w:b/>
      <w:bCs/>
      <w:color w:val="000090"/>
      <w:sz w:val="22"/>
      <w:szCs w:val="22"/>
    </w:rPr>
  </w:style>
  <w:style w:type="paragraph" w:styleId="Header">
    <w:name w:val="header"/>
    <w:basedOn w:val="Normal"/>
    <w:link w:val="HeaderChar"/>
    <w:uiPriority w:val="99"/>
    <w:unhideWhenUsed/>
    <w:rsid w:val="000A21F8"/>
    <w:pPr>
      <w:tabs>
        <w:tab w:val="center" w:pos="4320"/>
        <w:tab w:val="right" w:pos="8640"/>
      </w:tabs>
    </w:pPr>
  </w:style>
  <w:style w:type="character" w:customStyle="1" w:styleId="HeaderChar">
    <w:name w:val="Header Char"/>
    <w:basedOn w:val="DefaultParagraphFont"/>
    <w:link w:val="Header"/>
    <w:uiPriority w:val="99"/>
    <w:rsid w:val="000A21F8"/>
    <w:rPr>
      <w:rFonts w:ascii="Arial" w:eastAsia="Times New Roman" w:hAnsi="Arial" w:cs="Arial"/>
      <w:sz w:val="20"/>
      <w:szCs w:val="20"/>
    </w:rPr>
  </w:style>
  <w:style w:type="paragraph" w:styleId="Footer">
    <w:name w:val="footer"/>
    <w:basedOn w:val="Normal"/>
    <w:link w:val="FooterChar"/>
    <w:uiPriority w:val="99"/>
    <w:unhideWhenUsed/>
    <w:rsid w:val="000A21F8"/>
    <w:pPr>
      <w:tabs>
        <w:tab w:val="center" w:pos="4320"/>
        <w:tab w:val="right" w:pos="8640"/>
      </w:tabs>
    </w:pPr>
  </w:style>
  <w:style w:type="character" w:customStyle="1" w:styleId="FooterChar">
    <w:name w:val="Footer Char"/>
    <w:basedOn w:val="DefaultParagraphFont"/>
    <w:link w:val="Footer"/>
    <w:uiPriority w:val="99"/>
    <w:rsid w:val="000A21F8"/>
    <w:rPr>
      <w:rFonts w:ascii="Arial" w:eastAsia="Times New Roman" w:hAnsi="Arial" w:cs="Arial"/>
      <w:sz w:val="20"/>
      <w:szCs w:val="20"/>
    </w:rPr>
  </w:style>
  <w:style w:type="paragraph" w:styleId="ListParagraph">
    <w:name w:val="List Paragraph"/>
    <w:basedOn w:val="Normal"/>
    <w:uiPriority w:val="34"/>
    <w:qFormat/>
    <w:rsid w:val="000A21F8"/>
    <w:pPr>
      <w:ind w:left="720"/>
      <w:contextualSpacing/>
    </w:pPr>
  </w:style>
  <w:style w:type="paragraph" w:styleId="BodyText">
    <w:name w:val="Body Text"/>
    <w:basedOn w:val="Normal"/>
    <w:link w:val="BodyTextChar"/>
    <w:uiPriority w:val="99"/>
    <w:rsid w:val="000A21F8"/>
    <w:pPr>
      <w:spacing w:after="120"/>
    </w:pPr>
  </w:style>
  <w:style w:type="character" w:customStyle="1" w:styleId="BodyTextChar">
    <w:name w:val="Body Text Char"/>
    <w:basedOn w:val="DefaultParagraphFont"/>
    <w:link w:val="BodyText"/>
    <w:uiPriority w:val="99"/>
    <w:rsid w:val="000A21F8"/>
    <w:rPr>
      <w:rFonts w:ascii="Arial" w:eastAsia="Times New Roman" w:hAnsi="Arial" w:cs="Arial"/>
      <w:sz w:val="20"/>
      <w:szCs w:val="20"/>
    </w:rPr>
  </w:style>
  <w:style w:type="character" w:styleId="PageNumber">
    <w:name w:val="page number"/>
    <w:basedOn w:val="DefaultParagraphFont"/>
    <w:uiPriority w:val="99"/>
    <w:semiHidden/>
    <w:unhideWhenUsed/>
    <w:rsid w:val="00633ADE"/>
  </w:style>
  <w:style w:type="paragraph" w:styleId="TOCHeading">
    <w:name w:val="TOC Heading"/>
    <w:basedOn w:val="Heading1"/>
    <w:next w:val="Normal"/>
    <w:uiPriority w:val="39"/>
    <w:unhideWhenUsed/>
    <w:qFormat/>
    <w:rsid w:val="008B1561"/>
    <w:pPr>
      <w:spacing w:line="276" w:lineRule="auto"/>
      <w:jc w:val="left"/>
      <w:outlineLvl w:val="9"/>
    </w:pPr>
    <w:rPr>
      <w:rFonts w:asciiTheme="minorHAnsi" w:eastAsiaTheme="majorEastAsia" w:hAnsiTheme="minorHAnsi" w:cstheme="majorBidi"/>
      <w:color w:val="000090"/>
      <w:sz w:val="28"/>
    </w:rPr>
  </w:style>
  <w:style w:type="paragraph" w:styleId="TOC2">
    <w:name w:val="toc 2"/>
    <w:basedOn w:val="Normal"/>
    <w:next w:val="Normal"/>
    <w:autoRedefine/>
    <w:uiPriority w:val="39"/>
    <w:unhideWhenUsed/>
    <w:rsid w:val="00622DB6"/>
    <w:pPr>
      <w:ind w:left="200"/>
    </w:pPr>
    <w:rPr>
      <w:rFonts w:asciiTheme="minorHAnsi" w:hAnsiTheme="minorHAnsi"/>
      <w:smallCaps/>
      <w:sz w:val="22"/>
      <w:szCs w:val="22"/>
    </w:rPr>
  </w:style>
  <w:style w:type="paragraph" w:styleId="TOC1">
    <w:name w:val="toc 1"/>
    <w:basedOn w:val="Normal"/>
    <w:next w:val="Normal"/>
    <w:autoRedefine/>
    <w:uiPriority w:val="39"/>
    <w:unhideWhenUsed/>
    <w:rsid w:val="00622DB6"/>
    <w:pPr>
      <w:spacing w:before="120"/>
    </w:pPr>
    <w:rPr>
      <w:rFonts w:asciiTheme="minorHAnsi" w:hAnsiTheme="minorHAnsi"/>
      <w:b/>
      <w:caps/>
      <w:sz w:val="22"/>
      <w:szCs w:val="22"/>
    </w:rPr>
  </w:style>
  <w:style w:type="paragraph" w:styleId="BalloonText">
    <w:name w:val="Balloon Text"/>
    <w:basedOn w:val="Normal"/>
    <w:link w:val="BalloonTextChar"/>
    <w:uiPriority w:val="99"/>
    <w:semiHidden/>
    <w:unhideWhenUsed/>
    <w:rsid w:val="00622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DB6"/>
    <w:rPr>
      <w:rFonts w:ascii="Lucida Grande" w:eastAsia="Times New Roman" w:hAnsi="Lucida Grande" w:cs="Lucida Grande"/>
      <w:sz w:val="18"/>
      <w:szCs w:val="18"/>
    </w:rPr>
  </w:style>
  <w:style w:type="paragraph" w:styleId="TOC3">
    <w:name w:val="toc 3"/>
    <w:basedOn w:val="Normal"/>
    <w:next w:val="Normal"/>
    <w:autoRedefine/>
    <w:uiPriority w:val="39"/>
    <w:unhideWhenUsed/>
    <w:rsid w:val="00622DB6"/>
    <w:pPr>
      <w:ind w:left="400"/>
    </w:pPr>
    <w:rPr>
      <w:rFonts w:asciiTheme="minorHAnsi" w:hAnsiTheme="minorHAnsi"/>
      <w:i/>
      <w:sz w:val="22"/>
      <w:szCs w:val="22"/>
    </w:rPr>
  </w:style>
  <w:style w:type="paragraph" w:styleId="TOC4">
    <w:name w:val="toc 4"/>
    <w:basedOn w:val="Normal"/>
    <w:next w:val="Normal"/>
    <w:autoRedefine/>
    <w:uiPriority w:val="39"/>
    <w:semiHidden/>
    <w:unhideWhenUsed/>
    <w:rsid w:val="00622DB6"/>
    <w:pPr>
      <w:ind w:left="600"/>
    </w:pPr>
    <w:rPr>
      <w:rFonts w:asciiTheme="minorHAnsi" w:hAnsiTheme="minorHAnsi"/>
      <w:sz w:val="18"/>
      <w:szCs w:val="18"/>
    </w:rPr>
  </w:style>
  <w:style w:type="paragraph" w:styleId="TOC5">
    <w:name w:val="toc 5"/>
    <w:basedOn w:val="Normal"/>
    <w:next w:val="Normal"/>
    <w:autoRedefine/>
    <w:uiPriority w:val="39"/>
    <w:semiHidden/>
    <w:unhideWhenUsed/>
    <w:rsid w:val="00622DB6"/>
    <w:pPr>
      <w:ind w:left="800"/>
    </w:pPr>
    <w:rPr>
      <w:rFonts w:asciiTheme="minorHAnsi" w:hAnsiTheme="minorHAnsi"/>
      <w:sz w:val="18"/>
      <w:szCs w:val="18"/>
    </w:rPr>
  </w:style>
  <w:style w:type="paragraph" w:styleId="TOC6">
    <w:name w:val="toc 6"/>
    <w:basedOn w:val="Normal"/>
    <w:next w:val="Normal"/>
    <w:autoRedefine/>
    <w:uiPriority w:val="39"/>
    <w:semiHidden/>
    <w:unhideWhenUsed/>
    <w:rsid w:val="00622DB6"/>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622DB6"/>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622DB6"/>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622DB6"/>
    <w:pPr>
      <w:ind w:left="1600"/>
    </w:pPr>
    <w:rPr>
      <w:rFonts w:asciiTheme="minorHAnsi" w:hAnsiTheme="minorHAnsi"/>
      <w:sz w:val="18"/>
      <w:szCs w:val="18"/>
    </w:rPr>
  </w:style>
  <w:style w:type="paragraph" w:styleId="Caption">
    <w:name w:val="caption"/>
    <w:basedOn w:val="Normal"/>
    <w:next w:val="Normal"/>
    <w:qFormat/>
    <w:rsid w:val="00C91235"/>
    <w:pPr>
      <w:spacing w:after="200"/>
      <w:jc w:val="both"/>
    </w:pPr>
    <w:rPr>
      <w:rFonts w:ascii="Helvetica Condensed" w:eastAsia="Calibri" w:hAnsi="Helvetica Condensed" w:cs="Times New Roman"/>
      <w:b/>
      <w:bCs/>
      <w:color w:val="4F81BD"/>
      <w:sz w:val="18"/>
      <w:szCs w:val="18"/>
    </w:rPr>
  </w:style>
  <w:style w:type="character" w:customStyle="1" w:styleId="Heading3Char">
    <w:name w:val="Heading 3 Char"/>
    <w:basedOn w:val="DefaultParagraphFont"/>
    <w:link w:val="Heading3"/>
    <w:uiPriority w:val="9"/>
    <w:rsid w:val="00074C79"/>
    <w:rPr>
      <w:rFonts w:asciiTheme="majorHAnsi" w:eastAsiaTheme="majorEastAsia" w:hAnsiTheme="majorHAnsi" w:cstheme="majorBidi"/>
      <w:b/>
      <w:bCs/>
      <w:i/>
      <w:color w:val="000090"/>
      <w:sz w:val="20"/>
      <w:szCs w:val="20"/>
    </w:rPr>
  </w:style>
  <w:style w:type="character" w:styleId="CommentReference">
    <w:name w:val="annotation reference"/>
    <w:basedOn w:val="DefaultParagraphFont"/>
    <w:uiPriority w:val="99"/>
    <w:semiHidden/>
    <w:unhideWhenUsed/>
    <w:rsid w:val="00BC03CF"/>
    <w:rPr>
      <w:sz w:val="18"/>
      <w:szCs w:val="18"/>
    </w:rPr>
  </w:style>
  <w:style w:type="paragraph" w:styleId="CommentText">
    <w:name w:val="annotation text"/>
    <w:basedOn w:val="Normal"/>
    <w:link w:val="CommentTextChar"/>
    <w:uiPriority w:val="99"/>
    <w:semiHidden/>
    <w:unhideWhenUsed/>
    <w:rsid w:val="00BC03CF"/>
    <w:rPr>
      <w:sz w:val="24"/>
      <w:szCs w:val="24"/>
    </w:rPr>
  </w:style>
  <w:style w:type="character" w:customStyle="1" w:styleId="CommentTextChar">
    <w:name w:val="Comment Text Char"/>
    <w:basedOn w:val="DefaultParagraphFont"/>
    <w:link w:val="CommentText"/>
    <w:uiPriority w:val="99"/>
    <w:semiHidden/>
    <w:rsid w:val="00BC03C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BC03CF"/>
    <w:rPr>
      <w:b/>
      <w:bCs/>
      <w:sz w:val="20"/>
      <w:szCs w:val="20"/>
    </w:rPr>
  </w:style>
  <w:style w:type="character" w:customStyle="1" w:styleId="CommentSubjectChar">
    <w:name w:val="Comment Subject Char"/>
    <w:basedOn w:val="CommentTextChar"/>
    <w:link w:val="CommentSubject"/>
    <w:uiPriority w:val="99"/>
    <w:semiHidden/>
    <w:rsid w:val="00BC03CF"/>
    <w:rPr>
      <w:rFonts w:ascii="Arial" w:eastAsia="Times New Roman" w:hAnsi="Arial" w:cs="Arial"/>
      <w:b/>
      <w:bCs/>
      <w:sz w:val="20"/>
      <w:szCs w:val="20"/>
    </w:rPr>
  </w:style>
  <w:style w:type="character" w:styleId="Hyperlink">
    <w:name w:val="Hyperlink"/>
    <w:basedOn w:val="DefaultParagraphFont"/>
    <w:uiPriority w:val="99"/>
    <w:unhideWhenUsed/>
    <w:rsid w:val="00E211EC"/>
    <w:rPr>
      <w:color w:val="0000FF" w:themeColor="hyperlink"/>
      <w:u w:val="single"/>
    </w:rPr>
  </w:style>
  <w:style w:type="paragraph" w:styleId="Revision">
    <w:name w:val="Revision"/>
    <w:hidden/>
    <w:uiPriority w:val="99"/>
    <w:semiHidden/>
    <w:rsid w:val="00597AA1"/>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C4BEBAADA9FA4A9D5ACF736A6009B6" ma:contentTypeVersion="0" ma:contentTypeDescription="Create a new document." ma:contentTypeScope="" ma:versionID="5a0ca5c893ccaa0fe3940cbdfb72bbaa">
  <xsd:schema xmlns:xsd="http://www.w3.org/2001/XMLSchema" xmlns:xs="http://www.w3.org/2001/XMLSchema" xmlns:p="http://schemas.microsoft.com/office/2006/metadata/properties" xmlns:ns2="7184055b-e5ea-4162-8b19-ace5c644b73a" targetNamespace="http://schemas.microsoft.com/office/2006/metadata/properties" ma:root="true" ma:fieldsID="379fd2b82841f7790e3c25fdaaff9745"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QD2UCF5UJE4V-1056727726-5</_dlc_DocId>
    <_dlc_DocIdUrl xmlns="7184055b-e5ea-4162-8b19-ace5c644b73a">
      <Url>http://intranet2/_layouts/15/DocIdRedir.aspx?ID=QD2UCF5UJE4V-1056727726-5</Url>
      <Description>QD2UCF5UJE4V-1056727726-5</Description>
    </_dlc_DocIdUrl>
  </documentManagement>
</p:properties>
</file>

<file path=customXml/itemProps1.xml><?xml version="1.0" encoding="utf-8"?>
<ds:datastoreItem xmlns:ds="http://schemas.openxmlformats.org/officeDocument/2006/customXml" ds:itemID="{9F0001FB-3543-463A-8021-E8950170201D}"/>
</file>

<file path=customXml/itemProps2.xml><?xml version="1.0" encoding="utf-8"?>
<ds:datastoreItem xmlns:ds="http://schemas.openxmlformats.org/officeDocument/2006/customXml" ds:itemID="{5F260E06-EEB4-4F64-9307-ECF58450CFCE}"/>
</file>

<file path=customXml/itemProps3.xml><?xml version="1.0" encoding="utf-8"?>
<ds:datastoreItem xmlns:ds="http://schemas.openxmlformats.org/officeDocument/2006/customXml" ds:itemID="{8935A082-CAB7-4517-8A56-C6F8313D071B}"/>
</file>

<file path=customXml/itemProps4.xml><?xml version="1.0" encoding="utf-8"?>
<ds:datastoreItem xmlns:ds="http://schemas.openxmlformats.org/officeDocument/2006/customXml" ds:itemID="{278105F7-11EB-44FB-8310-801B590AB712}"/>
</file>

<file path=customXml/itemProps5.xml><?xml version="1.0" encoding="utf-8"?>
<ds:datastoreItem xmlns:ds="http://schemas.openxmlformats.org/officeDocument/2006/customXml" ds:itemID="{18BD239D-A51A-45C8-BD5D-8C1898C6EFF6}"/>
</file>

<file path=docProps/app.xml><?xml version="1.0" encoding="utf-8"?>
<Properties xmlns="http://schemas.openxmlformats.org/officeDocument/2006/extended-properties" xmlns:vt="http://schemas.openxmlformats.org/officeDocument/2006/docPropsVTypes">
  <Template>Normal</Template>
  <TotalTime>1</TotalTime>
  <Pages>27</Pages>
  <Words>8560</Words>
  <Characters>45714</Characters>
  <Application>Microsoft Office Word</Application>
  <DocSecurity>0</DocSecurity>
  <Lines>2857</Lines>
  <Paragraphs>206</Paragraphs>
  <ScaleCrop>false</ScaleCrop>
  <HeadingPairs>
    <vt:vector size="2" baseType="variant">
      <vt:variant>
        <vt:lpstr>Title</vt:lpstr>
      </vt:variant>
      <vt:variant>
        <vt:i4>1</vt:i4>
      </vt:variant>
    </vt:vector>
  </HeadingPairs>
  <TitlesOfParts>
    <vt:vector size="1" baseType="lpstr">
      <vt:lpstr>Recovery Annex E</vt:lpstr>
    </vt:vector>
  </TitlesOfParts>
  <Company>Howell Consulting</Company>
  <LinksUpToDate>false</LinksUpToDate>
  <CharactersWithSpaces>54068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Annex E</dc:title>
  <dc:creator>admin</dc:creator>
  <cp:lastModifiedBy>Marques, Pennie</cp:lastModifiedBy>
  <cp:revision>6</cp:revision>
  <cp:lastPrinted>2016-04-15T18:01:00Z</cp:lastPrinted>
  <dcterms:created xsi:type="dcterms:W3CDTF">2016-03-07T22:03:00Z</dcterms:created>
  <dcterms:modified xsi:type="dcterms:W3CDTF">2016-10-20T14:45:00Z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0x01010037C4BEBAADA9FA4A9D5ACF736A6009B6</vt:lpwstr>
  </property>
  <property fmtid="{D5CDD505-2E9C-101B-9397-08002B2CF9AE}" pid="3" name="_dlc_DocIdItemGuid">
    <vt:lpwstr>aaa15977-6509-4950-b570-af03dc62a30c</vt:lpwstr>
  </property>
</Properties>
</file>